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Pr="00326F91" w:rsidRDefault="00326F91" w:rsidP="00326F91">
      <w:pPr>
        <w:tabs>
          <w:tab w:val="left" w:pos="540"/>
          <w:tab w:val="left" w:pos="7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_MON_1392016852"/>
    <w:bookmarkStart w:id="1" w:name="_MON_1392022995"/>
    <w:bookmarkStart w:id="2" w:name="_MON_1402408294"/>
    <w:bookmarkStart w:id="3" w:name="_MON_1410337490"/>
    <w:bookmarkStart w:id="4" w:name="_MON_1486278896"/>
    <w:bookmarkStart w:id="5" w:name="_MON_1125321850"/>
    <w:bookmarkEnd w:id="0"/>
    <w:bookmarkEnd w:id="1"/>
    <w:bookmarkEnd w:id="2"/>
    <w:bookmarkEnd w:id="3"/>
    <w:bookmarkEnd w:id="4"/>
    <w:bookmarkEnd w:id="5"/>
    <w:bookmarkStart w:id="6" w:name="_MON_1345355093"/>
    <w:bookmarkEnd w:id="6"/>
    <w:p w:rsidR="00326F91" w:rsidRPr="00326F91" w:rsidRDefault="00326F91" w:rsidP="00326F91">
      <w:pPr>
        <w:tabs>
          <w:tab w:val="left" w:pos="540"/>
          <w:tab w:val="left" w:pos="7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9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4.25pt" o:ole="" fillcolor="window">
            <v:imagedata r:id="rId4" o:title=""/>
          </v:shape>
          <o:OLEObject Type="Embed" ProgID="Word.Picture.8" ShapeID="_x0000_i1025" DrawAspect="Content" ObjectID="_1590488332" r:id="rId5"/>
        </w:object>
      </w:r>
    </w:p>
    <w:p w:rsidR="00326F91" w:rsidRPr="00326F91" w:rsidRDefault="00326F91" w:rsidP="00326F91">
      <w:pPr>
        <w:tabs>
          <w:tab w:val="left" w:pos="540"/>
          <w:tab w:val="left" w:pos="7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</w:t>
      </w:r>
      <w:proofErr w:type="spellEnd"/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26F91" w:rsidRPr="00326F91" w:rsidRDefault="00326F91" w:rsidP="00326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5-го созыва</w:t>
      </w:r>
    </w:p>
    <w:p w:rsidR="00326F91" w:rsidRPr="00326F91" w:rsidRDefault="00326F91" w:rsidP="00326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(шестьдесят пятая сессия)</w:t>
      </w:r>
    </w:p>
    <w:p w:rsidR="00326F91" w:rsidRPr="00326F91" w:rsidRDefault="00326F91" w:rsidP="00326F91">
      <w:pPr>
        <w:tabs>
          <w:tab w:val="left" w:pos="4620"/>
        </w:tabs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326F91" w:rsidRPr="00326F91" w:rsidRDefault="00326F91" w:rsidP="00326F91">
      <w:pPr>
        <w:tabs>
          <w:tab w:val="left" w:pos="4620"/>
        </w:tabs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326F91" w:rsidRPr="00326F91" w:rsidRDefault="00326F91" w:rsidP="00326F91">
      <w:pPr>
        <w:tabs>
          <w:tab w:val="left" w:pos="4620"/>
        </w:tabs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326F91" w:rsidRPr="00326F91" w:rsidRDefault="00326F91" w:rsidP="00326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Решение № </w:t>
      </w:r>
    </w:p>
    <w:p w:rsidR="00326F91" w:rsidRPr="00326F91" w:rsidRDefault="00326F91" w:rsidP="00326F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6F91" w:rsidRPr="00326F91" w:rsidRDefault="00326F91" w:rsidP="00326F91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от________</w:t>
      </w:r>
    </w:p>
    <w:p w:rsidR="00326F91" w:rsidRPr="00326F91" w:rsidRDefault="00326F91" w:rsidP="00326F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326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32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326F91" w:rsidRPr="00326F91" w:rsidRDefault="00326F91" w:rsidP="00326F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326F91" w:rsidRPr="00326F91" w:rsidRDefault="00326F91" w:rsidP="00326F91">
      <w:pPr>
        <w:tabs>
          <w:tab w:val="left" w:pos="540"/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91" w:rsidRPr="00326F91" w:rsidRDefault="00326F91" w:rsidP="00326F91">
      <w:pPr>
        <w:tabs>
          <w:tab w:val="left" w:pos="180"/>
          <w:tab w:val="left" w:pos="540"/>
          <w:tab w:val="left" w:pos="720"/>
          <w:tab w:val="left" w:pos="5529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Pr="00326F91" w:rsidRDefault="00326F91" w:rsidP="005C21E9">
      <w:pPr>
        <w:tabs>
          <w:tab w:val="left" w:pos="540"/>
          <w:tab w:val="left" w:pos="720"/>
          <w:tab w:val="left" w:pos="5580"/>
          <w:tab w:val="left" w:pos="7088"/>
          <w:tab w:val="left" w:pos="7513"/>
          <w:tab w:val="left" w:pos="7655"/>
        </w:tabs>
        <w:spacing w:after="0" w:line="240" w:lineRule="auto"/>
        <w:ind w:left="-284"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организации и проведения общественных обсуждений объекта государственной экологической экспертизы на территории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Default="00326F91" w:rsidP="00326F91">
      <w:pPr>
        <w:tabs>
          <w:tab w:val="left" w:pos="540"/>
          <w:tab w:val="left" w:pos="720"/>
        </w:tabs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населением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права на осуществление местного самоуправления в соответствии с Конституцией Российской Федерации, Федеральным законом от 10.01.2002 №</w:t>
      </w:r>
      <w:r w:rsidR="00631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7-ФЗ «Об охране окружающей среды», Федеральным законом от 23.11.1995 № 174-ФЗ «Об экологической экспертизе», Приказом Государственного комитета Российской Федерации по охране окружающей среды от 16.05.2000 № 372 «Об утверждении Положения об оценке воздействия намечаемой хозяйственной и иной деятельности на окружающую</w:t>
      </w:r>
      <w:proofErr w:type="gramEnd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среду в Российской Федерации», Уставом муниципального образования «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Прокопьевский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округ»,</w:t>
      </w:r>
    </w:p>
    <w:p w:rsidR="00AB78A7" w:rsidRPr="00326F91" w:rsidRDefault="00AB78A7" w:rsidP="00326F91">
      <w:pPr>
        <w:tabs>
          <w:tab w:val="left" w:pos="540"/>
          <w:tab w:val="left" w:pos="720"/>
        </w:tabs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народных депутатов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6F91" w:rsidRPr="00326F91" w:rsidRDefault="00326F91" w:rsidP="00326F91">
      <w:pPr>
        <w:tabs>
          <w:tab w:val="left" w:pos="720"/>
          <w:tab w:val="left" w:pos="5580"/>
          <w:tab w:val="left" w:pos="7088"/>
          <w:tab w:val="left" w:pos="7513"/>
          <w:tab w:val="left" w:pos="7655"/>
        </w:tabs>
        <w:spacing w:after="0" w:line="240" w:lineRule="auto"/>
        <w:ind w:left="-284"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Положение о порядке организации и проведения общественных обсуждений объекта государственной экологической экспертизы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6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 w:right="-8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подлежит опубликованию в газете «Шахтерская правда» и вступает в силу после его официального опубликования.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комитеты </w:t>
      </w:r>
      <w:proofErr w:type="spellStart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Совета народных депутатов: по вопросам местного самоуправления и правоохранительной деятельности  (А. Н. Юсупов), по вопросам развития промышленности, транспорта, связи и строительства </w:t>
      </w:r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(А. А. Рыжков).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 А.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Глава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Б. Мамаев </w:t>
      </w:r>
    </w:p>
    <w:p w:rsidR="00326F91" w:rsidRPr="00326F91" w:rsidRDefault="00326F91" w:rsidP="00326F9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F91" w:rsidRPr="00326F91" w:rsidRDefault="00326F91" w:rsidP="00326F91">
      <w:pPr>
        <w:spacing w:after="0" w:line="240" w:lineRule="auto"/>
        <w:ind w:left="5805" w:firstLine="127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326F91" w:rsidRPr="00326F91" w:rsidRDefault="00326F91" w:rsidP="00326F9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91" w:rsidRPr="00326F91" w:rsidRDefault="00326F91" w:rsidP="00326F91">
      <w:pPr>
        <w:tabs>
          <w:tab w:val="left" w:pos="0"/>
          <w:tab w:val="left" w:pos="540"/>
          <w:tab w:val="left" w:pos="720"/>
        </w:tabs>
        <w:spacing w:after="0" w:line="240" w:lineRule="auto"/>
        <w:ind w:left="-54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1E9" w:rsidRDefault="005C21E9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90855" w:rsidRPr="00B90855" w:rsidRDefault="00B90855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B90855" w:rsidRPr="00B90855" w:rsidRDefault="00B90855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B90855" w:rsidRPr="00B90855" w:rsidRDefault="00B90855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90855" w:rsidRPr="00B90855" w:rsidRDefault="00B90855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от                №     </w:t>
      </w:r>
      <w:r w:rsidRPr="00B90855">
        <w:rPr>
          <w:rFonts w:ascii="Times New Roman" w:hAnsi="Times New Roman" w:cs="Times New Roman"/>
          <w:sz w:val="28"/>
          <w:szCs w:val="28"/>
        </w:rPr>
        <w:tab/>
      </w:r>
    </w:p>
    <w:p w:rsidR="00B90855" w:rsidRPr="00B90855" w:rsidRDefault="00B90855" w:rsidP="00B90855">
      <w:pPr>
        <w:rPr>
          <w:rFonts w:ascii="Times New Roman" w:hAnsi="Times New Roman" w:cs="Times New Roman"/>
          <w:sz w:val="28"/>
          <w:szCs w:val="28"/>
        </w:rPr>
      </w:pPr>
    </w:p>
    <w:p w:rsidR="00631E93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9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31E93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93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общественных осуждений объекта государственной экологической экспертизы на территории </w:t>
      </w:r>
    </w:p>
    <w:p w:rsidR="00B90855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E93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B90855" w:rsidRPr="00631E93" w:rsidRDefault="00B90855" w:rsidP="00B90855">
      <w:pPr>
        <w:rPr>
          <w:rFonts w:ascii="Times New Roman" w:hAnsi="Times New Roman" w:cs="Times New Roman"/>
          <w:b/>
          <w:sz w:val="28"/>
          <w:szCs w:val="28"/>
        </w:rPr>
      </w:pPr>
    </w:p>
    <w:p w:rsidR="00B90855" w:rsidRPr="00B90855" w:rsidRDefault="00B90855" w:rsidP="00631E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855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общественных обсуждений объекта государственной экологической экспертизы на территории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округа, разработано в соответствии с Федеральным законом от 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Федеральным законом от 23.11.1995 года № 174-ФЗ «Об экологической экспертизе», </w:t>
      </w:r>
      <w:r w:rsidR="00631E93"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Государственного комитета Российской Федерации</w:t>
      </w:r>
      <w:proofErr w:type="gramEnd"/>
      <w:r w:rsidR="00631E93"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охране окружающей среды</w:t>
      </w:r>
      <w:r w:rsidRPr="00B90855">
        <w:rPr>
          <w:rFonts w:ascii="Times New Roman" w:hAnsi="Times New Roman" w:cs="Times New Roman"/>
          <w:sz w:val="28"/>
          <w:szCs w:val="28"/>
        </w:rPr>
        <w:t xml:space="preserve"> от 16.05.2000 года </w:t>
      </w:r>
      <w:r w:rsidR="00631E93">
        <w:rPr>
          <w:rFonts w:ascii="Times New Roman" w:hAnsi="Times New Roman" w:cs="Times New Roman"/>
          <w:sz w:val="28"/>
          <w:szCs w:val="28"/>
        </w:rPr>
        <w:t xml:space="preserve">     </w:t>
      </w:r>
      <w:r w:rsidRPr="00B90855">
        <w:rPr>
          <w:rFonts w:ascii="Times New Roman" w:hAnsi="Times New Roman" w:cs="Times New Roman"/>
          <w:sz w:val="28"/>
          <w:szCs w:val="28"/>
        </w:rPr>
        <w:t>№ 372 «Об утверждении Положения об оценке воздействия намечаемой хозяйственной и иной деятельности на окружающую среду в Российской Федерации» и Уставом муниципального образования «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:rsidR="00B90855" w:rsidRPr="00B90855" w:rsidRDefault="00B90855" w:rsidP="00B90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общественных обсуждений объекта государственной экологической  экспертизы на территории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1.2. Общественные обсуждения являются одной из правовых форм непосредственного участия жителей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 в осуществлении местного самоуправления.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>1.3. Общественные обсуждения проводятся в целях: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1) информирования общественности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 о намечаемой хозяйственной и иной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90855">
        <w:rPr>
          <w:rFonts w:ascii="Times New Roman" w:hAnsi="Times New Roman" w:cs="Times New Roman"/>
          <w:sz w:val="28"/>
          <w:szCs w:val="28"/>
        </w:rPr>
        <w:t>оторая подлежит экологической экспертизе;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>2) выявления общественных предпочтений и их учета в процессе оценки воздействия;</w:t>
      </w:r>
    </w:p>
    <w:p w:rsid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3) подготовки предложений и замечаний жителей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55">
        <w:rPr>
          <w:rFonts w:ascii="Times New Roman" w:hAnsi="Times New Roman" w:cs="Times New Roman"/>
          <w:sz w:val="28"/>
          <w:szCs w:val="28"/>
        </w:rPr>
        <w:t>городского округа по обсуждаемым вопросам.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lastRenderedPageBreak/>
        <w:t>1.4. При проведении общественных обсуждений всем участникам общественных обсуждений должны быть обеспечены равные возможности для участия в общественных обсуждениях и выражения своего мнения.</w:t>
      </w:r>
    </w:p>
    <w:p w:rsidR="00631E93" w:rsidRPr="00631E93" w:rsidRDefault="00631E93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2. Основные понятия и определения</w:t>
      </w:r>
    </w:p>
    <w:p w:rsidR="00631E93" w:rsidRPr="00631E93" w:rsidRDefault="00631E93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2.1. Основные понятия и определения, используемые в настоящем Положении: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заказчик - юридическое или физическое лицо, отвечающее за подготовку материалов, подлежащих государственной экологической экспертизе, в соответствии с нормативными требованиями, предъявляемыми к данным материалам и представляющее их на государственную экологическую экспертизу;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</w:t>
      </w:r>
      <w:r w:rsidR="00631E93">
        <w:rPr>
          <w:rFonts w:ascii="Times New Roman" w:hAnsi="Times New Roman" w:cs="Times New Roman"/>
          <w:sz w:val="28"/>
          <w:szCs w:val="28"/>
        </w:rPr>
        <w:t xml:space="preserve"> </w:t>
      </w:r>
      <w:r w:rsidRPr="00631E93">
        <w:rPr>
          <w:rFonts w:ascii="Times New Roman" w:hAnsi="Times New Roman" w:cs="Times New Roman"/>
          <w:sz w:val="28"/>
          <w:szCs w:val="28"/>
        </w:rPr>
        <w:t>объект государственной экологической экспертизы - документация, включаемая в состав материалов, подлежащих государственной экологической экспертизе, в соответствии с действующим законодательством;</w:t>
      </w:r>
    </w:p>
    <w:p w:rsidR="00B90855" w:rsidRPr="00631E93" w:rsidRDefault="00B90855" w:rsidP="00153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E93">
        <w:rPr>
          <w:rFonts w:ascii="Times New Roman" w:hAnsi="Times New Roman" w:cs="Times New Roman"/>
          <w:sz w:val="28"/>
          <w:szCs w:val="28"/>
        </w:rPr>
        <w:t xml:space="preserve">3) общественные обсуждения - комплекс мероприятий, </w:t>
      </w:r>
      <w:r w:rsidR="00DB7912" w:rsidRPr="00DB7912">
        <w:rPr>
          <w:rFonts w:ascii="Times New Roman" w:hAnsi="Times New Roman" w:cs="Times New Roman"/>
          <w:sz w:val="28"/>
          <w:szCs w:val="28"/>
        </w:rPr>
        <w:t xml:space="preserve">проводимых в рамках оценки воздействия </w:t>
      </w:r>
      <w:r w:rsidR="001537FD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 на окружающую среду </w:t>
      </w:r>
      <w:r w:rsidR="00DB7912" w:rsidRPr="00DB79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32CE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631E93">
        <w:rPr>
          <w:rFonts w:ascii="Times New Roman" w:hAnsi="Times New Roman" w:cs="Times New Roman"/>
          <w:sz w:val="28"/>
          <w:szCs w:val="28"/>
        </w:rPr>
        <w:t xml:space="preserve">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</w:t>
      </w:r>
      <w:r w:rsidR="00B86E0F">
        <w:rPr>
          <w:rFonts w:ascii="Times New Roman" w:hAnsi="Times New Roman" w:cs="Times New Roman"/>
          <w:sz w:val="28"/>
          <w:szCs w:val="28"/>
        </w:rPr>
        <w:t>оценки воздействия</w:t>
      </w:r>
      <w:r w:rsidRPr="00631E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4) общественность - физические и юридические лица, интересы которых прямо или косвенно затрагиваются экологическими, социальными и экономическими последствиями намечаемой хозяйственной и иной деятельности.</w:t>
      </w:r>
    </w:p>
    <w:p w:rsidR="00631E93" w:rsidRDefault="00631E93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3. Цели и задачи Положения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3.1. Целью настоящего Положения является определение порядка проведения и оформления результатов общественных обсуждений, организуемых с целью обсуждения возможных экологических, социальных и экономических последствий лицензируемой деятельности.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3.2. Настоящее Положение решает следующие задачи: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соблюдение конституционных прав граждан на благоприятную окружающую среду и достоверную информацию о ее состоянии;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обеспечение гласности, участия общественных организаций (объединений) и учет общественного мнения;</w:t>
      </w:r>
    </w:p>
    <w:p w:rsidR="00B90855" w:rsidRPr="00B86E0F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3) информирование населения, общественности и иных заинтересованных лиц </w:t>
      </w:r>
      <w:r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по материалам</w:t>
      </w:r>
      <w:r w:rsidR="00B86E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16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E0F"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подлежащим государственной экологической экспертизе;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lastRenderedPageBreak/>
        <w:t xml:space="preserve">4) осуществление связи (диалога) органов местного самоуправления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 и заказчика с населением и общественностью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 по обсуждаемой теме;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5) подготовка предложений и рекомендаций по обсуждаемой теме;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6) учет мнения граждан и заинтересованной общественности при принятии решений органами местного самоуправления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 и заказчиком;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7) информирование органов государственного экологического контроля об отношении населения и заинтересованной общественности к реализации объекта государственной экологической экспертизы.</w:t>
      </w:r>
    </w:p>
    <w:p w:rsidR="00326F91" w:rsidRPr="00631E93" w:rsidRDefault="00326F91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 Предмет общественных обсуждений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4.1. Предметом общественных обсуждений являются объекты государственной экологической экспертизы, указанные в статьях 11 и 12 Федерального закона от 23.11.1995 года № 174-ФЗ «Об экологической экспертизе».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4.2. Документация по объекту государственной экологической экспертизы должна соответствовать требованиям, установленным законом об экологической экспертизе.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4.3. Общественные обсуждения объекта государственной экологической экспертизы проводятся в форме общественных слушаний в порядке, предусмотренном пунктом 8 настоящего Положения.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4.4. Документация по объекту государственной экологической экспертизы представляется общественности для ознакомления и направления замечаний и предложений не менее чем за 30 дней до проведения общественных слушаний</w:t>
      </w:r>
      <w:r w:rsidR="001F54A2" w:rsidRPr="00631E93">
        <w:rPr>
          <w:rFonts w:ascii="Times New Roman" w:hAnsi="Times New Roman" w:cs="Times New Roman"/>
          <w:sz w:val="28"/>
          <w:szCs w:val="28"/>
        </w:rPr>
        <w:t xml:space="preserve"> в газете «Шахтерская Правда» и на официальном сайте администрации города Прокопьевска в сети «Интернет»</w:t>
      </w:r>
      <w:r w:rsidRPr="00631E93">
        <w:rPr>
          <w:rFonts w:ascii="Times New Roman" w:hAnsi="Times New Roman" w:cs="Times New Roman"/>
          <w:sz w:val="28"/>
          <w:szCs w:val="28"/>
        </w:rPr>
        <w:t>.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5.Назначение общественных обсуждений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5.1. Общественные обсуждения проводятся в форме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5.2. После формирования документации по объекту государственной экологической экспертизы заказчик общественных слушаний направляет главе города Прокопьевска обращение с просьбой провести общественные слушания объекта государственной экологической экспертизы.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5.3. В обращении в обязательном порядке указывается предполагаемая заказчиком дата проведения общественных слушаний с учетом времени, необходимого для их подготовки.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5.4. К обращению прилагаются: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документация по объекту государственной экологической экспертизы;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список представителей заказчика для включения в комиссию по проведению общественных слушаний.</w:t>
      </w:r>
    </w:p>
    <w:p w:rsidR="001F54A2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lastRenderedPageBreak/>
        <w:t>5.5. Глава города Прокопьевска организует работу по рассмотрению представленных заказчиком документов и в 10-дневный срок со дня представления этих документов принимает решение в форме постановления администрации города Прокопьевска о назначении общественных слушаний либо об отказе в назначении общественных слушаний. О принятом решении заказчик письменно уведомляется главой города Прокопьевска.</w:t>
      </w:r>
    </w:p>
    <w:p w:rsidR="001F54A2" w:rsidRPr="00631E93" w:rsidRDefault="001F54A2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Непредставление заказчиком документов, перечисленных в пункте 5.4 Положения, является основанием для отказа в назначении общественных обсуждений.</w:t>
      </w:r>
      <w:bookmarkStart w:id="7" w:name="_GoBack"/>
      <w:bookmarkEnd w:id="7"/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Решение главы города Прокопьевска об отказе в назначении общественных слушаний может быть обжаловано заказчиком в порядке, установленном действующим законодательством.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5.6. В Постановлении о назначении общественных слушаний должны быть указаны следующие сведения: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тема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дата, время и место проведения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3) место ознакомления с документацией по объекту государст</w:t>
      </w:r>
      <w:r w:rsidR="001E4D1B">
        <w:rPr>
          <w:rFonts w:ascii="Times New Roman" w:hAnsi="Times New Roman" w:cs="Times New Roman"/>
          <w:sz w:val="28"/>
          <w:szCs w:val="28"/>
        </w:rPr>
        <w:t>венной экологической экспертизы.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 Комиссия по проведению общественных слушаний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6.1. Общественные слушания проводит комиссия.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6.2. Комиссия по проведению общественных слушаний утверждается постановлением администрации города Прокопьевска в соответ</w:t>
      </w:r>
      <w:r w:rsidR="0014168B">
        <w:rPr>
          <w:rFonts w:ascii="Times New Roman" w:hAnsi="Times New Roman" w:cs="Times New Roman"/>
          <w:sz w:val="28"/>
          <w:szCs w:val="28"/>
        </w:rPr>
        <w:t>ствии с пунктом 6.3 настоящего П</w:t>
      </w:r>
      <w:r w:rsidRPr="00631E93">
        <w:rPr>
          <w:rFonts w:ascii="Times New Roman" w:hAnsi="Times New Roman" w:cs="Times New Roman"/>
          <w:sz w:val="28"/>
          <w:szCs w:val="28"/>
        </w:rPr>
        <w:t>оложения.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6.3. В состав комиссии по проведению общественных слушаний могут входить депутаты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депутатов, представители администрации города Прокопьевска, представители иных учреждений, служб и ведомств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округа, представители органов государственной власти, представители заказчика, проектировщика объекта хозяйственной или иной деятельности или иные уполномоченные ими лица, а также представители общественности.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6.4. Комиссия по проведению общественных слушаний на первом заседании избирает из своего состава председателя и секретаря рабочей группы, который ведет протокол заседаний комиссии.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6.5. Комиссия по проведению общественных слушаний: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организует исполнение настоящего Положения при организации и проведении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организует ведение протокола заседания комиссии по проведению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3) организует информирование и участие общественности в общественных слушаниях в соответствии с действующим законодательством, в том числе за счет средств заказчика осуществляет публикацию сообщения о дате и месте проведения общественных слушаний, </w:t>
      </w:r>
      <w:r w:rsidRPr="00631E93">
        <w:rPr>
          <w:rFonts w:ascii="Times New Roman" w:hAnsi="Times New Roman" w:cs="Times New Roman"/>
          <w:sz w:val="28"/>
          <w:szCs w:val="28"/>
        </w:rPr>
        <w:lastRenderedPageBreak/>
        <w:t xml:space="preserve">сроках и месте ознакомления </w:t>
      </w:r>
      <w:r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6E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E0F" w:rsidRPr="00631E93">
        <w:rPr>
          <w:rFonts w:ascii="Times New Roman" w:hAnsi="Times New Roman" w:cs="Times New Roman"/>
          <w:sz w:val="28"/>
          <w:szCs w:val="28"/>
        </w:rPr>
        <w:t>документацией по объекту государст</w:t>
      </w:r>
      <w:r w:rsidR="00B86E0F">
        <w:rPr>
          <w:rFonts w:ascii="Times New Roman" w:hAnsi="Times New Roman" w:cs="Times New Roman"/>
          <w:sz w:val="28"/>
          <w:szCs w:val="28"/>
        </w:rPr>
        <w:t>венной экологической экспертизы</w:t>
      </w:r>
      <w:r w:rsidRPr="00631E93">
        <w:rPr>
          <w:rFonts w:ascii="Times New Roman" w:hAnsi="Times New Roman" w:cs="Times New Roman"/>
          <w:sz w:val="28"/>
          <w:szCs w:val="28"/>
        </w:rPr>
        <w:t>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4) принимает регламент общественных слушаний, в котором закрепляет:</w:t>
      </w:r>
    </w:p>
    <w:p w:rsidR="00B90855" w:rsidRPr="00631E93" w:rsidRDefault="00B90855" w:rsidP="001E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а) длительность и порядок орг</w:t>
      </w:r>
      <w:r w:rsidR="001E4D1B">
        <w:rPr>
          <w:rFonts w:ascii="Times New Roman" w:hAnsi="Times New Roman" w:cs="Times New Roman"/>
          <w:sz w:val="28"/>
          <w:szCs w:val="28"/>
        </w:rPr>
        <w:t xml:space="preserve">анизации выступлений участников </w:t>
      </w:r>
      <w:r w:rsidRPr="00631E93">
        <w:rPr>
          <w:rFonts w:ascii="Times New Roman" w:hAnsi="Times New Roman" w:cs="Times New Roman"/>
          <w:sz w:val="28"/>
          <w:szCs w:val="28"/>
        </w:rPr>
        <w:t>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б) порядок организации поступления вопросов и ответов на них;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в) иные положения, способствующие организации проведения общественных слушаний в соответствии с настоящим Положением и действующим законодательством;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5) определяет перечень должностных лиц органов местного самоуправления, специалистов организаций и других представителей общественности, приглашаемых к участию в общественных слушаниях в качестве экспертов по рассматриваемому вопросу, а также содействует им в получении всей необходимой информации по теме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6) назначает секретаря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6.6. Комиссия по проведению общественных слушаний прекращает свою работу после составления и утверждения протокола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6.7. Комиссия по проведению общественных слушаний имеет кворум, если в ней приняли участие более половины от общего числа членов комиссии.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6.8. Решение комиссии по проведению общественных слушаний принимается большинством голосов от общего числа голосов членов комиссии, принимающих участие в заседании комиссии.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При равенстве голосов решающим голосом наделяется председатель комиссии.</w:t>
      </w:r>
    </w:p>
    <w:p w:rsidR="00B90855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7. Участники общественных слушаний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Участниками общественных слушаний являются все заинтересованные лица, в том числе население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округа, представители органов государственной власти, органов местного самоуправления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округа, заказчики и проектировщики объекта хозяйственной или иной деятельности, или иные уполномоченные  ими лица, представители средств массовой информации.</w:t>
      </w:r>
    </w:p>
    <w:p w:rsidR="001E4D1B" w:rsidRDefault="001E4D1B" w:rsidP="0063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855" w:rsidRDefault="00B90855" w:rsidP="001E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 Порядок проведения общественных слушаний</w:t>
      </w:r>
    </w:p>
    <w:p w:rsidR="001E4D1B" w:rsidRPr="00631E93" w:rsidRDefault="001E4D1B" w:rsidP="0063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8.1. Комиссия общественных слушаний организует регистрацию его участников.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8.2. Общественные слушания проводятся в следующем порядке: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доклады представителей заказчика, проектировщика;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выступления по теме общественных слушаний участников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lastRenderedPageBreak/>
        <w:t>3) вопросы участников общественных слушаний и ответы на них компетентными специалистами.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8.3. </w:t>
      </w:r>
      <w:r w:rsidR="00B86E0F">
        <w:rPr>
          <w:rFonts w:ascii="Times New Roman" w:hAnsi="Times New Roman" w:cs="Times New Roman"/>
          <w:sz w:val="28"/>
          <w:szCs w:val="28"/>
        </w:rPr>
        <w:t>П</w:t>
      </w:r>
      <w:r w:rsidRPr="00631E93">
        <w:rPr>
          <w:rFonts w:ascii="Times New Roman" w:hAnsi="Times New Roman" w:cs="Times New Roman"/>
          <w:sz w:val="28"/>
          <w:szCs w:val="28"/>
        </w:rPr>
        <w:t>редседатель комиссии открывает общественные слушания, представляет заказчика объекта хозяйственной или иной деятельности, оглашает порядок проведения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8.4. Время, отводимое для выступления участников общественных слушаний, а также порядок поступления вопросов и порядок ответов на них определяются регламентом общественных слушаний и объявляются всем участникам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8.5. После выступления всех докладчиков и участников общественных слушаний следуют ответы компетентных специалистов заказчика и проектировщика объекта хозяйственной или иной деятельности на поступившие вопросы.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8.6. После выступления всех желающих и ответов на вопросы участников общественных слушаний председатель комиссии</w:t>
      </w:r>
      <w:r w:rsidR="00B86E0F">
        <w:rPr>
          <w:rFonts w:ascii="Times New Roman" w:hAnsi="Times New Roman" w:cs="Times New Roman"/>
          <w:sz w:val="28"/>
          <w:szCs w:val="28"/>
        </w:rPr>
        <w:t xml:space="preserve"> </w:t>
      </w:r>
      <w:r w:rsidRPr="00631E93">
        <w:rPr>
          <w:rFonts w:ascii="Times New Roman" w:hAnsi="Times New Roman" w:cs="Times New Roman"/>
          <w:sz w:val="28"/>
          <w:szCs w:val="28"/>
        </w:rPr>
        <w:t>разъясняет порядок подготовки протокола общественных слушаний, его подписания, подачи замечаний.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8.7. Мнения, высказанные участниками общественных слушаний, носят рекомендательный характер для заказчика, органов местного самоуправления, органов государственной власти и органов государственной экологической экспертизы.</w:t>
      </w:r>
    </w:p>
    <w:p w:rsidR="00B90855" w:rsidRPr="00B86E0F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предложения, поступившие от участников общественных слушаний, могут учитываться заказчиком при оформлении и получении лицензии.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8.8. По итогам проведения общественных слушаний составляется протокол, который в обязательном порядке подписывается заказчиком хозяйственной или иной деятельности, председателем и секретарем комиссии.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 Протокол общественных слушаний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9.1. Протокол общественных слушаний подлежит включению в состав материалов, направляемых на государственную экологическую экспертизу.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9.2. В протоколе должно быть отражено: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а) способ информирования общественности об общественных слушаниях;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б) количество и состав участников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в) тезисы выступлений участников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г) вопросы и ответы, поступившие по теме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>) предложения и замечания, высказанные в ходе общественных обсуждений с указанием их авторов.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9.3. Протокол составляется секретарем общественных слушаний не позднее 10 дней после проведения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lastRenderedPageBreak/>
        <w:t>9.4. Протокол составляется в двух экземплярах, один - заказчику, для представления в органы государственной экологической экспертизы, второй – главе города  Прокопьевска.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9.5. Любой участник общественных обсуждений вправе ознакомиться с протоколом общественных обсуждений в течение 5 дней со дня его составления.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9.6. По истечении срока, установленного пунктом 9.5, протокол     утверждается главой города Прокопьевска на основании                 постановления администрации города Прокопьевска.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9.7. Протокол общественных слушаний подлежит официальному опубликованию в полном объеме в порядке, предусмотренном действующим законодательством, а также размещается на официальном сайте администрации города Прокопьевска в сети «Интернет».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B90855" w:rsidRDefault="00B90855" w:rsidP="00B90855">
      <w:pPr>
        <w:rPr>
          <w:rFonts w:ascii="Times New Roman" w:hAnsi="Times New Roman" w:cs="Times New Roman"/>
          <w:sz w:val="28"/>
          <w:szCs w:val="28"/>
        </w:rPr>
      </w:pPr>
    </w:p>
    <w:p w:rsidR="00631E93" w:rsidRDefault="00B90855" w:rsidP="00631E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</w:t>
      </w:r>
      <w:r w:rsidR="00631E93">
        <w:rPr>
          <w:rFonts w:ascii="Times New Roman" w:hAnsi="Times New Roman" w:cs="Times New Roman"/>
          <w:sz w:val="28"/>
          <w:szCs w:val="28"/>
        </w:rPr>
        <w:t>к</w:t>
      </w:r>
      <w:r w:rsidRPr="00B9085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31E93">
        <w:rPr>
          <w:rFonts w:ascii="Times New Roman" w:hAnsi="Times New Roman" w:cs="Times New Roman"/>
          <w:sz w:val="28"/>
          <w:szCs w:val="28"/>
        </w:rPr>
        <w:t xml:space="preserve"> </w:t>
      </w:r>
      <w:r w:rsidRPr="00B90855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A4021F" w:rsidRPr="00B90855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0855">
        <w:rPr>
          <w:rFonts w:ascii="Times New Roman" w:hAnsi="Times New Roman" w:cs="Times New Roman"/>
          <w:sz w:val="28"/>
          <w:szCs w:val="28"/>
        </w:rPr>
        <w:tab/>
      </w:r>
      <w:r w:rsidRPr="00B90855">
        <w:rPr>
          <w:rFonts w:ascii="Times New Roman" w:hAnsi="Times New Roman" w:cs="Times New Roman"/>
          <w:sz w:val="28"/>
          <w:szCs w:val="28"/>
        </w:rPr>
        <w:tab/>
      </w:r>
      <w:r w:rsidR="00631E93">
        <w:rPr>
          <w:rFonts w:ascii="Times New Roman" w:hAnsi="Times New Roman" w:cs="Times New Roman"/>
          <w:sz w:val="28"/>
          <w:szCs w:val="28"/>
        </w:rPr>
        <w:tab/>
      </w:r>
      <w:r w:rsidR="00631E93">
        <w:rPr>
          <w:rFonts w:ascii="Times New Roman" w:hAnsi="Times New Roman" w:cs="Times New Roman"/>
          <w:sz w:val="28"/>
          <w:szCs w:val="28"/>
        </w:rPr>
        <w:tab/>
      </w:r>
      <w:r w:rsidR="00326F91">
        <w:rPr>
          <w:rFonts w:ascii="Times New Roman" w:hAnsi="Times New Roman" w:cs="Times New Roman"/>
          <w:sz w:val="28"/>
          <w:szCs w:val="28"/>
        </w:rPr>
        <w:t xml:space="preserve">    </w:t>
      </w:r>
      <w:r w:rsidRPr="00B90855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sectPr w:rsidR="00A4021F" w:rsidRPr="00B90855" w:rsidSect="0063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855"/>
    <w:rsid w:val="0009025E"/>
    <w:rsid w:val="0014168B"/>
    <w:rsid w:val="001537FD"/>
    <w:rsid w:val="001E4D1B"/>
    <w:rsid w:val="001F54A2"/>
    <w:rsid w:val="002F6A5A"/>
    <w:rsid w:val="00326F91"/>
    <w:rsid w:val="004F6FF4"/>
    <w:rsid w:val="005C21E9"/>
    <w:rsid w:val="00631E93"/>
    <w:rsid w:val="009E32CE"/>
    <w:rsid w:val="00A4021F"/>
    <w:rsid w:val="00A53F91"/>
    <w:rsid w:val="00A81899"/>
    <w:rsid w:val="00AB78A7"/>
    <w:rsid w:val="00B86E0F"/>
    <w:rsid w:val="00B90855"/>
    <w:rsid w:val="00BF350B"/>
    <w:rsid w:val="00CB0EAB"/>
    <w:rsid w:val="00DB7912"/>
    <w:rsid w:val="00E9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Андреевич Костин</dc:creator>
  <cp:lastModifiedBy>user</cp:lastModifiedBy>
  <cp:revision>2</cp:revision>
  <cp:lastPrinted>2018-06-13T08:20:00Z</cp:lastPrinted>
  <dcterms:created xsi:type="dcterms:W3CDTF">2018-06-14T06:32:00Z</dcterms:created>
  <dcterms:modified xsi:type="dcterms:W3CDTF">2018-06-14T06:32:00Z</dcterms:modified>
</cp:coreProperties>
</file>