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C6" w:rsidRPr="003A2DEA" w:rsidRDefault="00625D29" w:rsidP="006316C6">
      <w:pPr>
        <w:spacing w:line="360" w:lineRule="auto"/>
        <w:ind w:right="1028"/>
        <w:jc w:val="center"/>
        <w:rPr>
          <w:sz w:val="28"/>
          <w:szCs w:val="28"/>
        </w:rPr>
      </w:pPr>
      <w:r w:rsidRPr="003A2DEA">
        <w:rPr>
          <w:noProof/>
          <w:sz w:val="28"/>
          <w:szCs w:val="28"/>
        </w:rPr>
        <w:drawing>
          <wp:inline distT="0" distB="0" distL="0" distR="0">
            <wp:extent cx="559821" cy="825499"/>
            <wp:effectExtent l="19050" t="0" r="0" b="0"/>
            <wp:docPr id="3"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
                    <pic:cNvPicPr>
                      <a:picLocks noChangeAspect="1" noChangeArrowheads="1"/>
                    </pic:cNvPicPr>
                  </pic:nvPicPr>
                  <pic:blipFill>
                    <a:blip r:embed="rId6" cstate="print"/>
                    <a:srcRect/>
                    <a:stretch>
                      <a:fillRect/>
                    </a:stretch>
                  </pic:blipFill>
                  <pic:spPr bwMode="auto">
                    <a:xfrm>
                      <a:off x="0" y="0"/>
                      <a:ext cx="561975" cy="828675"/>
                    </a:xfrm>
                    <a:prstGeom prst="rect">
                      <a:avLst/>
                    </a:prstGeom>
                    <a:noFill/>
                    <a:ln w="9525">
                      <a:noFill/>
                      <a:miter lim="800000"/>
                      <a:headEnd/>
                      <a:tailEnd/>
                    </a:ln>
                  </pic:spPr>
                </pic:pic>
              </a:graphicData>
            </a:graphic>
          </wp:inline>
        </w:drawing>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РОССИЙСКАЯ  ФЕДЕРАЦИЯ</w:t>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Кемеровская область</w:t>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Прокопьевский городской округ</w:t>
      </w:r>
    </w:p>
    <w:p w:rsidR="006316C6" w:rsidRPr="003A2DEA" w:rsidRDefault="006316C6" w:rsidP="001A3920">
      <w:pPr>
        <w:tabs>
          <w:tab w:val="left" w:pos="4572"/>
          <w:tab w:val="left" w:pos="5544"/>
          <w:tab w:val="left" w:pos="9354"/>
        </w:tabs>
        <w:spacing w:line="276" w:lineRule="auto"/>
        <w:ind w:right="-2"/>
        <w:jc w:val="center"/>
        <w:rPr>
          <w:b/>
          <w:sz w:val="28"/>
          <w:szCs w:val="28"/>
        </w:rPr>
      </w:pPr>
      <w:r w:rsidRPr="003A2DEA">
        <w:rPr>
          <w:b/>
          <w:sz w:val="28"/>
          <w:szCs w:val="28"/>
        </w:rPr>
        <w:t>ПРОКОПЬЕВСКИЙ ГОРОДСКОЙ СОВЕТ</w:t>
      </w:r>
      <w:r w:rsidR="001A3920">
        <w:rPr>
          <w:b/>
          <w:sz w:val="28"/>
          <w:szCs w:val="28"/>
        </w:rPr>
        <w:t xml:space="preserve"> </w:t>
      </w:r>
      <w:r w:rsidRPr="003A2DEA">
        <w:rPr>
          <w:b/>
          <w:sz w:val="28"/>
          <w:szCs w:val="28"/>
        </w:rPr>
        <w:t xml:space="preserve"> НАРОДНЫХ ДЕПУТАТОВ </w:t>
      </w:r>
    </w:p>
    <w:p w:rsidR="006316C6" w:rsidRPr="001A3920" w:rsidRDefault="006316C6" w:rsidP="006316C6">
      <w:pPr>
        <w:tabs>
          <w:tab w:val="left" w:pos="4572"/>
          <w:tab w:val="left" w:pos="5544"/>
        </w:tabs>
        <w:spacing w:line="276" w:lineRule="auto"/>
        <w:ind w:right="459"/>
        <w:jc w:val="center"/>
        <w:rPr>
          <w:b/>
          <w:sz w:val="16"/>
          <w:szCs w:val="16"/>
        </w:rPr>
      </w:pP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6-го созыва</w:t>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Решение  (проект)</w:t>
      </w:r>
    </w:p>
    <w:p w:rsidR="006316C6" w:rsidRPr="003A2DEA" w:rsidRDefault="006316C6" w:rsidP="006316C6">
      <w:pPr>
        <w:tabs>
          <w:tab w:val="left" w:pos="4572"/>
          <w:tab w:val="left" w:pos="5544"/>
        </w:tabs>
        <w:spacing w:line="276" w:lineRule="auto"/>
        <w:ind w:right="34"/>
        <w:jc w:val="right"/>
        <w:rPr>
          <w:sz w:val="28"/>
          <w:szCs w:val="28"/>
        </w:rPr>
      </w:pPr>
    </w:p>
    <w:p w:rsidR="006316C6" w:rsidRPr="003A2DEA" w:rsidRDefault="006316C6" w:rsidP="006316C6">
      <w:pPr>
        <w:tabs>
          <w:tab w:val="left" w:pos="4572"/>
          <w:tab w:val="left" w:pos="5544"/>
        </w:tabs>
        <w:spacing w:line="276" w:lineRule="auto"/>
        <w:ind w:right="34"/>
        <w:rPr>
          <w:sz w:val="28"/>
          <w:szCs w:val="28"/>
        </w:rPr>
      </w:pPr>
      <w:r w:rsidRPr="003A2DEA">
        <w:rPr>
          <w:sz w:val="28"/>
          <w:szCs w:val="28"/>
        </w:rPr>
        <w:t xml:space="preserve">Прокопьевский городской округ                </w:t>
      </w:r>
      <w:r w:rsidR="003F4416" w:rsidRPr="003A2DEA">
        <w:rPr>
          <w:sz w:val="28"/>
          <w:szCs w:val="28"/>
        </w:rPr>
        <w:t xml:space="preserve"> </w:t>
      </w:r>
      <w:r w:rsidR="00F97027">
        <w:rPr>
          <w:sz w:val="28"/>
          <w:szCs w:val="28"/>
        </w:rPr>
        <w:t xml:space="preserve">          </w:t>
      </w:r>
      <w:r w:rsidR="003F4416" w:rsidRPr="003A2DEA">
        <w:rPr>
          <w:sz w:val="28"/>
          <w:szCs w:val="28"/>
        </w:rPr>
        <w:t>«</w:t>
      </w:r>
      <w:r w:rsidR="00F97027">
        <w:rPr>
          <w:sz w:val="28"/>
          <w:szCs w:val="28"/>
        </w:rPr>
        <w:t>______</w:t>
      </w:r>
      <w:r w:rsidR="003F4416" w:rsidRPr="003A2DEA">
        <w:rPr>
          <w:sz w:val="28"/>
          <w:szCs w:val="28"/>
        </w:rPr>
        <w:t xml:space="preserve">» ____________ </w:t>
      </w:r>
      <w:r w:rsidRPr="003A2DEA">
        <w:rPr>
          <w:sz w:val="28"/>
          <w:szCs w:val="28"/>
        </w:rPr>
        <w:t>2018</w:t>
      </w:r>
    </w:p>
    <w:p w:rsidR="006316C6" w:rsidRPr="003A2DEA" w:rsidRDefault="006316C6" w:rsidP="006316C6">
      <w:pPr>
        <w:tabs>
          <w:tab w:val="left" w:pos="4572"/>
          <w:tab w:val="left" w:pos="5544"/>
        </w:tabs>
        <w:spacing w:line="276" w:lineRule="auto"/>
        <w:ind w:right="34"/>
        <w:jc w:val="right"/>
        <w:rPr>
          <w:sz w:val="28"/>
          <w:szCs w:val="28"/>
        </w:rPr>
      </w:pPr>
      <w:r w:rsidRPr="003A2DEA">
        <w:rPr>
          <w:sz w:val="28"/>
          <w:szCs w:val="28"/>
        </w:rPr>
        <w:t>Принято Прокопьевским</w:t>
      </w:r>
    </w:p>
    <w:p w:rsidR="006316C6" w:rsidRPr="003A2DEA" w:rsidRDefault="006316C6" w:rsidP="006316C6">
      <w:pPr>
        <w:tabs>
          <w:tab w:val="left" w:pos="4572"/>
          <w:tab w:val="left" w:pos="5544"/>
        </w:tabs>
        <w:spacing w:line="276" w:lineRule="auto"/>
        <w:ind w:right="34"/>
        <w:jc w:val="right"/>
        <w:rPr>
          <w:sz w:val="28"/>
          <w:szCs w:val="28"/>
        </w:rPr>
      </w:pPr>
      <w:r w:rsidRPr="003A2DEA">
        <w:rPr>
          <w:sz w:val="28"/>
          <w:szCs w:val="28"/>
        </w:rPr>
        <w:t>городским Советом народных депутатов</w:t>
      </w:r>
    </w:p>
    <w:p w:rsidR="006316C6" w:rsidRPr="003A2DEA" w:rsidRDefault="006316C6" w:rsidP="006316C6">
      <w:pPr>
        <w:tabs>
          <w:tab w:val="left" w:pos="4572"/>
          <w:tab w:val="left" w:pos="5544"/>
        </w:tabs>
        <w:spacing w:line="276" w:lineRule="auto"/>
        <w:ind w:right="34"/>
        <w:jc w:val="right"/>
        <w:rPr>
          <w:sz w:val="28"/>
          <w:szCs w:val="28"/>
        </w:rPr>
      </w:pPr>
    </w:p>
    <w:p w:rsidR="006316C6" w:rsidRPr="003A2DEA" w:rsidRDefault="006316C6" w:rsidP="006316C6">
      <w:pPr>
        <w:tabs>
          <w:tab w:val="left" w:pos="4572"/>
          <w:tab w:val="left" w:pos="5544"/>
        </w:tabs>
        <w:spacing w:line="276" w:lineRule="auto"/>
        <w:ind w:right="34"/>
        <w:jc w:val="right"/>
        <w:rPr>
          <w:sz w:val="28"/>
          <w:szCs w:val="28"/>
        </w:rPr>
      </w:pPr>
      <w:r w:rsidRPr="003A2DEA">
        <w:rPr>
          <w:sz w:val="28"/>
          <w:szCs w:val="28"/>
        </w:rPr>
        <w:t>«_____» ____________ 2018</w:t>
      </w:r>
    </w:p>
    <w:p w:rsidR="004D5B71" w:rsidRPr="003A2DEA" w:rsidRDefault="004D5B71" w:rsidP="006316C6">
      <w:pPr>
        <w:pStyle w:val="ConsPlusNormal"/>
        <w:ind w:left="-32"/>
        <w:jc w:val="both"/>
        <w:rPr>
          <w:rFonts w:ascii="Times New Roman" w:hAnsi="Times New Roman" w:cs="Times New Roman"/>
          <w:sz w:val="28"/>
          <w:szCs w:val="28"/>
        </w:rPr>
      </w:pPr>
    </w:p>
    <w:p w:rsidR="00224FA2" w:rsidRPr="003A2DEA" w:rsidRDefault="002F005D" w:rsidP="00300DDA">
      <w:pPr>
        <w:autoSpaceDE w:val="0"/>
        <w:autoSpaceDN w:val="0"/>
        <w:adjustRightInd w:val="0"/>
        <w:ind w:right="4535"/>
        <w:jc w:val="both"/>
        <w:rPr>
          <w:rFonts w:eastAsiaTheme="minorHAnsi"/>
          <w:sz w:val="28"/>
          <w:szCs w:val="28"/>
          <w:lang w:eastAsia="en-US"/>
        </w:rPr>
      </w:pPr>
      <w:r w:rsidRPr="003A2DEA">
        <w:rPr>
          <w:sz w:val="28"/>
          <w:szCs w:val="28"/>
        </w:rPr>
        <w:t>Об утверждении П</w:t>
      </w:r>
      <w:r w:rsidR="00F97027">
        <w:rPr>
          <w:sz w:val="28"/>
          <w:szCs w:val="28"/>
        </w:rPr>
        <w:t xml:space="preserve">орядка </w:t>
      </w:r>
      <w:r w:rsidRPr="003A2DEA">
        <w:rPr>
          <w:color w:val="000000"/>
          <w:sz w:val="28"/>
          <w:szCs w:val="28"/>
        </w:rPr>
        <w:t xml:space="preserve">определения </w:t>
      </w:r>
      <w:r w:rsidR="002E36CC">
        <w:rPr>
          <w:color w:val="000000"/>
          <w:sz w:val="28"/>
          <w:szCs w:val="28"/>
        </w:rPr>
        <w:t xml:space="preserve">размера </w:t>
      </w:r>
      <w:r w:rsidRPr="003A2DEA">
        <w:rPr>
          <w:color w:val="000000"/>
          <w:sz w:val="28"/>
          <w:szCs w:val="28"/>
        </w:rPr>
        <w:t>арендной платы за з</w:t>
      </w:r>
      <w:r w:rsidR="00790A13">
        <w:rPr>
          <w:color w:val="000000"/>
          <w:sz w:val="28"/>
          <w:szCs w:val="28"/>
        </w:rPr>
        <w:t xml:space="preserve">емельные участки, находящиеся в </w:t>
      </w:r>
      <w:r w:rsidRPr="003A2DEA">
        <w:rPr>
          <w:color w:val="000000"/>
          <w:sz w:val="28"/>
          <w:szCs w:val="28"/>
        </w:rPr>
        <w:t>муниципальной собственности</w:t>
      </w:r>
      <w:r w:rsidR="00F97027">
        <w:rPr>
          <w:color w:val="000000"/>
          <w:sz w:val="28"/>
          <w:szCs w:val="28"/>
        </w:rPr>
        <w:t xml:space="preserve"> </w:t>
      </w:r>
      <w:r w:rsidR="00D45331">
        <w:rPr>
          <w:color w:val="000000"/>
          <w:sz w:val="28"/>
          <w:szCs w:val="28"/>
        </w:rPr>
        <w:t>муниципального образования «</w:t>
      </w:r>
      <w:r w:rsidR="005243B5" w:rsidRPr="003A2DEA">
        <w:rPr>
          <w:color w:val="000000"/>
          <w:sz w:val="28"/>
          <w:szCs w:val="28"/>
        </w:rPr>
        <w:t>Прокопьевск</w:t>
      </w:r>
      <w:r w:rsidR="00D45331">
        <w:rPr>
          <w:color w:val="000000"/>
          <w:sz w:val="28"/>
          <w:szCs w:val="28"/>
        </w:rPr>
        <w:t>ий</w:t>
      </w:r>
      <w:r w:rsidR="005243B5" w:rsidRPr="003A2DEA">
        <w:rPr>
          <w:color w:val="000000"/>
          <w:sz w:val="28"/>
          <w:szCs w:val="28"/>
        </w:rPr>
        <w:t xml:space="preserve"> городско</w:t>
      </w:r>
      <w:r w:rsidR="00D45331">
        <w:rPr>
          <w:color w:val="000000"/>
          <w:sz w:val="28"/>
          <w:szCs w:val="28"/>
        </w:rPr>
        <w:t>й</w:t>
      </w:r>
      <w:r w:rsidR="005243B5" w:rsidRPr="003A2DEA">
        <w:rPr>
          <w:color w:val="000000"/>
          <w:sz w:val="28"/>
          <w:szCs w:val="28"/>
        </w:rPr>
        <w:t xml:space="preserve"> округ</w:t>
      </w:r>
      <w:r w:rsidR="00D45331">
        <w:rPr>
          <w:color w:val="000000"/>
          <w:sz w:val="28"/>
          <w:szCs w:val="28"/>
        </w:rPr>
        <w:t>»</w:t>
      </w:r>
      <w:r w:rsidR="00F97027">
        <w:rPr>
          <w:color w:val="000000"/>
          <w:sz w:val="28"/>
          <w:szCs w:val="28"/>
        </w:rPr>
        <w:t xml:space="preserve"> </w:t>
      </w:r>
      <w:r w:rsidRPr="003A2DEA">
        <w:rPr>
          <w:color w:val="000000"/>
          <w:sz w:val="28"/>
          <w:szCs w:val="28"/>
        </w:rPr>
        <w:t>и предоставленные в аренду без торгов</w:t>
      </w:r>
    </w:p>
    <w:p w:rsidR="00224FA2" w:rsidRPr="003A2DEA" w:rsidRDefault="00224FA2" w:rsidP="006321F4">
      <w:pPr>
        <w:pStyle w:val="ConsPlusNormal"/>
        <w:ind w:left="-142"/>
        <w:jc w:val="both"/>
        <w:rPr>
          <w:rFonts w:ascii="Times New Roman" w:hAnsi="Times New Roman" w:cs="Times New Roman"/>
          <w:sz w:val="28"/>
          <w:szCs w:val="28"/>
        </w:rPr>
      </w:pPr>
    </w:p>
    <w:p w:rsidR="003E090F" w:rsidRPr="003A2DEA" w:rsidRDefault="00061959" w:rsidP="00300DDA">
      <w:pPr>
        <w:pStyle w:val="1"/>
        <w:shd w:val="clear" w:color="auto" w:fill="FFFFFF"/>
        <w:spacing w:before="0" w:beforeAutospacing="0" w:after="144" w:afterAutospacing="0" w:line="252" w:lineRule="auto"/>
        <w:ind w:firstLine="709"/>
        <w:jc w:val="both"/>
        <w:rPr>
          <w:b w:val="0"/>
          <w:sz w:val="28"/>
          <w:szCs w:val="28"/>
        </w:rPr>
      </w:pPr>
      <w:r w:rsidRPr="003A2DEA">
        <w:rPr>
          <w:b w:val="0"/>
          <w:sz w:val="28"/>
          <w:szCs w:val="28"/>
        </w:rPr>
        <w:t xml:space="preserve">Руководствуясь </w:t>
      </w:r>
      <w:hyperlink r:id="rId7" w:history="1">
        <w:r w:rsidR="003E090F" w:rsidRPr="003A2DEA">
          <w:rPr>
            <w:rStyle w:val="a8"/>
            <w:b w:val="0"/>
            <w:color w:val="auto"/>
            <w:spacing w:val="2"/>
            <w:sz w:val="28"/>
            <w:szCs w:val="28"/>
            <w:u w:val="none"/>
            <w:shd w:val="clear" w:color="auto" w:fill="FFFFFF"/>
          </w:rPr>
          <w:t xml:space="preserve">Земельным кодексом </w:t>
        </w:r>
        <w:proofErr w:type="gramStart"/>
        <w:r w:rsidR="003E090F" w:rsidRPr="003A2DEA">
          <w:rPr>
            <w:rStyle w:val="a8"/>
            <w:b w:val="0"/>
            <w:color w:val="auto"/>
            <w:spacing w:val="2"/>
            <w:sz w:val="28"/>
            <w:szCs w:val="28"/>
            <w:u w:val="none"/>
            <w:shd w:val="clear" w:color="auto" w:fill="FFFFFF"/>
          </w:rPr>
          <w:t>Российской</w:t>
        </w:r>
        <w:proofErr w:type="gramEnd"/>
        <w:r w:rsidR="003E090F" w:rsidRPr="003A2DEA">
          <w:rPr>
            <w:rStyle w:val="a8"/>
            <w:b w:val="0"/>
            <w:color w:val="auto"/>
            <w:spacing w:val="2"/>
            <w:sz w:val="28"/>
            <w:szCs w:val="28"/>
            <w:u w:val="none"/>
            <w:shd w:val="clear" w:color="auto" w:fill="FFFFFF"/>
          </w:rPr>
          <w:t xml:space="preserve"> </w:t>
        </w:r>
        <w:proofErr w:type="gramStart"/>
        <w:r w:rsidR="003E090F" w:rsidRPr="003A2DEA">
          <w:rPr>
            <w:rStyle w:val="a8"/>
            <w:b w:val="0"/>
            <w:color w:val="auto"/>
            <w:spacing w:val="2"/>
            <w:sz w:val="28"/>
            <w:szCs w:val="28"/>
            <w:u w:val="none"/>
            <w:shd w:val="clear" w:color="auto" w:fill="FFFFFF"/>
          </w:rPr>
          <w:t>Федерации</w:t>
        </w:r>
      </w:hyperlink>
      <w:r w:rsidR="003E090F" w:rsidRPr="003A2DEA">
        <w:rPr>
          <w:b w:val="0"/>
          <w:spacing w:val="2"/>
          <w:sz w:val="28"/>
          <w:szCs w:val="28"/>
          <w:shd w:val="clear" w:color="auto" w:fill="FFFFFF"/>
        </w:rPr>
        <w:t>, </w:t>
      </w:r>
      <w:hyperlink r:id="rId8" w:history="1">
        <w:r w:rsidR="003E090F" w:rsidRPr="003A2DEA">
          <w:rPr>
            <w:rStyle w:val="a8"/>
            <w:b w:val="0"/>
            <w:color w:val="auto"/>
            <w:spacing w:val="2"/>
            <w:sz w:val="28"/>
            <w:szCs w:val="28"/>
            <w:u w:val="none"/>
            <w:shd w:val="clear" w:color="auto" w:fill="FFFFFF"/>
          </w:rPr>
          <w:t>Федеральным законом от 25.10.2001 № 137-ФЗ «О введении в действие Земельного кодекса Российской Федерации»</w:t>
        </w:r>
      </w:hyperlink>
      <w:r w:rsidR="00224FA2" w:rsidRPr="003A2DEA">
        <w:rPr>
          <w:rFonts w:eastAsiaTheme="minorHAnsi"/>
          <w:b w:val="0"/>
          <w:sz w:val="28"/>
          <w:szCs w:val="28"/>
          <w:lang w:eastAsia="en-US"/>
        </w:rPr>
        <w:t xml:space="preserve">, </w:t>
      </w:r>
      <w:hyperlink r:id="rId9" w:history="1">
        <w:r w:rsidR="00224FA2" w:rsidRPr="003A2DEA">
          <w:rPr>
            <w:rFonts w:eastAsiaTheme="minorHAnsi"/>
            <w:b w:val="0"/>
            <w:sz w:val="28"/>
            <w:szCs w:val="28"/>
            <w:lang w:eastAsia="en-US"/>
          </w:rPr>
          <w:t>статьей 16</w:t>
        </w:r>
      </w:hyperlink>
      <w:r w:rsidR="00224FA2" w:rsidRPr="003A2DEA">
        <w:rPr>
          <w:rFonts w:eastAsiaTheme="minorHAnsi"/>
          <w:b w:val="0"/>
          <w:sz w:val="28"/>
          <w:szCs w:val="28"/>
          <w:lang w:eastAsia="en-US"/>
        </w:rPr>
        <w:t xml:space="preserve"> Фед</w:t>
      </w:r>
      <w:r w:rsidR="009F1E46" w:rsidRPr="003A2DEA">
        <w:rPr>
          <w:rFonts w:eastAsiaTheme="minorHAnsi"/>
          <w:b w:val="0"/>
          <w:sz w:val="28"/>
          <w:szCs w:val="28"/>
          <w:lang w:eastAsia="en-US"/>
        </w:rPr>
        <w:t>ерального закона от 06.10.2003 № 131-ФЗ «</w:t>
      </w:r>
      <w:r w:rsidR="00224FA2" w:rsidRPr="003A2DEA">
        <w:rPr>
          <w:rFonts w:eastAsiaTheme="minorHAnsi"/>
          <w:b w:val="0"/>
          <w:sz w:val="28"/>
          <w:szCs w:val="28"/>
          <w:lang w:eastAsia="en-US"/>
        </w:rPr>
        <w:t>Об общих принципах организации местного самоуправления в Российской Федерации</w:t>
      </w:r>
      <w:r w:rsidR="009F1E46" w:rsidRPr="003A2DEA">
        <w:rPr>
          <w:rFonts w:eastAsiaTheme="minorHAnsi"/>
          <w:b w:val="0"/>
          <w:sz w:val="28"/>
          <w:szCs w:val="28"/>
          <w:lang w:eastAsia="en-US"/>
        </w:rPr>
        <w:t>»</w:t>
      </w:r>
      <w:r w:rsidR="003D2E84" w:rsidRPr="003A2DEA">
        <w:rPr>
          <w:rFonts w:eastAsiaTheme="minorHAnsi"/>
          <w:b w:val="0"/>
          <w:sz w:val="28"/>
          <w:szCs w:val="28"/>
          <w:lang w:eastAsia="en-US"/>
        </w:rPr>
        <w:t>,</w:t>
      </w:r>
      <w:r w:rsidR="00F97027">
        <w:rPr>
          <w:rFonts w:eastAsiaTheme="minorHAnsi"/>
          <w:b w:val="0"/>
          <w:sz w:val="28"/>
          <w:szCs w:val="28"/>
          <w:lang w:eastAsia="en-US"/>
        </w:rPr>
        <w:t xml:space="preserve"> </w:t>
      </w:r>
      <w:r w:rsidR="003F4416" w:rsidRPr="003A2DEA">
        <w:rPr>
          <w:b w:val="0"/>
          <w:sz w:val="28"/>
          <w:szCs w:val="28"/>
        </w:rPr>
        <w:t>Постановлением Правительства РФ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w:t>
      </w:r>
      <w:r w:rsidR="00F97027">
        <w:rPr>
          <w:b w:val="0"/>
          <w:sz w:val="28"/>
          <w:szCs w:val="28"/>
        </w:rPr>
        <w:t xml:space="preserve"> </w:t>
      </w:r>
      <w:r w:rsidR="003F4416" w:rsidRPr="003A2DEA">
        <w:rPr>
          <w:b w:val="0"/>
          <w:sz w:val="28"/>
          <w:szCs w:val="28"/>
        </w:rPr>
        <w:t>размера арендной платы, а</w:t>
      </w:r>
      <w:proofErr w:type="gramEnd"/>
      <w:r w:rsidR="003F4416" w:rsidRPr="003A2DEA">
        <w:rPr>
          <w:b w:val="0"/>
          <w:sz w:val="28"/>
          <w:szCs w:val="28"/>
        </w:rPr>
        <w:t xml:space="preserve"> также порядка, условий и сроков внесения арендной платы за земли, находящиеся в собст</w:t>
      </w:r>
      <w:r w:rsidR="00F97027">
        <w:rPr>
          <w:b w:val="0"/>
          <w:sz w:val="28"/>
          <w:szCs w:val="28"/>
        </w:rPr>
        <w:t>венности Российской Федерации»</w:t>
      </w:r>
      <w:r w:rsidR="003E090F" w:rsidRPr="003A2DEA">
        <w:rPr>
          <w:b w:val="0"/>
          <w:sz w:val="28"/>
          <w:szCs w:val="28"/>
        </w:rPr>
        <w:t>,</w:t>
      </w:r>
    </w:p>
    <w:p w:rsidR="00036C48" w:rsidRPr="003A2DEA" w:rsidRDefault="00036C48" w:rsidP="00CE41DE">
      <w:pPr>
        <w:autoSpaceDE w:val="0"/>
        <w:autoSpaceDN w:val="0"/>
        <w:adjustRightInd w:val="0"/>
        <w:ind w:left="-142" w:firstLine="568"/>
        <w:jc w:val="both"/>
        <w:rPr>
          <w:rFonts w:eastAsiaTheme="minorHAnsi"/>
          <w:sz w:val="28"/>
          <w:szCs w:val="28"/>
          <w:lang w:eastAsia="en-US"/>
        </w:rPr>
      </w:pPr>
    </w:p>
    <w:p w:rsidR="008C4D30" w:rsidRPr="003A2DEA" w:rsidRDefault="00224FA2" w:rsidP="008C4D30">
      <w:pPr>
        <w:autoSpaceDE w:val="0"/>
        <w:autoSpaceDN w:val="0"/>
        <w:adjustRightInd w:val="0"/>
        <w:ind w:left="-142" w:firstLine="568"/>
        <w:jc w:val="center"/>
        <w:rPr>
          <w:rFonts w:eastAsiaTheme="minorHAnsi"/>
          <w:sz w:val="28"/>
          <w:szCs w:val="28"/>
          <w:lang w:eastAsia="en-US"/>
        </w:rPr>
      </w:pPr>
      <w:r w:rsidRPr="003A2DEA">
        <w:rPr>
          <w:rFonts w:eastAsiaTheme="minorHAnsi"/>
          <w:sz w:val="28"/>
          <w:szCs w:val="28"/>
          <w:lang w:eastAsia="en-US"/>
        </w:rPr>
        <w:t>Прокопьевский городской Совет народных депутатов</w:t>
      </w:r>
    </w:p>
    <w:p w:rsidR="008C4D30" w:rsidRPr="003A2DEA" w:rsidRDefault="008C4D30" w:rsidP="00CE41DE">
      <w:pPr>
        <w:autoSpaceDE w:val="0"/>
        <w:autoSpaceDN w:val="0"/>
        <w:adjustRightInd w:val="0"/>
        <w:ind w:left="-142" w:firstLine="568"/>
        <w:jc w:val="both"/>
        <w:rPr>
          <w:rFonts w:eastAsiaTheme="minorHAnsi"/>
          <w:sz w:val="28"/>
          <w:szCs w:val="28"/>
          <w:lang w:eastAsia="en-US"/>
        </w:rPr>
      </w:pPr>
    </w:p>
    <w:p w:rsidR="00224FA2" w:rsidRPr="003A2DEA" w:rsidRDefault="00224FA2" w:rsidP="008C4D30">
      <w:pPr>
        <w:autoSpaceDE w:val="0"/>
        <w:autoSpaceDN w:val="0"/>
        <w:adjustRightInd w:val="0"/>
        <w:ind w:left="-142" w:firstLine="568"/>
        <w:jc w:val="center"/>
        <w:rPr>
          <w:rFonts w:eastAsiaTheme="minorHAnsi"/>
          <w:sz w:val="28"/>
          <w:szCs w:val="28"/>
          <w:lang w:eastAsia="en-US"/>
        </w:rPr>
      </w:pPr>
      <w:r w:rsidRPr="003A2DEA">
        <w:rPr>
          <w:rFonts w:eastAsiaTheme="minorHAnsi"/>
          <w:sz w:val="28"/>
          <w:szCs w:val="28"/>
          <w:lang w:eastAsia="en-US"/>
        </w:rPr>
        <w:t>решил:</w:t>
      </w:r>
    </w:p>
    <w:p w:rsidR="00224FA2" w:rsidRPr="003A2DEA" w:rsidRDefault="00224FA2" w:rsidP="00CE41DE">
      <w:pPr>
        <w:autoSpaceDE w:val="0"/>
        <w:autoSpaceDN w:val="0"/>
        <w:adjustRightInd w:val="0"/>
        <w:ind w:left="-142" w:firstLine="568"/>
        <w:jc w:val="both"/>
        <w:rPr>
          <w:sz w:val="28"/>
          <w:szCs w:val="28"/>
        </w:rPr>
      </w:pPr>
    </w:p>
    <w:p w:rsidR="00BC7E13" w:rsidRPr="003A2DEA" w:rsidRDefault="0044429B" w:rsidP="00300DDA">
      <w:pPr>
        <w:autoSpaceDE w:val="0"/>
        <w:autoSpaceDN w:val="0"/>
        <w:adjustRightInd w:val="0"/>
        <w:spacing w:line="276" w:lineRule="auto"/>
        <w:ind w:firstLine="709"/>
        <w:jc w:val="both"/>
        <w:rPr>
          <w:rFonts w:eastAsiaTheme="minorHAnsi"/>
          <w:sz w:val="28"/>
          <w:szCs w:val="28"/>
          <w:lang w:eastAsia="en-US"/>
        </w:rPr>
      </w:pPr>
      <w:r w:rsidRPr="003A2DEA">
        <w:rPr>
          <w:sz w:val="28"/>
          <w:szCs w:val="28"/>
        </w:rPr>
        <w:t xml:space="preserve">1. </w:t>
      </w:r>
      <w:r w:rsidR="00DB689F" w:rsidRPr="003A2DEA">
        <w:rPr>
          <w:sz w:val="28"/>
          <w:szCs w:val="28"/>
        </w:rPr>
        <w:t>Утвердить Поряд</w:t>
      </w:r>
      <w:r w:rsidR="00F97027">
        <w:rPr>
          <w:sz w:val="28"/>
          <w:szCs w:val="28"/>
        </w:rPr>
        <w:t>о</w:t>
      </w:r>
      <w:r w:rsidR="003A2DEA">
        <w:rPr>
          <w:sz w:val="28"/>
          <w:szCs w:val="28"/>
        </w:rPr>
        <w:t>к</w:t>
      </w:r>
      <w:r w:rsidR="00F97027">
        <w:rPr>
          <w:sz w:val="28"/>
          <w:szCs w:val="28"/>
        </w:rPr>
        <w:t xml:space="preserve"> </w:t>
      </w:r>
      <w:r w:rsidR="003F4416" w:rsidRPr="003A2DEA">
        <w:rPr>
          <w:sz w:val="28"/>
          <w:szCs w:val="28"/>
        </w:rPr>
        <w:t>о</w:t>
      </w:r>
      <w:r w:rsidR="003F4416" w:rsidRPr="003A2DEA">
        <w:rPr>
          <w:color w:val="000000"/>
          <w:sz w:val="28"/>
          <w:szCs w:val="28"/>
        </w:rPr>
        <w:t xml:space="preserve">пределения </w:t>
      </w:r>
      <w:r w:rsidR="002E36CC">
        <w:rPr>
          <w:color w:val="000000"/>
          <w:sz w:val="28"/>
          <w:szCs w:val="28"/>
        </w:rPr>
        <w:t xml:space="preserve">размера </w:t>
      </w:r>
      <w:r w:rsidR="003F4416" w:rsidRPr="003A2DEA">
        <w:rPr>
          <w:color w:val="000000"/>
          <w:sz w:val="28"/>
          <w:szCs w:val="28"/>
        </w:rPr>
        <w:t xml:space="preserve">арендной платы за земельные участки, находящиеся в муниципальной собственности </w:t>
      </w:r>
      <w:r w:rsidR="00790A13">
        <w:rPr>
          <w:color w:val="000000"/>
          <w:sz w:val="28"/>
          <w:szCs w:val="28"/>
        </w:rPr>
        <w:t>муниципального образования «</w:t>
      </w:r>
      <w:r w:rsidR="00E5343A" w:rsidRPr="003A2DEA">
        <w:rPr>
          <w:sz w:val="28"/>
          <w:szCs w:val="28"/>
        </w:rPr>
        <w:t>Прокопьевский городской округ</w:t>
      </w:r>
      <w:r w:rsidR="00790A13">
        <w:rPr>
          <w:sz w:val="28"/>
          <w:szCs w:val="28"/>
        </w:rPr>
        <w:t>»</w:t>
      </w:r>
      <w:r w:rsidR="00F97027">
        <w:rPr>
          <w:sz w:val="28"/>
          <w:szCs w:val="28"/>
        </w:rPr>
        <w:t xml:space="preserve"> </w:t>
      </w:r>
      <w:r w:rsidR="003F4416" w:rsidRPr="003A2DEA">
        <w:rPr>
          <w:color w:val="000000"/>
          <w:sz w:val="28"/>
          <w:szCs w:val="28"/>
        </w:rPr>
        <w:t>и предоставленные в аренду без торгов</w:t>
      </w:r>
      <w:r w:rsidR="002E36CC">
        <w:rPr>
          <w:color w:val="000000"/>
          <w:sz w:val="28"/>
          <w:szCs w:val="28"/>
        </w:rPr>
        <w:t>, согласно приложению к настоящему решению</w:t>
      </w:r>
      <w:r w:rsidR="00DB689F" w:rsidRPr="003A2DEA">
        <w:rPr>
          <w:rFonts w:eastAsiaTheme="minorHAnsi"/>
          <w:sz w:val="28"/>
          <w:szCs w:val="28"/>
          <w:lang w:eastAsia="en-US"/>
        </w:rPr>
        <w:t>.</w:t>
      </w:r>
    </w:p>
    <w:p w:rsidR="00BC7E13" w:rsidRPr="003A2DEA" w:rsidRDefault="00BC7E13" w:rsidP="00300DDA">
      <w:pPr>
        <w:pStyle w:val="a7"/>
        <w:autoSpaceDE w:val="0"/>
        <w:autoSpaceDN w:val="0"/>
        <w:adjustRightInd w:val="0"/>
        <w:spacing w:line="276" w:lineRule="auto"/>
        <w:ind w:left="360" w:firstLine="709"/>
        <w:jc w:val="both"/>
        <w:rPr>
          <w:rFonts w:eastAsiaTheme="minorHAnsi"/>
          <w:sz w:val="28"/>
          <w:szCs w:val="28"/>
          <w:lang w:eastAsia="en-US"/>
        </w:rPr>
      </w:pPr>
    </w:p>
    <w:p w:rsidR="0044429B" w:rsidRPr="003A2DEA" w:rsidRDefault="0044429B" w:rsidP="00300DDA">
      <w:pPr>
        <w:autoSpaceDE w:val="0"/>
        <w:autoSpaceDN w:val="0"/>
        <w:adjustRightInd w:val="0"/>
        <w:spacing w:line="276" w:lineRule="auto"/>
        <w:ind w:firstLine="709"/>
        <w:jc w:val="both"/>
        <w:rPr>
          <w:sz w:val="28"/>
          <w:szCs w:val="28"/>
        </w:rPr>
      </w:pPr>
      <w:r w:rsidRPr="003A2DEA">
        <w:rPr>
          <w:sz w:val="28"/>
          <w:szCs w:val="28"/>
        </w:rPr>
        <w:t xml:space="preserve">2. </w:t>
      </w:r>
      <w:r w:rsidR="006316C6" w:rsidRPr="003A2DEA">
        <w:rPr>
          <w:sz w:val="28"/>
          <w:szCs w:val="28"/>
        </w:rPr>
        <w:t>Настоящее решение подлежит опубликованию в газете «Шахтерская правда» и вступает в силу</w:t>
      </w:r>
      <w:r w:rsidR="00F97027">
        <w:rPr>
          <w:sz w:val="28"/>
          <w:szCs w:val="28"/>
        </w:rPr>
        <w:t xml:space="preserve"> </w:t>
      </w:r>
      <w:r w:rsidR="002E36CC">
        <w:rPr>
          <w:rFonts w:eastAsiaTheme="minorHAnsi"/>
          <w:sz w:val="28"/>
          <w:szCs w:val="28"/>
          <w:lang w:eastAsia="en-US"/>
        </w:rPr>
        <w:t>после</w:t>
      </w:r>
      <w:r w:rsidR="008C4D30" w:rsidRPr="003A2DEA">
        <w:rPr>
          <w:rFonts w:eastAsiaTheme="minorHAnsi"/>
          <w:sz w:val="28"/>
          <w:szCs w:val="28"/>
          <w:lang w:eastAsia="en-US"/>
        </w:rPr>
        <w:t xml:space="preserve"> его официального опубликования</w:t>
      </w:r>
      <w:r w:rsidR="00026887" w:rsidRPr="003A2DEA">
        <w:rPr>
          <w:sz w:val="28"/>
          <w:szCs w:val="28"/>
        </w:rPr>
        <w:t>.</w:t>
      </w:r>
    </w:p>
    <w:p w:rsidR="006316C6" w:rsidRPr="003A2DEA" w:rsidRDefault="0044429B" w:rsidP="00300DDA">
      <w:pPr>
        <w:autoSpaceDE w:val="0"/>
        <w:autoSpaceDN w:val="0"/>
        <w:adjustRightInd w:val="0"/>
        <w:spacing w:line="276" w:lineRule="auto"/>
        <w:ind w:firstLine="709"/>
        <w:jc w:val="both"/>
        <w:rPr>
          <w:rFonts w:eastAsiaTheme="minorHAnsi"/>
          <w:sz w:val="28"/>
          <w:szCs w:val="28"/>
          <w:lang w:eastAsia="en-US"/>
        </w:rPr>
      </w:pPr>
      <w:r w:rsidRPr="003A2DEA">
        <w:rPr>
          <w:rFonts w:eastAsiaTheme="minorHAnsi"/>
          <w:sz w:val="28"/>
          <w:szCs w:val="28"/>
          <w:lang w:eastAsia="en-US"/>
        </w:rPr>
        <w:t xml:space="preserve">3. </w:t>
      </w:r>
      <w:proofErr w:type="gramStart"/>
      <w:r w:rsidR="006316C6" w:rsidRPr="003A2DEA">
        <w:rPr>
          <w:sz w:val="28"/>
          <w:szCs w:val="28"/>
        </w:rPr>
        <w:t>Контроль за</w:t>
      </w:r>
      <w:proofErr w:type="gramEnd"/>
      <w:r w:rsidR="006316C6" w:rsidRPr="003A2DEA">
        <w:rPr>
          <w:sz w:val="28"/>
          <w:szCs w:val="28"/>
        </w:rPr>
        <w:t xml:space="preserve"> исполнением </w:t>
      </w:r>
      <w:r w:rsidR="00E0365D" w:rsidRPr="003A2DEA">
        <w:rPr>
          <w:sz w:val="28"/>
          <w:szCs w:val="28"/>
        </w:rPr>
        <w:t>настоящего</w:t>
      </w:r>
      <w:r w:rsidR="006316C6" w:rsidRPr="003A2DEA">
        <w:rPr>
          <w:sz w:val="28"/>
          <w:szCs w:val="28"/>
        </w:rPr>
        <w:t xml:space="preserve"> решения возложить на комитеты Прокопьевского городского Совета народных депутатов: по вопросам бюджета, налоговой политики и финансов (А.П. </w:t>
      </w:r>
      <w:proofErr w:type="spellStart"/>
      <w:r w:rsidR="006316C6" w:rsidRPr="003A2DEA">
        <w:rPr>
          <w:sz w:val="28"/>
          <w:szCs w:val="28"/>
        </w:rPr>
        <w:t>Булгак</w:t>
      </w:r>
      <w:proofErr w:type="spellEnd"/>
      <w:r w:rsidR="006316C6" w:rsidRPr="003A2DEA">
        <w:rPr>
          <w:sz w:val="28"/>
          <w:szCs w:val="28"/>
        </w:rPr>
        <w:t xml:space="preserve">), по вопросам предпринимательства, жилищно-коммунального хозяйства и имущественных отношений (М.Т. </w:t>
      </w:r>
      <w:proofErr w:type="spellStart"/>
      <w:r w:rsidR="006316C6" w:rsidRPr="003A2DEA">
        <w:rPr>
          <w:sz w:val="28"/>
          <w:szCs w:val="28"/>
        </w:rPr>
        <w:t>Хуснулина</w:t>
      </w:r>
      <w:proofErr w:type="spellEnd"/>
      <w:r w:rsidR="006316C6" w:rsidRPr="003A2DEA">
        <w:rPr>
          <w:sz w:val="28"/>
          <w:szCs w:val="28"/>
        </w:rPr>
        <w:t xml:space="preserve">). </w:t>
      </w:r>
    </w:p>
    <w:p w:rsidR="006316C6" w:rsidRPr="003A2DEA" w:rsidRDefault="006316C6" w:rsidP="0099586F">
      <w:pPr>
        <w:ind w:left="-142" w:right="-166" w:firstLine="709"/>
        <w:jc w:val="both"/>
        <w:rPr>
          <w:sz w:val="28"/>
          <w:szCs w:val="28"/>
        </w:rPr>
      </w:pPr>
    </w:p>
    <w:p w:rsidR="006316C6" w:rsidRDefault="006316C6" w:rsidP="00CE41DE">
      <w:pPr>
        <w:ind w:left="-142" w:right="-166" w:firstLine="568"/>
        <w:jc w:val="both"/>
        <w:rPr>
          <w:sz w:val="28"/>
          <w:szCs w:val="28"/>
        </w:rPr>
      </w:pPr>
    </w:p>
    <w:p w:rsidR="00300DDA" w:rsidRPr="003A2DEA" w:rsidRDefault="00300DDA" w:rsidP="00CE41DE">
      <w:pPr>
        <w:ind w:left="-142" w:right="-166" w:firstLine="568"/>
        <w:jc w:val="both"/>
        <w:rPr>
          <w:sz w:val="28"/>
          <w:szCs w:val="28"/>
        </w:rPr>
      </w:pPr>
    </w:p>
    <w:p w:rsidR="008C4D30" w:rsidRPr="003A2DEA" w:rsidRDefault="00F97027" w:rsidP="006316C6">
      <w:pPr>
        <w:ind w:left="-180" w:right="-166" w:hanging="180"/>
        <w:jc w:val="both"/>
        <w:rPr>
          <w:sz w:val="28"/>
          <w:szCs w:val="28"/>
        </w:rPr>
      </w:pPr>
      <w:r>
        <w:rPr>
          <w:sz w:val="28"/>
          <w:szCs w:val="28"/>
        </w:rPr>
        <w:t xml:space="preserve">             </w:t>
      </w:r>
      <w:r w:rsidR="006316C6" w:rsidRPr="003A2DEA">
        <w:rPr>
          <w:sz w:val="28"/>
          <w:szCs w:val="28"/>
        </w:rPr>
        <w:t xml:space="preserve">Председатель </w:t>
      </w:r>
    </w:p>
    <w:p w:rsidR="008C4D30" w:rsidRPr="003A2DEA" w:rsidRDefault="00F97027" w:rsidP="006316C6">
      <w:pPr>
        <w:ind w:left="-180" w:right="-166" w:hanging="180"/>
        <w:jc w:val="both"/>
        <w:rPr>
          <w:sz w:val="28"/>
          <w:szCs w:val="28"/>
        </w:rPr>
      </w:pPr>
      <w:r>
        <w:rPr>
          <w:sz w:val="28"/>
          <w:szCs w:val="28"/>
        </w:rPr>
        <w:t xml:space="preserve">     </w:t>
      </w:r>
      <w:r w:rsidR="006316C6" w:rsidRPr="003A2DEA">
        <w:rPr>
          <w:sz w:val="28"/>
          <w:szCs w:val="28"/>
        </w:rPr>
        <w:t>Прокопьевского</w:t>
      </w:r>
      <w:r w:rsidR="008C4D30" w:rsidRPr="003A2DEA">
        <w:rPr>
          <w:sz w:val="28"/>
          <w:szCs w:val="28"/>
        </w:rPr>
        <w:t xml:space="preserve"> г</w:t>
      </w:r>
      <w:r w:rsidR="006316C6" w:rsidRPr="003A2DEA">
        <w:rPr>
          <w:sz w:val="28"/>
          <w:szCs w:val="28"/>
        </w:rPr>
        <w:t xml:space="preserve">ородского </w:t>
      </w:r>
    </w:p>
    <w:p w:rsidR="006316C6" w:rsidRPr="003A2DEA" w:rsidRDefault="00F97027" w:rsidP="006316C6">
      <w:pPr>
        <w:ind w:left="-180" w:right="-166" w:hanging="180"/>
        <w:jc w:val="both"/>
        <w:rPr>
          <w:sz w:val="28"/>
          <w:szCs w:val="28"/>
        </w:rPr>
      </w:pPr>
      <w:r>
        <w:rPr>
          <w:sz w:val="28"/>
          <w:szCs w:val="28"/>
        </w:rPr>
        <w:t xml:space="preserve">     </w:t>
      </w:r>
      <w:r w:rsidR="006316C6" w:rsidRPr="003A2DEA">
        <w:rPr>
          <w:sz w:val="28"/>
          <w:szCs w:val="28"/>
        </w:rPr>
        <w:t xml:space="preserve">Совета народных депутатов                                         </w:t>
      </w:r>
      <w:r>
        <w:rPr>
          <w:sz w:val="28"/>
          <w:szCs w:val="28"/>
        </w:rPr>
        <w:t xml:space="preserve">              </w:t>
      </w:r>
      <w:r w:rsidR="0044429B" w:rsidRPr="003A2DEA">
        <w:rPr>
          <w:sz w:val="28"/>
          <w:szCs w:val="28"/>
        </w:rPr>
        <w:tab/>
      </w:r>
      <w:r w:rsidR="006316C6" w:rsidRPr="003A2DEA">
        <w:rPr>
          <w:sz w:val="28"/>
          <w:szCs w:val="28"/>
        </w:rPr>
        <w:t xml:space="preserve"> Н.А. </w:t>
      </w:r>
      <w:proofErr w:type="spellStart"/>
      <w:r w:rsidR="006316C6" w:rsidRPr="003A2DEA">
        <w:rPr>
          <w:sz w:val="28"/>
          <w:szCs w:val="28"/>
        </w:rPr>
        <w:t>Бурдина</w:t>
      </w:r>
      <w:proofErr w:type="spellEnd"/>
    </w:p>
    <w:p w:rsidR="006316C6" w:rsidRPr="003A2DEA" w:rsidRDefault="006316C6" w:rsidP="006316C6">
      <w:pPr>
        <w:ind w:left="-180" w:right="-166" w:hanging="180"/>
        <w:jc w:val="both"/>
        <w:rPr>
          <w:sz w:val="28"/>
          <w:szCs w:val="28"/>
        </w:rPr>
      </w:pPr>
    </w:p>
    <w:p w:rsidR="006316C6" w:rsidRDefault="006316C6" w:rsidP="006316C6">
      <w:pPr>
        <w:ind w:left="-180" w:right="-166" w:hanging="180"/>
        <w:jc w:val="both"/>
        <w:rPr>
          <w:sz w:val="28"/>
          <w:szCs w:val="28"/>
        </w:rPr>
      </w:pPr>
    </w:p>
    <w:p w:rsidR="00300DDA" w:rsidRPr="003A2DEA" w:rsidRDefault="00300DDA" w:rsidP="006316C6">
      <w:pPr>
        <w:ind w:left="-180" w:right="-166" w:hanging="180"/>
        <w:jc w:val="both"/>
        <w:rPr>
          <w:sz w:val="28"/>
          <w:szCs w:val="28"/>
        </w:rPr>
      </w:pPr>
    </w:p>
    <w:p w:rsidR="006316C6" w:rsidRPr="003A2DEA" w:rsidRDefault="0044429B" w:rsidP="006316C6">
      <w:pPr>
        <w:ind w:left="-180" w:right="-166" w:hanging="180"/>
        <w:jc w:val="both"/>
        <w:rPr>
          <w:sz w:val="28"/>
          <w:szCs w:val="28"/>
        </w:rPr>
      </w:pPr>
      <w:r w:rsidRPr="003A2DEA">
        <w:rPr>
          <w:sz w:val="28"/>
          <w:szCs w:val="28"/>
        </w:rPr>
        <w:tab/>
      </w:r>
      <w:r w:rsidRPr="003A2DEA">
        <w:rPr>
          <w:sz w:val="28"/>
          <w:szCs w:val="28"/>
        </w:rPr>
        <w:tab/>
      </w:r>
      <w:r w:rsidR="00F97027">
        <w:rPr>
          <w:sz w:val="28"/>
          <w:szCs w:val="28"/>
        </w:rPr>
        <w:t xml:space="preserve">        </w:t>
      </w:r>
      <w:r w:rsidR="006316C6" w:rsidRPr="003A2DEA">
        <w:rPr>
          <w:sz w:val="28"/>
          <w:szCs w:val="28"/>
        </w:rPr>
        <w:t>Глава</w:t>
      </w:r>
    </w:p>
    <w:p w:rsidR="006316C6" w:rsidRPr="003A2DEA" w:rsidRDefault="00F97027" w:rsidP="006316C6">
      <w:pPr>
        <w:ind w:left="-284" w:right="-166" w:hanging="180"/>
        <w:jc w:val="both"/>
        <w:rPr>
          <w:sz w:val="28"/>
          <w:szCs w:val="28"/>
        </w:rPr>
      </w:pPr>
      <w:r>
        <w:rPr>
          <w:sz w:val="28"/>
          <w:szCs w:val="28"/>
        </w:rPr>
        <w:t xml:space="preserve">       </w:t>
      </w:r>
      <w:r w:rsidR="006316C6" w:rsidRPr="003A2DEA">
        <w:rPr>
          <w:sz w:val="28"/>
          <w:szCs w:val="28"/>
        </w:rPr>
        <w:t xml:space="preserve">города  Прокопьевска                                                                    </w:t>
      </w:r>
      <w:r>
        <w:rPr>
          <w:sz w:val="28"/>
          <w:szCs w:val="28"/>
        </w:rPr>
        <w:t xml:space="preserve">  </w:t>
      </w:r>
      <w:r w:rsidR="006316C6" w:rsidRPr="003A2DEA">
        <w:rPr>
          <w:sz w:val="28"/>
          <w:szCs w:val="28"/>
        </w:rPr>
        <w:t xml:space="preserve">  А.Б. Мамаев</w:t>
      </w:r>
    </w:p>
    <w:p w:rsidR="006316C6" w:rsidRPr="003A2DEA" w:rsidRDefault="006316C6" w:rsidP="006316C6">
      <w:pPr>
        <w:ind w:left="-284" w:right="-376" w:hanging="180"/>
        <w:jc w:val="both"/>
        <w:rPr>
          <w:sz w:val="28"/>
          <w:szCs w:val="28"/>
        </w:rPr>
      </w:pPr>
    </w:p>
    <w:p w:rsidR="006316C6" w:rsidRPr="003A2DEA" w:rsidRDefault="006316C6" w:rsidP="006316C6">
      <w:pPr>
        <w:ind w:left="-180" w:right="-376" w:hanging="180"/>
        <w:jc w:val="both"/>
        <w:rPr>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Default="006316C6"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Default="00F97027" w:rsidP="006316C6">
      <w:pPr>
        <w:rPr>
          <w:sz w:val="28"/>
          <w:szCs w:val="28"/>
        </w:rPr>
      </w:pPr>
    </w:p>
    <w:p w:rsidR="00F97027" w:rsidRPr="003A2DEA" w:rsidRDefault="00F97027" w:rsidP="006316C6">
      <w:pPr>
        <w:rPr>
          <w:sz w:val="28"/>
          <w:szCs w:val="28"/>
        </w:rPr>
      </w:pPr>
    </w:p>
    <w:p w:rsidR="006316C6" w:rsidRDefault="006316C6" w:rsidP="006316C6">
      <w:pPr>
        <w:rPr>
          <w:sz w:val="28"/>
          <w:szCs w:val="28"/>
        </w:rPr>
      </w:pPr>
    </w:p>
    <w:p w:rsidR="00300DDA" w:rsidRDefault="00300DDA" w:rsidP="006316C6">
      <w:pPr>
        <w:rPr>
          <w:sz w:val="28"/>
          <w:szCs w:val="28"/>
        </w:rPr>
      </w:pPr>
    </w:p>
    <w:p w:rsidR="00300DDA" w:rsidRDefault="00300DDA" w:rsidP="006316C6">
      <w:pPr>
        <w:rPr>
          <w:sz w:val="28"/>
          <w:szCs w:val="28"/>
        </w:rPr>
      </w:pPr>
    </w:p>
    <w:p w:rsidR="00300DDA" w:rsidRPr="003A2DEA" w:rsidRDefault="00300DDA" w:rsidP="006316C6">
      <w:pPr>
        <w:rPr>
          <w:sz w:val="28"/>
          <w:szCs w:val="28"/>
        </w:rPr>
      </w:pPr>
    </w:p>
    <w:p w:rsidR="00D47E20" w:rsidRPr="003A2DEA" w:rsidRDefault="00D47E20" w:rsidP="00D47E20">
      <w:pPr>
        <w:jc w:val="right"/>
        <w:rPr>
          <w:sz w:val="28"/>
          <w:szCs w:val="28"/>
        </w:rPr>
      </w:pPr>
      <w:r w:rsidRPr="003A2DEA">
        <w:rPr>
          <w:sz w:val="28"/>
          <w:szCs w:val="28"/>
        </w:rPr>
        <w:lastRenderedPageBreak/>
        <w:t xml:space="preserve">Приложение к решению </w:t>
      </w:r>
    </w:p>
    <w:p w:rsidR="00D47E20" w:rsidRPr="003A2DEA" w:rsidRDefault="00D47E20" w:rsidP="00D47E20">
      <w:pPr>
        <w:jc w:val="right"/>
        <w:rPr>
          <w:sz w:val="28"/>
          <w:szCs w:val="28"/>
        </w:rPr>
      </w:pPr>
      <w:r w:rsidRPr="003A2DEA">
        <w:rPr>
          <w:sz w:val="28"/>
          <w:szCs w:val="28"/>
        </w:rPr>
        <w:t>Прокопьевского городского</w:t>
      </w:r>
    </w:p>
    <w:p w:rsidR="00D47E20" w:rsidRPr="003A2DEA" w:rsidRDefault="00D47E20" w:rsidP="00D47E20">
      <w:pPr>
        <w:jc w:val="right"/>
        <w:rPr>
          <w:sz w:val="28"/>
          <w:szCs w:val="28"/>
        </w:rPr>
      </w:pPr>
      <w:r w:rsidRPr="003A2DEA">
        <w:rPr>
          <w:sz w:val="28"/>
          <w:szCs w:val="28"/>
        </w:rPr>
        <w:t>Совета народных депутатов</w:t>
      </w:r>
    </w:p>
    <w:p w:rsidR="00D47E20" w:rsidRPr="003A2DEA" w:rsidRDefault="00D47E20" w:rsidP="00D47E20">
      <w:pPr>
        <w:jc w:val="right"/>
        <w:rPr>
          <w:sz w:val="28"/>
          <w:szCs w:val="28"/>
        </w:rPr>
      </w:pPr>
      <w:r w:rsidRPr="003A2DEA">
        <w:rPr>
          <w:sz w:val="28"/>
          <w:szCs w:val="28"/>
        </w:rPr>
        <w:t>от _________ № ______</w:t>
      </w:r>
    </w:p>
    <w:p w:rsidR="00D47E20" w:rsidRPr="003A2DEA" w:rsidRDefault="00D47E20" w:rsidP="00D47E20">
      <w:pPr>
        <w:jc w:val="center"/>
        <w:rPr>
          <w:sz w:val="28"/>
          <w:szCs w:val="28"/>
        </w:rPr>
      </w:pPr>
    </w:p>
    <w:p w:rsidR="005243B5" w:rsidRPr="003A2DEA" w:rsidRDefault="00F97027" w:rsidP="005243B5">
      <w:pPr>
        <w:shd w:val="clear" w:color="auto" w:fill="FFFFFF"/>
        <w:spacing w:line="288" w:lineRule="atLeast"/>
        <w:jc w:val="center"/>
        <w:textAlignment w:val="baseline"/>
        <w:rPr>
          <w:spacing w:val="1"/>
          <w:sz w:val="28"/>
          <w:szCs w:val="28"/>
        </w:rPr>
      </w:pPr>
      <w:r>
        <w:rPr>
          <w:sz w:val="28"/>
          <w:szCs w:val="28"/>
        </w:rPr>
        <w:t>П</w:t>
      </w:r>
      <w:r w:rsidR="0099586F" w:rsidRPr="003A2DEA">
        <w:rPr>
          <w:spacing w:val="1"/>
          <w:sz w:val="28"/>
          <w:szCs w:val="28"/>
        </w:rPr>
        <w:t>оряд</w:t>
      </w:r>
      <w:r>
        <w:rPr>
          <w:spacing w:val="1"/>
          <w:sz w:val="28"/>
          <w:szCs w:val="28"/>
        </w:rPr>
        <w:t>ок</w:t>
      </w:r>
      <w:r w:rsidR="0099586F" w:rsidRPr="003A2DEA">
        <w:rPr>
          <w:spacing w:val="1"/>
          <w:sz w:val="28"/>
          <w:szCs w:val="28"/>
        </w:rPr>
        <w:t xml:space="preserve"> определения размера арендной платы за земельные участки, находящиеся в муниципальной собственности </w:t>
      </w:r>
      <w:r w:rsidR="00790A13">
        <w:rPr>
          <w:spacing w:val="1"/>
          <w:sz w:val="28"/>
          <w:szCs w:val="28"/>
        </w:rPr>
        <w:t>муниципального образования «</w:t>
      </w:r>
      <w:r w:rsidR="0099586F">
        <w:rPr>
          <w:sz w:val="28"/>
          <w:szCs w:val="28"/>
        </w:rPr>
        <w:t>П</w:t>
      </w:r>
      <w:r w:rsidR="0099586F" w:rsidRPr="003A2DEA">
        <w:rPr>
          <w:sz w:val="28"/>
          <w:szCs w:val="28"/>
        </w:rPr>
        <w:t>рокопьевск</w:t>
      </w:r>
      <w:r w:rsidR="00790A13">
        <w:rPr>
          <w:sz w:val="28"/>
          <w:szCs w:val="28"/>
        </w:rPr>
        <w:t>ий</w:t>
      </w:r>
      <w:r w:rsidR="0099586F" w:rsidRPr="003A2DEA">
        <w:rPr>
          <w:sz w:val="28"/>
          <w:szCs w:val="28"/>
        </w:rPr>
        <w:t xml:space="preserve"> городско</w:t>
      </w:r>
      <w:r w:rsidR="00790A13">
        <w:rPr>
          <w:sz w:val="28"/>
          <w:szCs w:val="28"/>
        </w:rPr>
        <w:t>й</w:t>
      </w:r>
      <w:r w:rsidR="0099586F" w:rsidRPr="003A2DEA">
        <w:rPr>
          <w:sz w:val="28"/>
          <w:szCs w:val="28"/>
        </w:rPr>
        <w:t xml:space="preserve"> округ</w:t>
      </w:r>
      <w:r w:rsidR="00790A13">
        <w:rPr>
          <w:sz w:val="28"/>
          <w:szCs w:val="28"/>
        </w:rPr>
        <w:t>»</w:t>
      </w:r>
      <w:r w:rsidR="0099586F" w:rsidRPr="003A2DEA">
        <w:rPr>
          <w:spacing w:val="1"/>
          <w:sz w:val="28"/>
          <w:szCs w:val="28"/>
        </w:rPr>
        <w:t xml:space="preserve"> и предоставленные в аренду без торгов</w:t>
      </w:r>
    </w:p>
    <w:p w:rsidR="0044429B" w:rsidRPr="003A2DEA" w:rsidRDefault="0044429B" w:rsidP="0044429B">
      <w:pPr>
        <w:pStyle w:val="ConsPlusNormal"/>
        <w:jc w:val="center"/>
        <w:outlineLvl w:val="1"/>
        <w:rPr>
          <w:rFonts w:ascii="Times New Roman" w:hAnsi="Times New Roman" w:cs="Times New Roman"/>
          <w:sz w:val="28"/>
          <w:szCs w:val="28"/>
        </w:rPr>
      </w:pPr>
    </w:p>
    <w:p w:rsidR="0044429B" w:rsidRPr="003A2DEA" w:rsidRDefault="0044429B" w:rsidP="0044429B">
      <w:pPr>
        <w:pStyle w:val="ConsPlusNormal"/>
        <w:jc w:val="center"/>
        <w:outlineLvl w:val="1"/>
        <w:rPr>
          <w:rFonts w:ascii="Times New Roman" w:hAnsi="Times New Roman" w:cs="Times New Roman"/>
          <w:sz w:val="28"/>
          <w:szCs w:val="28"/>
        </w:rPr>
      </w:pPr>
      <w:r w:rsidRPr="003A2DEA">
        <w:rPr>
          <w:rFonts w:ascii="Times New Roman" w:hAnsi="Times New Roman" w:cs="Times New Roman"/>
          <w:sz w:val="28"/>
          <w:szCs w:val="28"/>
        </w:rPr>
        <w:t>1. Общие положения</w:t>
      </w:r>
    </w:p>
    <w:p w:rsidR="0044429B" w:rsidRPr="003A2DEA" w:rsidRDefault="00DB689F" w:rsidP="0099586F">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1.</w:t>
      </w:r>
      <w:r w:rsidR="0044429B" w:rsidRPr="003A2DEA">
        <w:rPr>
          <w:rFonts w:ascii="Times New Roman" w:hAnsi="Times New Roman" w:cs="Times New Roman"/>
          <w:sz w:val="28"/>
          <w:szCs w:val="28"/>
        </w:rPr>
        <w:t>1. Настоящ</w:t>
      </w:r>
      <w:r w:rsidR="00F97027">
        <w:rPr>
          <w:rFonts w:ascii="Times New Roman" w:hAnsi="Times New Roman" w:cs="Times New Roman"/>
          <w:sz w:val="28"/>
          <w:szCs w:val="28"/>
        </w:rPr>
        <w:t>ий</w:t>
      </w:r>
      <w:r w:rsidR="0044429B" w:rsidRPr="003A2DEA">
        <w:rPr>
          <w:rFonts w:ascii="Times New Roman" w:hAnsi="Times New Roman" w:cs="Times New Roman"/>
          <w:sz w:val="28"/>
          <w:szCs w:val="28"/>
        </w:rPr>
        <w:t xml:space="preserve"> По</w:t>
      </w:r>
      <w:r w:rsidR="00F97027">
        <w:rPr>
          <w:rFonts w:ascii="Times New Roman" w:hAnsi="Times New Roman" w:cs="Times New Roman"/>
          <w:sz w:val="28"/>
          <w:szCs w:val="28"/>
        </w:rPr>
        <w:t>рядок</w:t>
      </w:r>
      <w:r w:rsidR="0044429B" w:rsidRPr="003A2DEA">
        <w:rPr>
          <w:rFonts w:ascii="Times New Roman" w:hAnsi="Times New Roman" w:cs="Times New Roman"/>
          <w:sz w:val="28"/>
          <w:szCs w:val="28"/>
        </w:rPr>
        <w:t xml:space="preserve"> устанавливает порядок определения размера </w:t>
      </w:r>
      <w:r w:rsidR="0044429B" w:rsidRPr="00790A13">
        <w:rPr>
          <w:rFonts w:ascii="Times New Roman" w:hAnsi="Times New Roman" w:cs="Times New Roman"/>
          <w:sz w:val="28"/>
          <w:szCs w:val="28"/>
        </w:rPr>
        <w:t xml:space="preserve">арендной платы, порядок, условия и сроки внесения арендной платы за использование земельных участков, находящихся в муниципальной собственности </w:t>
      </w:r>
      <w:r w:rsidR="00790A13" w:rsidRPr="00790A13">
        <w:rPr>
          <w:rFonts w:ascii="Times New Roman" w:hAnsi="Times New Roman" w:cs="Times New Roman"/>
          <w:spacing w:val="1"/>
          <w:sz w:val="28"/>
          <w:szCs w:val="28"/>
        </w:rPr>
        <w:t>муниципального образования «</w:t>
      </w:r>
      <w:r w:rsidR="00790A13" w:rsidRPr="00790A13">
        <w:rPr>
          <w:rFonts w:ascii="Times New Roman" w:hAnsi="Times New Roman" w:cs="Times New Roman"/>
          <w:sz w:val="28"/>
          <w:szCs w:val="28"/>
        </w:rPr>
        <w:t xml:space="preserve">Прокопьевский городской округ» </w:t>
      </w:r>
      <w:r w:rsidR="0044429B" w:rsidRPr="00790A13">
        <w:rPr>
          <w:rFonts w:ascii="Times New Roman" w:hAnsi="Times New Roman" w:cs="Times New Roman"/>
          <w:sz w:val="28"/>
          <w:szCs w:val="28"/>
        </w:rPr>
        <w:t>и предоставленных</w:t>
      </w:r>
      <w:r w:rsidR="0044429B" w:rsidRPr="003A2DEA">
        <w:rPr>
          <w:rFonts w:ascii="Times New Roman" w:hAnsi="Times New Roman" w:cs="Times New Roman"/>
          <w:sz w:val="28"/>
          <w:szCs w:val="28"/>
        </w:rPr>
        <w:t xml:space="preserve"> в аренду без торгов (далее - земельные участки).</w:t>
      </w:r>
    </w:p>
    <w:p w:rsidR="0044429B" w:rsidRPr="003A2DEA" w:rsidRDefault="0044429B" w:rsidP="0099586F">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1.</w:t>
      </w:r>
      <w:r w:rsidR="00DB689F" w:rsidRPr="003A2DEA">
        <w:rPr>
          <w:rFonts w:ascii="Times New Roman" w:hAnsi="Times New Roman" w:cs="Times New Roman"/>
          <w:sz w:val="28"/>
          <w:szCs w:val="28"/>
        </w:rPr>
        <w:t xml:space="preserve">2. </w:t>
      </w:r>
      <w:r w:rsidRPr="003A2DEA">
        <w:rPr>
          <w:rFonts w:ascii="Times New Roman" w:hAnsi="Times New Roman" w:cs="Times New Roman"/>
          <w:sz w:val="28"/>
          <w:szCs w:val="28"/>
        </w:rPr>
        <w:t>Неиспользование арендатором земельного участка не может служить основанием для освобождения его от внесения арендных платежей.</w:t>
      </w:r>
    </w:p>
    <w:p w:rsidR="0044429B" w:rsidRPr="003A2DEA" w:rsidRDefault="0044429B" w:rsidP="0044429B">
      <w:pPr>
        <w:pStyle w:val="ConsPlusNormal"/>
        <w:jc w:val="center"/>
        <w:rPr>
          <w:rFonts w:ascii="Times New Roman" w:hAnsi="Times New Roman" w:cs="Times New Roman"/>
          <w:sz w:val="28"/>
          <w:szCs w:val="28"/>
        </w:rPr>
      </w:pPr>
    </w:p>
    <w:p w:rsidR="0044429B" w:rsidRPr="003A2DEA" w:rsidRDefault="0044429B" w:rsidP="0044429B">
      <w:pPr>
        <w:pStyle w:val="ConsPlusNormal"/>
        <w:jc w:val="center"/>
        <w:outlineLvl w:val="1"/>
        <w:rPr>
          <w:rFonts w:ascii="Times New Roman" w:hAnsi="Times New Roman" w:cs="Times New Roman"/>
          <w:sz w:val="28"/>
          <w:szCs w:val="28"/>
        </w:rPr>
      </w:pPr>
      <w:r w:rsidRPr="003A2DEA">
        <w:rPr>
          <w:rFonts w:ascii="Times New Roman" w:hAnsi="Times New Roman" w:cs="Times New Roman"/>
          <w:sz w:val="28"/>
          <w:szCs w:val="28"/>
        </w:rPr>
        <w:t>2. Порядок определения размера арендной платы</w:t>
      </w:r>
    </w:p>
    <w:p w:rsidR="00DB689F" w:rsidRPr="003A2DEA" w:rsidRDefault="0044429B" w:rsidP="0044429B">
      <w:pPr>
        <w:jc w:val="center"/>
        <w:rPr>
          <w:sz w:val="28"/>
          <w:szCs w:val="28"/>
        </w:rPr>
      </w:pPr>
      <w:r w:rsidRPr="003A2DEA">
        <w:rPr>
          <w:sz w:val="28"/>
          <w:szCs w:val="28"/>
        </w:rPr>
        <w:t>за земельные участки</w:t>
      </w:r>
    </w:p>
    <w:p w:rsidR="0044429B" w:rsidRPr="003A2DEA" w:rsidRDefault="00871D3E" w:rsidP="00300DDA">
      <w:pPr>
        <w:pStyle w:val="ConsPlusNormal"/>
        <w:jc w:val="both"/>
        <w:rPr>
          <w:rFonts w:ascii="Times New Roman" w:hAnsi="Times New Roman" w:cs="Times New Roman"/>
          <w:sz w:val="28"/>
          <w:szCs w:val="28"/>
        </w:rPr>
      </w:pPr>
      <w:r w:rsidRPr="003A2DEA">
        <w:rPr>
          <w:rFonts w:ascii="Times New Roman" w:hAnsi="Times New Roman" w:cs="Times New Roman"/>
          <w:sz w:val="28"/>
          <w:szCs w:val="28"/>
        </w:rPr>
        <w:t xml:space="preserve">2.1. </w:t>
      </w:r>
      <w:r w:rsidR="0044429B" w:rsidRPr="003A2DEA">
        <w:rPr>
          <w:rFonts w:ascii="Times New Roman" w:hAnsi="Times New Roman" w:cs="Times New Roman"/>
          <w:sz w:val="28"/>
          <w:szCs w:val="28"/>
        </w:rPr>
        <w:t xml:space="preserve">Размер арендной платы при использовании земельных участков в расчете на год (далее - арендная плата) определяется </w:t>
      </w:r>
      <w:r w:rsidRPr="003A2DEA">
        <w:rPr>
          <w:rFonts w:ascii="Times New Roman" w:hAnsi="Times New Roman" w:cs="Times New Roman"/>
          <w:sz w:val="28"/>
          <w:szCs w:val="28"/>
        </w:rPr>
        <w:t>Комитетом по управлению муниципальным имуществом города Прокопьевска</w:t>
      </w:r>
      <w:r w:rsidR="0044429B" w:rsidRPr="003A2DEA">
        <w:rPr>
          <w:rFonts w:ascii="Times New Roman" w:hAnsi="Times New Roman" w:cs="Times New Roman"/>
          <w:sz w:val="28"/>
          <w:szCs w:val="28"/>
        </w:rPr>
        <w:t xml:space="preserve"> (далее - арендодатель), одним из следующих способов:</w:t>
      </w:r>
    </w:p>
    <w:p w:rsidR="0044429B" w:rsidRPr="003A2DEA" w:rsidRDefault="0044429B" w:rsidP="00300DDA">
      <w:pPr>
        <w:pStyle w:val="ConsPlusNormal"/>
        <w:jc w:val="both"/>
        <w:rPr>
          <w:rFonts w:ascii="Times New Roman" w:hAnsi="Times New Roman" w:cs="Times New Roman"/>
          <w:sz w:val="28"/>
          <w:szCs w:val="28"/>
        </w:rPr>
      </w:pPr>
      <w:r w:rsidRPr="003A2DEA">
        <w:rPr>
          <w:rFonts w:ascii="Times New Roman" w:hAnsi="Times New Roman" w:cs="Times New Roman"/>
          <w:sz w:val="28"/>
          <w:szCs w:val="28"/>
        </w:rPr>
        <w:t>на основании кадастровой стоимости земельных участков</w:t>
      </w:r>
      <w:r w:rsidR="009046C3">
        <w:rPr>
          <w:rFonts w:ascii="Times New Roman" w:hAnsi="Times New Roman" w:cs="Times New Roman"/>
          <w:sz w:val="28"/>
          <w:szCs w:val="28"/>
        </w:rPr>
        <w:t xml:space="preserve">, в случае если в отношении таких </w:t>
      </w:r>
      <w:r w:rsidR="009046C3" w:rsidRPr="009046C3">
        <w:rPr>
          <w:rFonts w:ascii="Times New Roman" w:hAnsi="Times New Roman" w:cs="Times New Roman"/>
          <w:sz w:val="28"/>
          <w:szCs w:val="28"/>
        </w:rPr>
        <w:t xml:space="preserve">земельных участков </w:t>
      </w:r>
      <w:r w:rsidR="009046C3">
        <w:rPr>
          <w:rFonts w:ascii="Times New Roman" w:hAnsi="Times New Roman" w:cs="Times New Roman"/>
          <w:sz w:val="28"/>
          <w:szCs w:val="28"/>
        </w:rPr>
        <w:t>не</w:t>
      </w:r>
      <w:r w:rsidR="009046C3" w:rsidRPr="009046C3">
        <w:rPr>
          <w:rFonts w:ascii="Times New Roman" w:hAnsi="Times New Roman" w:cs="Times New Roman"/>
          <w:sz w:val="28"/>
          <w:szCs w:val="28"/>
        </w:rPr>
        <w:t xml:space="preserve"> проведена оценка рыночной стоимости арендной платы</w:t>
      </w:r>
      <w:r w:rsidR="009046C3">
        <w:rPr>
          <w:rFonts w:ascii="Times New Roman" w:hAnsi="Times New Roman" w:cs="Times New Roman"/>
          <w:sz w:val="28"/>
          <w:szCs w:val="28"/>
        </w:rPr>
        <w:t xml:space="preserve"> и отсутствует</w:t>
      </w:r>
      <w:r w:rsidR="009046C3" w:rsidRPr="009046C3">
        <w:rPr>
          <w:rFonts w:ascii="Times New Roman" w:hAnsi="Times New Roman" w:cs="Times New Roman"/>
          <w:sz w:val="28"/>
          <w:szCs w:val="28"/>
        </w:rPr>
        <w:t xml:space="preserve"> отчет об оценке, составленн</w:t>
      </w:r>
      <w:r w:rsidR="009046C3">
        <w:rPr>
          <w:rFonts w:ascii="Times New Roman" w:hAnsi="Times New Roman" w:cs="Times New Roman"/>
          <w:sz w:val="28"/>
          <w:szCs w:val="28"/>
        </w:rPr>
        <w:t>ый</w:t>
      </w:r>
      <w:r w:rsidR="009046C3" w:rsidRPr="009046C3">
        <w:rPr>
          <w:rFonts w:ascii="Times New Roman" w:hAnsi="Times New Roman" w:cs="Times New Roman"/>
          <w:sz w:val="28"/>
          <w:szCs w:val="28"/>
        </w:rPr>
        <w:t xml:space="preserve"> в соответствии с требованиями законодательства Российской Федерации об оценочной деятельности</w:t>
      </w:r>
      <w:r w:rsidRPr="003A2DEA">
        <w:rPr>
          <w:rFonts w:ascii="Times New Roman" w:hAnsi="Times New Roman" w:cs="Times New Roman"/>
          <w:sz w:val="28"/>
          <w:szCs w:val="28"/>
        </w:rPr>
        <w:t>;</w:t>
      </w:r>
    </w:p>
    <w:p w:rsidR="0044429B" w:rsidRPr="003A2DEA" w:rsidRDefault="0044429B" w:rsidP="00300DDA">
      <w:pPr>
        <w:pStyle w:val="ConsPlusNormal"/>
        <w:jc w:val="both"/>
        <w:rPr>
          <w:rFonts w:ascii="Times New Roman" w:hAnsi="Times New Roman" w:cs="Times New Roman"/>
          <w:sz w:val="28"/>
          <w:szCs w:val="28"/>
        </w:rPr>
      </w:pPr>
      <w:r w:rsidRPr="003A2DEA">
        <w:rPr>
          <w:rFonts w:ascii="Times New Roman" w:hAnsi="Times New Roman" w:cs="Times New Roman"/>
          <w:sz w:val="28"/>
          <w:szCs w:val="28"/>
        </w:rPr>
        <w:t>на основании рыночной стоимости размера арендной платы земельных участков, определяемой в соответствии с законодательством Российской Федерации об оценочной деятельности.</w:t>
      </w:r>
    </w:p>
    <w:p w:rsidR="0044429B" w:rsidRPr="003A2DEA" w:rsidRDefault="0044429B" w:rsidP="00300DDA">
      <w:pPr>
        <w:pStyle w:val="ConsPlusNormal"/>
        <w:jc w:val="both"/>
        <w:rPr>
          <w:rFonts w:ascii="Times New Roman" w:hAnsi="Times New Roman" w:cs="Times New Roman"/>
          <w:sz w:val="28"/>
          <w:szCs w:val="28"/>
        </w:rPr>
      </w:pPr>
      <w:bookmarkStart w:id="0" w:name="P105"/>
      <w:bookmarkEnd w:id="0"/>
      <w:r w:rsidRPr="003A2DEA">
        <w:rPr>
          <w:rFonts w:ascii="Times New Roman" w:hAnsi="Times New Roman" w:cs="Times New Roman"/>
          <w:sz w:val="28"/>
          <w:szCs w:val="28"/>
        </w:rPr>
        <w:t>2.2. Арендная плата определяется на основании кадастровой стоимости земельного участка и рассчитывается в размере:</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а) 0,01 процента в отношении:</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44429B" w:rsidRPr="00790A13" w:rsidRDefault="0044429B" w:rsidP="00300DDA">
      <w:pPr>
        <w:pStyle w:val="ConsPlusNormal"/>
        <w:ind w:firstLine="540"/>
        <w:jc w:val="both"/>
        <w:rPr>
          <w:rFonts w:ascii="Times New Roman" w:hAnsi="Times New Roman" w:cs="Times New Roman"/>
          <w:sz w:val="28"/>
          <w:szCs w:val="28"/>
        </w:rPr>
      </w:pPr>
      <w:r w:rsidRPr="00790A13">
        <w:rPr>
          <w:rFonts w:ascii="Times New Roman" w:hAnsi="Times New Roman" w:cs="Times New Roman"/>
          <w:sz w:val="28"/>
          <w:szCs w:val="28"/>
        </w:rPr>
        <w:lastRenderedPageBreak/>
        <w:t xml:space="preserve">б) </w:t>
      </w:r>
      <w:bookmarkStart w:id="1" w:name="P115"/>
      <w:bookmarkEnd w:id="1"/>
      <w:r w:rsidRPr="00790A13">
        <w:rPr>
          <w:rFonts w:ascii="Times New Roman" w:hAnsi="Times New Roman" w:cs="Times New Roman"/>
          <w:sz w:val="28"/>
          <w:szCs w:val="28"/>
        </w:rPr>
        <w:t xml:space="preserve">0,3092 процента в отношении земельных участков, предоставленных для проведения работ, связанных с пользованием недрами на территории </w:t>
      </w:r>
      <w:r w:rsidR="00790A13" w:rsidRPr="00790A13">
        <w:rPr>
          <w:rFonts w:ascii="Times New Roman" w:hAnsi="Times New Roman" w:cs="Times New Roman"/>
          <w:spacing w:val="1"/>
          <w:sz w:val="28"/>
          <w:szCs w:val="28"/>
        </w:rPr>
        <w:t>муниципального образования «</w:t>
      </w:r>
      <w:r w:rsidR="00790A13" w:rsidRPr="00790A13">
        <w:rPr>
          <w:rFonts w:ascii="Times New Roman" w:hAnsi="Times New Roman" w:cs="Times New Roman"/>
          <w:sz w:val="28"/>
          <w:szCs w:val="28"/>
        </w:rPr>
        <w:t>Прокопьевский городской округ»</w:t>
      </w:r>
      <w:r w:rsidR="009046C3">
        <w:rPr>
          <w:rFonts w:ascii="Times New Roman" w:hAnsi="Times New Roman" w:cs="Times New Roman"/>
          <w:sz w:val="28"/>
          <w:szCs w:val="28"/>
        </w:rPr>
        <w:t>.</w:t>
      </w:r>
    </w:p>
    <w:p w:rsidR="00300DDA" w:rsidRDefault="00261820" w:rsidP="00300DDA">
      <w:pPr>
        <w:pStyle w:val="ConsPlusNormal"/>
        <w:ind w:firstLine="540"/>
        <w:jc w:val="both"/>
        <w:rPr>
          <w:rFonts w:ascii="Times New Roman" w:hAnsi="Times New Roman" w:cs="Times New Roman"/>
          <w:sz w:val="28"/>
          <w:szCs w:val="28"/>
        </w:rPr>
      </w:pPr>
      <w:r w:rsidRPr="00790A13">
        <w:rPr>
          <w:rFonts w:ascii="Times New Roman" w:hAnsi="Times New Roman" w:cs="Times New Roman"/>
          <w:sz w:val="28"/>
          <w:szCs w:val="28"/>
        </w:rPr>
        <w:t>2.3</w:t>
      </w:r>
      <w:r w:rsidR="0044429B" w:rsidRPr="00790A13">
        <w:rPr>
          <w:rFonts w:ascii="Times New Roman" w:hAnsi="Times New Roman" w:cs="Times New Roman"/>
          <w:sz w:val="28"/>
          <w:szCs w:val="28"/>
        </w:rPr>
        <w:t>. Арендная плата за земельные участки, предоставленные для размещения объектов</w:t>
      </w:r>
      <w:r w:rsidR="0044429B" w:rsidRPr="003A2DEA">
        <w:rPr>
          <w:rFonts w:ascii="Times New Roman" w:hAnsi="Times New Roman" w:cs="Times New Roman"/>
          <w:sz w:val="28"/>
          <w:szCs w:val="28"/>
        </w:rPr>
        <w:t xml:space="preserve">, предусмотренных </w:t>
      </w:r>
      <w:hyperlink r:id="rId10" w:history="1">
        <w:r w:rsidR="0044429B" w:rsidRPr="003A2DEA">
          <w:rPr>
            <w:rFonts w:ascii="Times New Roman" w:hAnsi="Times New Roman" w:cs="Times New Roman"/>
            <w:sz w:val="28"/>
            <w:szCs w:val="28"/>
          </w:rPr>
          <w:t>подпунктом 2 статьи 49</w:t>
        </w:r>
      </w:hyperlink>
      <w:r w:rsidR="0044429B" w:rsidRPr="003A2DEA">
        <w:rPr>
          <w:rFonts w:ascii="Times New Roman" w:hAnsi="Times New Roman" w:cs="Times New Roman"/>
          <w:sz w:val="28"/>
          <w:szCs w:val="28"/>
        </w:rPr>
        <w:t xml:space="preserve"> Земельного кодекса Российской Федерации, определяется в размере арендной платы, рассчитанном для соответствующих целей в отношении земельных участков, находящихся в федеральной собственности.</w:t>
      </w:r>
    </w:p>
    <w:p w:rsidR="0044429B" w:rsidRPr="003A2DEA" w:rsidRDefault="00261820"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2.4</w:t>
      </w:r>
      <w:r w:rsidR="0044429B" w:rsidRPr="003A2DEA">
        <w:rPr>
          <w:rFonts w:ascii="Times New Roman" w:hAnsi="Times New Roman" w:cs="Times New Roman"/>
          <w:sz w:val="28"/>
          <w:szCs w:val="28"/>
        </w:rPr>
        <w:t>. Арендная плата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а) с лицом, которое в соответствии с Земельным </w:t>
      </w:r>
      <w:hyperlink r:id="rId11" w:history="1">
        <w:r w:rsidRPr="003A2DEA">
          <w:rPr>
            <w:rFonts w:ascii="Times New Roman" w:hAnsi="Times New Roman" w:cs="Times New Roman"/>
            <w:sz w:val="28"/>
            <w:szCs w:val="28"/>
          </w:rPr>
          <w:t>кодексом</w:t>
        </w:r>
      </w:hyperlink>
      <w:r w:rsidRPr="003A2DEA">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3A2DEA">
        <w:rPr>
          <w:rFonts w:ascii="Times New Roman" w:hAnsi="Times New Roman" w:cs="Times New Roman"/>
          <w:sz w:val="28"/>
          <w:szCs w:val="28"/>
        </w:rPr>
        <w:t xml:space="preserve"> дома социального использования;</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г) в соответствии с </w:t>
      </w:r>
      <w:hyperlink r:id="rId12" w:history="1">
        <w:r w:rsidRPr="003A2DEA">
          <w:rPr>
            <w:rFonts w:ascii="Times New Roman" w:hAnsi="Times New Roman" w:cs="Times New Roman"/>
            <w:sz w:val="28"/>
            <w:szCs w:val="28"/>
          </w:rPr>
          <w:t>пунктом 3</w:t>
        </w:r>
      </w:hyperlink>
      <w:r w:rsidRPr="003A2DEA">
        <w:rPr>
          <w:rFonts w:ascii="Times New Roman" w:hAnsi="Times New Roman" w:cs="Times New Roman"/>
          <w:sz w:val="28"/>
          <w:szCs w:val="28"/>
        </w:rPr>
        <w:t xml:space="preserve"> или </w:t>
      </w:r>
      <w:hyperlink r:id="rId13" w:history="1">
        <w:r w:rsidRPr="003A2DEA">
          <w:rPr>
            <w:rFonts w:ascii="Times New Roman" w:hAnsi="Times New Roman" w:cs="Times New Roman"/>
            <w:sz w:val="28"/>
            <w:szCs w:val="28"/>
          </w:rPr>
          <w:t>4 статьи 39.20</w:t>
        </w:r>
      </w:hyperlink>
      <w:r w:rsidRPr="003A2DEA">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д)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е)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ж) в соответствии с </w:t>
      </w:r>
      <w:hyperlink r:id="rId14" w:history="1">
        <w:r w:rsidRPr="003A2DEA">
          <w:rPr>
            <w:rFonts w:ascii="Times New Roman" w:hAnsi="Times New Roman" w:cs="Times New Roman"/>
            <w:sz w:val="28"/>
            <w:szCs w:val="28"/>
          </w:rPr>
          <w:t>абзацем шестым пункта 2.7 статьи 3</w:t>
        </w:r>
      </w:hyperlink>
      <w:r w:rsidRPr="003A2DEA">
        <w:rPr>
          <w:rFonts w:ascii="Times New Roman" w:hAnsi="Times New Roman" w:cs="Times New Roman"/>
          <w:sz w:val="28"/>
          <w:szCs w:val="28"/>
        </w:rPr>
        <w:t xml:space="preserve"> Федерального закона от 25.10.2001 </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 xml:space="preserve"> 137-ФЗ </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О введении в действие Земельного кодекса Российской Федерации</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 xml:space="preserve"> с членом садоводческого, огороднического или дачного некоммерческого объединения граждан или с этим объединением.</w:t>
      </w:r>
    </w:p>
    <w:p w:rsidR="00300DDA" w:rsidRDefault="00300DDA" w:rsidP="00300DDA">
      <w:pPr>
        <w:pStyle w:val="ConsPlusNormal"/>
        <w:ind w:firstLine="540"/>
        <w:jc w:val="both"/>
        <w:rPr>
          <w:rFonts w:ascii="Times New Roman" w:hAnsi="Times New Roman" w:cs="Times New Roman"/>
          <w:sz w:val="28"/>
          <w:szCs w:val="28"/>
        </w:rPr>
      </w:pP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261820" w:rsidRPr="003A2DEA">
        <w:rPr>
          <w:rFonts w:ascii="Times New Roman" w:hAnsi="Times New Roman" w:cs="Times New Roman"/>
          <w:sz w:val="28"/>
          <w:szCs w:val="28"/>
        </w:rPr>
        <w:t>5</w:t>
      </w:r>
      <w:r w:rsidRPr="003A2DEA">
        <w:rPr>
          <w:rFonts w:ascii="Times New Roman" w:hAnsi="Times New Roman" w:cs="Times New Roman"/>
          <w:sz w:val="28"/>
          <w:szCs w:val="28"/>
        </w:rPr>
        <w:t>. Арендная плата не может превышать размер земельного налога в отношении земельного участка, предоставленного гражданам или их некоммерческим объединениям для ведения садоводства, огородничества, дачного хозяйства, индивидуального жилищного строительства.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арендная плата, определенная на основании кадастровой стоимости в соответствии с </w:t>
      </w:r>
      <w:hyperlink w:anchor="P168" w:history="1">
        <w:r w:rsidRPr="003A2DEA">
          <w:rPr>
            <w:rFonts w:ascii="Times New Roman" w:hAnsi="Times New Roman" w:cs="Times New Roman"/>
            <w:sz w:val="28"/>
            <w:szCs w:val="28"/>
          </w:rPr>
          <w:t>пунктом 2.</w:t>
        </w:r>
        <w:r w:rsidR="00261820" w:rsidRPr="003A2DEA">
          <w:rPr>
            <w:rFonts w:ascii="Times New Roman" w:hAnsi="Times New Roman" w:cs="Times New Roman"/>
            <w:sz w:val="28"/>
            <w:szCs w:val="28"/>
          </w:rPr>
          <w:t>7</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превышает размер земельного налога, то арендная плата принимается равной размеру земельного налога.</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261820" w:rsidRPr="003A2DEA">
        <w:rPr>
          <w:rFonts w:ascii="Times New Roman" w:hAnsi="Times New Roman" w:cs="Times New Roman"/>
          <w:sz w:val="28"/>
          <w:szCs w:val="28"/>
        </w:rPr>
        <w:t>6</w:t>
      </w:r>
      <w:r w:rsidRPr="003A2DEA">
        <w:rPr>
          <w:rFonts w:ascii="Times New Roman" w:hAnsi="Times New Roman" w:cs="Times New Roman"/>
          <w:sz w:val="28"/>
          <w:szCs w:val="28"/>
        </w:rPr>
        <w:t xml:space="preserve">. </w:t>
      </w:r>
      <w:proofErr w:type="gramStart"/>
      <w:r w:rsidRPr="003A2DEA">
        <w:rPr>
          <w:rFonts w:ascii="Times New Roman" w:hAnsi="Times New Roman" w:cs="Times New Roman"/>
          <w:sz w:val="28"/>
          <w:szCs w:val="28"/>
        </w:rPr>
        <w:t>Арендная плата не может превышать размер земельного налога в отношении земельного участка, предоставленного для социально значимых видов деятельности</w:t>
      </w:r>
      <w:r w:rsidR="00E97D07" w:rsidRPr="003A2DEA">
        <w:rPr>
          <w:rFonts w:ascii="Times New Roman" w:hAnsi="Times New Roman" w:cs="Times New Roman"/>
          <w:sz w:val="28"/>
          <w:szCs w:val="28"/>
        </w:rPr>
        <w:t>, определенных в соответствии с Постановлением Коллегии Администрации Кемеровской области от 05.02.2010 № 47 «Об утверждении Порядка определения размера арендной платы, порядка, условий и сроков внесения арендной платы за использование земельных участков, государственная собственность на которые не разграничена,</w:t>
      </w:r>
      <w:r w:rsidR="002E36CC">
        <w:rPr>
          <w:rFonts w:ascii="Times New Roman" w:hAnsi="Times New Roman" w:cs="Times New Roman"/>
          <w:sz w:val="28"/>
          <w:szCs w:val="28"/>
        </w:rPr>
        <w:t xml:space="preserve"> </w:t>
      </w:r>
      <w:r w:rsidR="00E97D07" w:rsidRPr="003A2DEA">
        <w:rPr>
          <w:rFonts w:ascii="Times New Roman" w:hAnsi="Times New Roman" w:cs="Times New Roman"/>
          <w:sz w:val="28"/>
          <w:szCs w:val="28"/>
        </w:rPr>
        <w:t>на территории Кемеровской области»</w:t>
      </w:r>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арендная плата, определенная на основании кадастровой стоимости в соответствии с </w:t>
      </w:r>
      <w:hyperlink w:anchor="P168" w:history="1">
        <w:r w:rsidRPr="003A2DEA">
          <w:rPr>
            <w:rFonts w:ascii="Times New Roman" w:hAnsi="Times New Roman" w:cs="Times New Roman"/>
            <w:sz w:val="28"/>
            <w:szCs w:val="28"/>
          </w:rPr>
          <w:t>пунктом 2.</w:t>
        </w:r>
        <w:r w:rsidR="00E97D07" w:rsidRPr="003A2DEA">
          <w:rPr>
            <w:rFonts w:ascii="Times New Roman" w:hAnsi="Times New Roman" w:cs="Times New Roman"/>
            <w:sz w:val="28"/>
            <w:szCs w:val="28"/>
          </w:rPr>
          <w:t>7</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превышает размер земельного налога, то арендная плата принимается равной размеру земельного налога.</w:t>
      </w:r>
    </w:p>
    <w:p w:rsidR="0044429B" w:rsidRPr="003A2DEA" w:rsidRDefault="0044429B" w:rsidP="00300DDA">
      <w:pPr>
        <w:pStyle w:val="ConsPlusNormal"/>
        <w:ind w:firstLine="540"/>
        <w:jc w:val="both"/>
        <w:rPr>
          <w:rFonts w:ascii="Times New Roman" w:hAnsi="Times New Roman" w:cs="Times New Roman"/>
          <w:sz w:val="28"/>
          <w:szCs w:val="28"/>
        </w:rPr>
      </w:pPr>
      <w:bookmarkStart w:id="2" w:name="P168"/>
      <w:bookmarkEnd w:id="2"/>
      <w:r w:rsidRPr="003A2DEA">
        <w:rPr>
          <w:rFonts w:ascii="Times New Roman" w:hAnsi="Times New Roman" w:cs="Times New Roman"/>
          <w:sz w:val="28"/>
          <w:szCs w:val="28"/>
        </w:rPr>
        <w:t>2.</w:t>
      </w:r>
      <w:r w:rsidR="00E97D07" w:rsidRPr="003A2DEA">
        <w:rPr>
          <w:rFonts w:ascii="Times New Roman" w:hAnsi="Times New Roman" w:cs="Times New Roman"/>
          <w:sz w:val="28"/>
          <w:szCs w:val="28"/>
        </w:rPr>
        <w:t>7</w:t>
      </w:r>
      <w:r w:rsidRPr="003A2DEA">
        <w:rPr>
          <w:rFonts w:ascii="Times New Roman" w:hAnsi="Times New Roman" w:cs="Times New Roman"/>
          <w:sz w:val="28"/>
          <w:szCs w:val="28"/>
        </w:rPr>
        <w:t xml:space="preserve">. В отношении земельных участков, не указанных в </w:t>
      </w:r>
      <w:hyperlink w:anchor="P105" w:history="1">
        <w:r w:rsidRPr="003A2DEA">
          <w:rPr>
            <w:rFonts w:ascii="Times New Roman" w:hAnsi="Times New Roman" w:cs="Times New Roman"/>
            <w:sz w:val="28"/>
            <w:szCs w:val="28"/>
          </w:rPr>
          <w:t>пункте 2.2</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размер годовой арендной платы за земельный участок, за исключением случаев, когда право на заключение договора аренды земельного участка приобретено на торгах (конкурсах, аукционах), определяется на основании кадастровой стоимости земельных участков по формуле:</w:t>
      </w:r>
    </w:p>
    <w:p w:rsidR="0044429B" w:rsidRPr="003A2DEA" w:rsidRDefault="0044429B" w:rsidP="00300DDA">
      <w:pPr>
        <w:pStyle w:val="ConsPlusNormal"/>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А = КС </w:t>
      </w:r>
      <w:proofErr w:type="spellStart"/>
      <w:proofErr w:type="gramStart"/>
      <w:r w:rsidRPr="003A2DEA">
        <w:rPr>
          <w:rFonts w:ascii="Times New Roman" w:hAnsi="Times New Roman" w:cs="Times New Roman"/>
          <w:sz w:val="28"/>
          <w:szCs w:val="28"/>
        </w:rPr>
        <w:t>x</w:t>
      </w:r>
      <w:proofErr w:type="gramEnd"/>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Ку</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Ки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где:</w:t>
      </w:r>
    </w:p>
    <w:p w:rsidR="0044429B" w:rsidRPr="003A2DEA" w:rsidRDefault="0044429B" w:rsidP="0044429B">
      <w:pPr>
        <w:pStyle w:val="ConsPlusNormal"/>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А - размер арендной платы;</w:t>
      </w:r>
    </w:p>
    <w:p w:rsidR="0044429B" w:rsidRPr="003A2DEA" w:rsidRDefault="0044429B" w:rsidP="0044429B">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КС - кадастровая стоимость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xml:space="preserve"> - коэффициент, учитывающий вид использования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Ку - коэффициент, учитывающий особые условия использования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xml:space="preserve"> - коэффициент, учитывающий особые категории арендаторов;</w:t>
      </w:r>
    </w:p>
    <w:p w:rsidR="0044429B" w:rsidRPr="003A2DEA" w:rsidRDefault="0044429B" w:rsidP="00E97D07">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Ки - </w:t>
      </w:r>
      <w:r w:rsidR="00E97D07" w:rsidRPr="003A2DEA">
        <w:rPr>
          <w:rFonts w:ascii="Times New Roman" w:hAnsi="Times New Roman" w:cs="Times New Roman"/>
          <w:sz w:val="28"/>
          <w:szCs w:val="28"/>
        </w:rPr>
        <w:t>коэффициент, учитывающий</w:t>
      </w:r>
      <w:r w:rsidRPr="003A2DEA">
        <w:rPr>
          <w:rFonts w:ascii="Times New Roman" w:hAnsi="Times New Roman" w:cs="Times New Roman"/>
          <w:sz w:val="28"/>
          <w:szCs w:val="28"/>
        </w:rPr>
        <w:t xml:space="preserve"> уровень инфляции, установленны</w:t>
      </w:r>
      <w:r w:rsidR="00E97D07" w:rsidRPr="003A2DEA">
        <w:rPr>
          <w:rFonts w:ascii="Times New Roman" w:hAnsi="Times New Roman" w:cs="Times New Roman"/>
          <w:sz w:val="28"/>
          <w:szCs w:val="28"/>
        </w:rPr>
        <w:t>й</w:t>
      </w:r>
      <w:r w:rsidRPr="003A2DEA">
        <w:rPr>
          <w:rFonts w:ascii="Times New Roman" w:hAnsi="Times New Roman" w:cs="Times New Roman"/>
          <w:sz w:val="28"/>
          <w:szCs w:val="28"/>
        </w:rPr>
        <w:t xml:space="preserve"> постановлениями Коллегии Администрации Кемеровской области на 2017 и последующие годы;</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 коэффициент, применяемый для расчета арендной платы за земельные участки, используемые субъектами малого и среднего предпринимательства, попадающими под категории, установленные </w:t>
      </w:r>
      <w:hyperlink r:id="rId15" w:history="1">
        <w:r w:rsidRPr="003A2DEA">
          <w:rPr>
            <w:rFonts w:ascii="Times New Roman" w:hAnsi="Times New Roman" w:cs="Times New Roman"/>
            <w:sz w:val="28"/>
            <w:szCs w:val="28"/>
          </w:rPr>
          <w:t>статьей 4</w:t>
        </w:r>
      </w:hyperlink>
      <w:r w:rsidRPr="003A2DEA">
        <w:rPr>
          <w:rFonts w:ascii="Times New Roman" w:hAnsi="Times New Roman" w:cs="Times New Roman"/>
          <w:sz w:val="28"/>
          <w:szCs w:val="28"/>
        </w:rPr>
        <w:t xml:space="preserve"> Федерального закона от 24.07.2007 </w:t>
      </w:r>
      <w:r w:rsidR="00E97D07" w:rsidRPr="003A2DEA">
        <w:rPr>
          <w:rFonts w:ascii="Times New Roman" w:hAnsi="Times New Roman" w:cs="Times New Roman"/>
          <w:sz w:val="28"/>
          <w:szCs w:val="28"/>
        </w:rPr>
        <w:t>№ 209-ФЗ «</w:t>
      </w:r>
      <w:r w:rsidRPr="003A2DEA">
        <w:rPr>
          <w:rFonts w:ascii="Times New Roman" w:hAnsi="Times New Roman" w:cs="Times New Roman"/>
          <w:sz w:val="28"/>
          <w:szCs w:val="28"/>
        </w:rPr>
        <w:t>О развитии малого и среднего предпринимательства в Российской Федерации</w:t>
      </w:r>
      <w:r w:rsidR="00E97D07" w:rsidRPr="003A2DEA">
        <w:rPr>
          <w:rFonts w:ascii="Times New Roman" w:hAnsi="Times New Roman" w:cs="Times New Roman"/>
          <w:sz w:val="28"/>
          <w:szCs w:val="28"/>
        </w:rPr>
        <w:t>»</w:t>
      </w:r>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 0,97;</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коэффициент перехода, используемый в случаях, предусмотренных </w:t>
      </w:r>
      <w:hyperlink w:anchor="P244" w:history="1">
        <w:r w:rsidRPr="003A2DEA">
          <w:rPr>
            <w:rFonts w:ascii="Times New Roman" w:hAnsi="Times New Roman" w:cs="Times New Roman"/>
            <w:sz w:val="28"/>
            <w:szCs w:val="28"/>
          </w:rPr>
          <w:t>пунктом 2.</w:t>
        </w:r>
        <w:r w:rsidR="00E97D07" w:rsidRPr="003A2DEA">
          <w:rPr>
            <w:rFonts w:ascii="Times New Roman" w:hAnsi="Times New Roman" w:cs="Times New Roman"/>
            <w:sz w:val="28"/>
            <w:szCs w:val="28"/>
          </w:rPr>
          <w:t>11</w:t>
        </w:r>
      </w:hyperlink>
      <w:r w:rsidRPr="003A2DEA">
        <w:rPr>
          <w:rFonts w:ascii="Times New Roman" w:hAnsi="Times New Roman" w:cs="Times New Roman"/>
          <w:sz w:val="28"/>
          <w:szCs w:val="28"/>
        </w:rPr>
        <w:t xml:space="preserve">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E97D07" w:rsidRPr="003A2DEA">
        <w:rPr>
          <w:rFonts w:ascii="Times New Roman" w:hAnsi="Times New Roman" w:cs="Times New Roman"/>
          <w:sz w:val="28"/>
          <w:szCs w:val="28"/>
        </w:rPr>
        <w:t>8</w:t>
      </w:r>
      <w:r w:rsidRPr="003A2DEA">
        <w:rPr>
          <w:rFonts w:ascii="Times New Roman" w:hAnsi="Times New Roman" w:cs="Times New Roman"/>
          <w:sz w:val="28"/>
          <w:szCs w:val="28"/>
        </w:rPr>
        <w:t>. Коэффициент, учитывающий вид использования земельного участка (</w:t>
      </w:r>
      <w:proofErr w:type="spellStart"/>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коэффициент, учитывающий особые условия использования земельного участка (Ку),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указаны в приложени</w:t>
      </w:r>
      <w:r w:rsidR="00E97D07" w:rsidRPr="003A2DEA">
        <w:rPr>
          <w:rFonts w:ascii="Times New Roman" w:hAnsi="Times New Roman" w:cs="Times New Roman"/>
          <w:sz w:val="28"/>
          <w:szCs w:val="28"/>
        </w:rPr>
        <w:t>и № 1</w:t>
      </w:r>
      <w:r w:rsidRPr="003A2DEA">
        <w:rPr>
          <w:rFonts w:ascii="Times New Roman" w:hAnsi="Times New Roman" w:cs="Times New Roman"/>
          <w:sz w:val="28"/>
          <w:szCs w:val="28"/>
        </w:rPr>
        <w:t xml:space="preserve"> к настоящему П</w:t>
      </w:r>
      <w:r w:rsidR="00E97D07" w:rsidRPr="003A2DEA">
        <w:rPr>
          <w:rFonts w:ascii="Times New Roman" w:hAnsi="Times New Roman" w:cs="Times New Roman"/>
          <w:sz w:val="28"/>
          <w:szCs w:val="28"/>
        </w:rPr>
        <w:t>оложению.</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9</w:t>
      </w:r>
      <w:r w:rsidRPr="003A2DEA">
        <w:rPr>
          <w:rFonts w:ascii="Times New Roman" w:hAnsi="Times New Roman" w:cs="Times New Roman"/>
          <w:sz w:val="28"/>
          <w:szCs w:val="28"/>
        </w:rPr>
        <w:t>. Понижающий коэффициент, учитывающий особые условия использования земельного участка (Ку), и понижающий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применяются в отношении земельных участков, стоимость которых определена в соответствии с государственной кадастровой оценкой земель и утверждена соответствующим решением уполномоченного органа.</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При передаче в субаренду земельного участка, предоставленного в аренду, понижающий коэффициент, учитывающий особые условия использования земельного участка (Ку), и понижающий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не применяются.</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10</w:t>
      </w:r>
      <w:r w:rsidRPr="003A2DEA">
        <w:rPr>
          <w:rFonts w:ascii="Times New Roman" w:hAnsi="Times New Roman" w:cs="Times New Roman"/>
          <w:sz w:val="28"/>
          <w:szCs w:val="28"/>
        </w:rPr>
        <w:t>.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кадастровая стоимость земельного участка не определена, то КС рассчитывается по формуле:</w:t>
      </w:r>
    </w:p>
    <w:p w:rsidR="0044429B" w:rsidRPr="00300DDA" w:rsidRDefault="0044429B"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 = УПКСЗ x S, где:</w:t>
      </w:r>
    </w:p>
    <w:p w:rsidR="0044429B" w:rsidRPr="00300DDA" w:rsidRDefault="0044429B"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УПКСЗ - среднее значение удельного показателя кадастровой стоимости для кадастрового квартала, а в случае его отсутствия - среднее значение удельного показателя кадастровой </w:t>
      </w:r>
      <w:proofErr w:type="gramStart"/>
      <w:r w:rsidRPr="003A2DEA">
        <w:rPr>
          <w:rFonts w:ascii="Times New Roman" w:hAnsi="Times New Roman" w:cs="Times New Roman"/>
          <w:sz w:val="28"/>
          <w:szCs w:val="28"/>
        </w:rPr>
        <w:t>стоимости</w:t>
      </w:r>
      <w:proofErr w:type="gramEnd"/>
      <w:r w:rsidRPr="003A2DEA">
        <w:rPr>
          <w:rFonts w:ascii="Times New Roman" w:hAnsi="Times New Roman" w:cs="Times New Roman"/>
          <w:sz w:val="28"/>
          <w:szCs w:val="28"/>
        </w:rPr>
        <w:t xml:space="preserve"> в разрезе групп видов разрешенного использования;</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S - площадь земельного участка или площадь доли земельного участка.</w:t>
      </w:r>
    </w:p>
    <w:p w:rsidR="00300DDA" w:rsidRPr="00300DDA" w:rsidRDefault="00300DDA" w:rsidP="0044429B">
      <w:pPr>
        <w:pStyle w:val="ConsPlusNormal"/>
        <w:ind w:firstLine="540"/>
        <w:jc w:val="both"/>
        <w:rPr>
          <w:rFonts w:ascii="Times New Roman" w:hAnsi="Times New Roman" w:cs="Times New Roman"/>
          <w:sz w:val="16"/>
          <w:szCs w:val="16"/>
        </w:rPr>
      </w:pPr>
      <w:bookmarkStart w:id="3" w:name="P244"/>
      <w:bookmarkEnd w:id="3"/>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11</w:t>
      </w:r>
      <w:r w:rsidRPr="003A2DEA">
        <w:rPr>
          <w:rFonts w:ascii="Times New Roman" w:hAnsi="Times New Roman" w:cs="Times New Roman"/>
          <w:sz w:val="28"/>
          <w:szCs w:val="28"/>
        </w:rPr>
        <w:t>. Случаи и порядок определения коэффициента перехода</w:t>
      </w:r>
    </w:p>
    <w:p w:rsidR="0044429B" w:rsidRPr="003A2DEA" w:rsidRDefault="0044429B" w:rsidP="0044429B">
      <w:pPr>
        <w:pStyle w:val="ConsPlusNormal"/>
        <w:ind w:firstLine="540"/>
        <w:jc w:val="both"/>
        <w:rPr>
          <w:rFonts w:ascii="Times New Roman" w:hAnsi="Times New Roman" w:cs="Times New Roman"/>
          <w:sz w:val="28"/>
          <w:szCs w:val="28"/>
        </w:rPr>
      </w:pPr>
      <w:bookmarkStart w:id="4" w:name="P245"/>
      <w:bookmarkEnd w:id="4"/>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.1. </w:t>
      </w:r>
      <w:proofErr w:type="gramStart"/>
      <w:r w:rsidRPr="003A2DEA">
        <w:rPr>
          <w:rFonts w:ascii="Times New Roman" w:hAnsi="Times New Roman" w:cs="Times New Roman"/>
          <w:sz w:val="28"/>
          <w:szCs w:val="28"/>
        </w:rPr>
        <w:t xml:space="preserve">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w:t>
      </w:r>
      <w:r w:rsidR="00E97D07" w:rsidRPr="003A2DEA">
        <w:rPr>
          <w:rFonts w:ascii="Times New Roman" w:hAnsi="Times New Roman" w:cs="Times New Roman"/>
          <w:sz w:val="28"/>
          <w:szCs w:val="28"/>
        </w:rPr>
        <w:t>Прокопьевского городского округа</w:t>
      </w:r>
      <w:r w:rsidRPr="003A2DEA">
        <w:rPr>
          <w:rFonts w:ascii="Times New Roman" w:hAnsi="Times New Roman" w:cs="Times New Roman"/>
          <w:sz w:val="28"/>
          <w:szCs w:val="28"/>
        </w:rPr>
        <w:t>, в случае если размер арендной платы, рассчитанный на основании кадастровой стоимости земель населенных пунктов, превышает более чем в 1,04 раза размер арендной платы, рассчитанный в 2017 году на основании кадастровой стоимости</w:t>
      </w:r>
      <w:proofErr w:type="gramEnd"/>
      <w:r w:rsidRPr="003A2DEA">
        <w:rPr>
          <w:rFonts w:ascii="Times New Roman" w:hAnsi="Times New Roman" w:cs="Times New Roman"/>
          <w:sz w:val="28"/>
          <w:szCs w:val="28"/>
        </w:rPr>
        <w:t>, то при расчете арендной платы применяется коэффициент перехода, рассчитанный по формуле:</w:t>
      </w:r>
    </w:p>
    <w:p w:rsidR="00E97D07" w:rsidRPr="00300DDA" w:rsidRDefault="00E97D07" w:rsidP="0044429B">
      <w:pPr>
        <w:pStyle w:val="ConsPlusNormal"/>
        <w:ind w:firstLine="540"/>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1,6695 / КС2, где:</w:t>
      </w:r>
    </w:p>
    <w:p w:rsidR="0044429B" w:rsidRPr="00300DDA" w:rsidRDefault="0044429B" w:rsidP="0044429B">
      <w:pPr>
        <w:pStyle w:val="ConsPlusNormal"/>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26.11.2015;</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300DDA" w:rsidRPr="00300DDA" w:rsidRDefault="00300DDA"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.2. </w:t>
      </w:r>
      <w:proofErr w:type="gramStart"/>
      <w:r w:rsidRPr="003A2DEA">
        <w:rPr>
          <w:rFonts w:ascii="Times New Roman" w:hAnsi="Times New Roman" w:cs="Times New Roman"/>
          <w:sz w:val="28"/>
          <w:szCs w:val="28"/>
        </w:rPr>
        <w:t>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населенных пунктов, в случае если размер арендной платы, рассчитанный на основании стоимости земель населенных пунктов, меньше более чем в 1,04 раза размера арендной платы, рассчитанного в 2017 году на основании кадастровой стоимости, то прирасчете</w:t>
      </w:r>
      <w:proofErr w:type="gramEnd"/>
      <w:r w:rsidRPr="003A2DEA">
        <w:rPr>
          <w:rFonts w:ascii="Times New Roman" w:hAnsi="Times New Roman" w:cs="Times New Roman"/>
          <w:sz w:val="28"/>
          <w:szCs w:val="28"/>
        </w:rPr>
        <w:t xml:space="preserve"> арендной платы применяется коэффициент перехода, рассчитанный по формуле:</w:t>
      </w:r>
    </w:p>
    <w:p w:rsidR="003A2DEA" w:rsidRPr="00300DDA" w:rsidRDefault="003A2DEA" w:rsidP="0044429B">
      <w:pPr>
        <w:pStyle w:val="ConsPlusNormal"/>
        <w:ind w:firstLine="540"/>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1,6695 / КС2, где:</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26.11.2015;</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.3. </w:t>
      </w:r>
      <w:proofErr w:type="gramStart"/>
      <w:r w:rsidRPr="003A2DEA">
        <w:rPr>
          <w:rFonts w:ascii="Times New Roman" w:hAnsi="Times New Roman" w:cs="Times New Roman"/>
          <w:sz w:val="28"/>
          <w:szCs w:val="28"/>
        </w:rPr>
        <w:t>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промышленности и иного специального назначения, в случае если размер арендной платы, рассчитанный на основании кадастровой стоимости земель промышленности и иного специального назначения, превышает более чем в 1,04 раза размер арендной платы, рассчитанный в 2017</w:t>
      </w:r>
      <w:proofErr w:type="gramEnd"/>
      <w:r w:rsidRPr="003A2DEA">
        <w:rPr>
          <w:rFonts w:ascii="Times New Roman" w:hAnsi="Times New Roman" w:cs="Times New Roman"/>
          <w:sz w:val="28"/>
          <w:szCs w:val="28"/>
        </w:rPr>
        <w:t xml:space="preserve"> году на основании кадастровой стоимости, при расчете арендной платы применяется коэффициент перехода, рассчитанный по формуле:</w:t>
      </w:r>
    </w:p>
    <w:p w:rsidR="003A2DEA" w:rsidRPr="00300DDA" w:rsidRDefault="003A2DEA" w:rsidP="00300DDA">
      <w:pPr>
        <w:pStyle w:val="ConsPlusNormal"/>
        <w:spacing w:line="252" w:lineRule="auto"/>
        <w:ind w:firstLine="540"/>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1,4788 / КС2, где:</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17.05.2012;</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 если земельный участок до 17.05.2012 не стоял на кадастровом учете или не относился к землям промышленности и иного специального назначения и кадастровая стоимость, действующая до 17.05.2012, в отношении такого земельного участка не была определена,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определяется по следующей формуле: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УПКСЗ x S, где: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УПКСЗ - средний по </w:t>
      </w:r>
      <w:r w:rsidR="00F46076">
        <w:rPr>
          <w:rFonts w:ascii="Times New Roman" w:hAnsi="Times New Roman" w:cs="Times New Roman"/>
          <w:sz w:val="28"/>
          <w:szCs w:val="28"/>
        </w:rPr>
        <w:t>городскому округу</w:t>
      </w:r>
      <w:r w:rsidRPr="003A2DEA">
        <w:rPr>
          <w:rFonts w:ascii="Times New Roman" w:hAnsi="Times New Roman" w:cs="Times New Roman"/>
          <w:sz w:val="28"/>
          <w:szCs w:val="28"/>
        </w:rPr>
        <w:t xml:space="preserve"> удельный показатель кадастровой стоимости земель для группы земель, к которой относится земельный участок;</w:t>
      </w: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S - площадь земельного участка.</w:t>
      </w:r>
    </w:p>
    <w:p w:rsidR="00300DDA" w:rsidRPr="00300DDA" w:rsidRDefault="00300DDA" w:rsidP="00300DDA">
      <w:pPr>
        <w:pStyle w:val="ConsPlusNormal"/>
        <w:spacing w:line="252" w:lineRule="auto"/>
        <w:ind w:firstLine="540"/>
        <w:jc w:val="both"/>
        <w:rPr>
          <w:rFonts w:ascii="Times New Roman" w:hAnsi="Times New Roman" w:cs="Times New Roman"/>
          <w:sz w:val="10"/>
          <w:szCs w:val="10"/>
        </w:rPr>
      </w:pPr>
      <w:bookmarkStart w:id="5" w:name="P275"/>
      <w:bookmarkEnd w:id="5"/>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.4. </w:t>
      </w:r>
      <w:proofErr w:type="gramStart"/>
      <w:r w:rsidRPr="003A2DEA">
        <w:rPr>
          <w:rFonts w:ascii="Times New Roman" w:hAnsi="Times New Roman" w:cs="Times New Roman"/>
          <w:sz w:val="28"/>
          <w:szCs w:val="28"/>
        </w:rPr>
        <w:t>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промышленности и иного специального назначения, в случае если размер арендной платы, рассчитанный на основании кадастровой стоимости земель промышленности и иного специального назначения, меньше более чем в 1,04 раза размера арендной платы, рассчитанного в 2017</w:t>
      </w:r>
      <w:proofErr w:type="gramEnd"/>
      <w:r w:rsidRPr="003A2DEA">
        <w:rPr>
          <w:rFonts w:ascii="Times New Roman" w:hAnsi="Times New Roman" w:cs="Times New Roman"/>
          <w:sz w:val="28"/>
          <w:szCs w:val="28"/>
        </w:rPr>
        <w:t xml:space="preserve"> году на основании кадастровой стоимости, при расчете арендной платы применяется коэффициент перехода, рассчитанный по формуле:</w:t>
      </w:r>
    </w:p>
    <w:p w:rsidR="003A2DEA" w:rsidRPr="00300DDA" w:rsidRDefault="003A2DEA" w:rsidP="00300DDA">
      <w:pPr>
        <w:pStyle w:val="ConsPlusNormal"/>
        <w:spacing w:line="252" w:lineRule="auto"/>
        <w:ind w:firstLine="540"/>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1,4788 / КС2, где: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17.05.2012;</w:t>
      </w:r>
    </w:p>
    <w:p w:rsidR="0044429B"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01.01.2018.</w:t>
      </w:r>
    </w:p>
    <w:p w:rsidR="00300DDA" w:rsidRPr="00300DDA" w:rsidRDefault="00300DDA" w:rsidP="00300DDA">
      <w:pPr>
        <w:pStyle w:val="ConsPlusNormal"/>
        <w:spacing w:line="252" w:lineRule="auto"/>
        <w:ind w:firstLine="540"/>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 если земельный участок до 17.05.2012 не стоял на кадастровом учете или не относился к землям промышленности и иного специального назначения и кадастровая стоимость, действующая до 17.05.2012, в отношении такого земельного участка не была определена,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определяется по следующей формуле: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УПКСЗ x S, где:</w:t>
      </w:r>
    </w:p>
    <w:p w:rsidR="0044429B" w:rsidRPr="00300DDA" w:rsidRDefault="0044429B" w:rsidP="00300DDA">
      <w:pPr>
        <w:pStyle w:val="ConsPlusNormal"/>
        <w:spacing w:line="252" w:lineRule="auto"/>
        <w:jc w:val="both"/>
        <w:rPr>
          <w:rFonts w:ascii="Times New Roman" w:hAnsi="Times New Roman" w:cs="Times New Roman"/>
          <w:sz w:val="10"/>
          <w:szCs w:val="10"/>
        </w:rPr>
      </w:pPr>
    </w:p>
    <w:p w:rsidR="0044429B" w:rsidRPr="003A2DEA"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УПКСЗ - средний по муниципальному району (городскому округу) удельный показатель кадастровой стоимости земель для группы земель, к которой относится земельный участок;</w:t>
      </w:r>
    </w:p>
    <w:p w:rsidR="0044429B" w:rsidRDefault="0044429B" w:rsidP="00300DDA">
      <w:pPr>
        <w:pStyle w:val="ConsPlusNormal"/>
        <w:spacing w:line="252"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S - площадь земельного участка.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.5. Размер арендной платы за земельные участки, рассчитанный на 2018 год с учетом положений </w:t>
      </w:r>
      <w:hyperlink w:anchor="P245" w:history="1">
        <w:r w:rsidRPr="003A2DEA">
          <w:rPr>
            <w:rFonts w:ascii="Times New Roman" w:hAnsi="Times New Roman" w:cs="Times New Roman"/>
            <w:sz w:val="28"/>
            <w:szCs w:val="28"/>
          </w:rPr>
          <w:t>подпунктов 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.1</w:t>
        </w:r>
      </w:hyperlink>
      <w:r w:rsidRPr="003A2DEA">
        <w:rPr>
          <w:rFonts w:ascii="Times New Roman" w:hAnsi="Times New Roman" w:cs="Times New Roman"/>
          <w:sz w:val="28"/>
          <w:szCs w:val="28"/>
        </w:rPr>
        <w:t xml:space="preserve"> - </w:t>
      </w:r>
      <w:hyperlink w:anchor="P275" w:history="1">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.4</w:t>
        </w:r>
      </w:hyperlink>
      <w:r w:rsidRPr="003A2DEA">
        <w:rPr>
          <w:rFonts w:ascii="Times New Roman" w:hAnsi="Times New Roman" w:cs="Times New Roman"/>
          <w:sz w:val="28"/>
          <w:szCs w:val="28"/>
        </w:rPr>
        <w:t xml:space="preserve">, не может превышать размер арендной платы за данные земельные участки, установленный на 2017 год, более чем в 1,04 раза. </w:t>
      </w:r>
      <w:proofErr w:type="gramStart"/>
      <w:r w:rsidRPr="003A2DEA">
        <w:rPr>
          <w:rFonts w:ascii="Times New Roman" w:hAnsi="Times New Roman" w:cs="Times New Roman"/>
          <w:sz w:val="28"/>
          <w:szCs w:val="28"/>
        </w:rPr>
        <w:t xml:space="preserve">В случае если размер арендной платы за земельные участки, рассчитанный на 2018 год с учетом положений </w:t>
      </w:r>
      <w:hyperlink w:anchor="P245" w:history="1">
        <w:r w:rsidRPr="003A2DEA">
          <w:rPr>
            <w:rFonts w:ascii="Times New Roman" w:hAnsi="Times New Roman" w:cs="Times New Roman"/>
            <w:sz w:val="28"/>
            <w:szCs w:val="28"/>
          </w:rPr>
          <w:t>подпунктов 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.1</w:t>
        </w:r>
      </w:hyperlink>
      <w:r w:rsidRPr="003A2DEA">
        <w:rPr>
          <w:rFonts w:ascii="Times New Roman" w:hAnsi="Times New Roman" w:cs="Times New Roman"/>
          <w:sz w:val="28"/>
          <w:szCs w:val="28"/>
        </w:rPr>
        <w:t xml:space="preserve"> - </w:t>
      </w:r>
      <w:hyperlink w:anchor="P275" w:history="1">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.4</w:t>
        </w:r>
      </w:hyperlink>
      <w:r w:rsidRPr="003A2DEA">
        <w:rPr>
          <w:rFonts w:ascii="Times New Roman" w:hAnsi="Times New Roman" w:cs="Times New Roman"/>
          <w:sz w:val="28"/>
          <w:szCs w:val="28"/>
        </w:rPr>
        <w:t>, превышает более чем в 1,04 раза размер арендной платы, установленный в 2017 году, то размер арендной платы на 2018 год принимается равным размеру арендной платы в 2017 году, увеличенному в 1,04 раза.</w:t>
      </w:r>
      <w:proofErr w:type="gramEnd"/>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2</w:t>
      </w:r>
      <w:r w:rsidRPr="003A2DEA">
        <w:rPr>
          <w:rFonts w:ascii="Times New Roman" w:hAnsi="Times New Roman" w:cs="Times New Roman"/>
          <w:sz w:val="28"/>
          <w:szCs w:val="28"/>
        </w:rPr>
        <w:t>. За использование земельных участков, на которых расположены объекты недвижимости, находящиеся в собственности нескольких лиц, арендная плата взимается за долю от площади земельных участков, пропорциональную отношению площади соответствующей части объекта недвижимости к его общей площади.</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Площадь доли земельного участка, за которую взимается арендная плата, определяется по формуле:</w:t>
      </w:r>
    </w:p>
    <w:p w:rsidR="0044429B" w:rsidRPr="00300DDA" w:rsidRDefault="0044429B" w:rsidP="00300DDA">
      <w:pPr>
        <w:pStyle w:val="ConsPlusNormal"/>
        <w:spacing w:line="276" w:lineRule="auto"/>
        <w:ind w:firstLine="540"/>
        <w:jc w:val="both"/>
        <w:rPr>
          <w:rFonts w:ascii="Times New Roman" w:hAnsi="Times New Roman" w:cs="Times New Roman"/>
          <w:sz w:val="16"/>
          <w:szCs w:val="16"/>
        </w:rPr>
      </w:pP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д</w:t>
      </w:r>
      <w:proofErr w:type="spellEnd"/>
      <w:r w:rsidRPr="003A2DEA">
        <w:rPr>
          <w:rFonts w:ascii="Times New Roman" w:hAnsi="Times New Roman" w:cs="Times New Roman"/>
          <w:sz w:val="28"/>
          <w:szCs w:val="28"/>
        </w:rPr>
        <w:t xml:space="preserve"> = </w:t>
      </w:r>
      <w:proofErr w:type="spellStart"/>
      <w:r w:rsidRPr="003A2DEA">
        <w:rPr>
          <w:rFonts w:ascii="Times New Roman" w:hAnsi="Times New Roman" w:cs="Times New Roman"/>
          <w:sz w:val="28"/>
          <w:szCs w:val="28"/>
        </w:rPr>
        <w:t>Sч</w:t>
      </w:r>
      <w:proofErr w:type="spellEnd"/>
      <w:r w:rsidRPr="003A2DEA">
        <w:rPr>
          <w:rFonts w:ascii="Times New Roman" w:hAnsi="Times New Roman" w:cs="Times New Roman"/>
          <w:sz w:val="28"/>
          <w:szCs w:val="28"/>
        </w:rPr>
        <w:t xml:space="preserve"> / </w:t>
      </w:r>
      <w:proofErr w:type="spellStart"/>
      <w:r w:rsidRPr="003A2DEA">
        <w:rPr>
          <w:rFonts w:ascii="Times New Roman" w:hAnsi="Times New Roman" w:cs="Times New Roman"/>
          <w:sz w:val="28"/>
          <w:szCs w:val="28"/>
        </w:rPr>
        <w:t>Sзд</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Sзу</w:t>
      </w:r>
      <w:proofErr w:type="spellEnd"/>
      <w:r w:rsidRPr="003A2DEA">
        <w:rPr>
          <w:rFonts w:ascii="Times New Roman" w:hAnsi="Times New Roman" w:cs="Times New Roman"/>
          <w:sz w:val="28"/>
          <w:szCs w:val="28"/>
        </w:rPr>
        <w:t>, где:</w:t>
      </w:r>
    </w:p>
    <w:p w:rsidR="0044429B" w:rsidRPr="00300DDA" w:rsidRDefault="0044429B" w:rsidP="00300DDA">
      <w:pPr>
        <w:pStyle w:val="ConsPlusNormal"/>
        <w:spacing w:line="276" w:lineRule="auto"/>
        <w:ind w:firstLine="540"/>
        <w:jc w:val="both"/>
        <w:rPr>
          <w:rFonts w:ascii="Times New Roman" w:hAnsi="Times New Roman" w:cs="Times New Roman"/>
          <w:sz w:val="10"/>
          <w:szCs w:val="10"/>
        </w:rPr>
      </w:pP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д</w:t>
      </w:r>
      <w:proofErr w:type="spellEnd"/>
      <w:r w:rsidRPr="003A2DEA">
        <w:rPr>
          <w:rFonts w:ascii="Times New Roman" w:hAnsi="Times New Roman" w:cs="Times New Roman"/>
          <w:sz w:val="28"/>
          <w:szCs w:val="28"/>
        </w:rPr>
        <w:t xml:space="preserve"> - площадь доли земельного участка;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ч</w:t>
      </w:r>
      <w:proofErr w:type="spellEnd"/>
      <w:r w:rsidRPr="003A2DEA">
        <w:rPr>
          <w:rFonts w:ascii="Times New Roman" w:hAnsi="Times New Roman" w:cs="Times New Roman"/>
          <w:sz w:val="28"/>
          <w:szCs w:val="28"/>
        </w:rPr>
        <w:t xml:space="preserve"> - площадь части объекта недвижимости;</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зд</w:t>
      </w:r>
      <w:proofErr w:type="spellEnd"/>
      <w:r w:rsidRPr="003A2DEA">
        <w:rPr>
          <w:rFonts w:ascii="Times New Roman" w:hAnsi="Times New Roman" w:cs="Times New Roman"/>
          <w:sz w:val="28"/>
          <w:szCs w:val="28"/>
        </w:rPr>
        <w:t xml:space="preserve"> - общая площадь объекта недвижимости;</w:t>
      </w:r>
    </w:p>
    <w:p w:rsidR="0044429B"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зу</w:t>
      </w:r>
      <w:proofErr w:type="spellEnd"/>
      <w:r w:rsidRPr="003A2DEA">
        <w:rPr>
          <w:rFonts w:ascii="Times New Roman" w:hAnsi="Times New Roman" w:cs="Times New Roman"/>
          <w:sz w:val="28"/>
          <w:szCs w:val="28"/>
        </w:rPr>
        <w:t xml:space="preserve"> - площадь всего земельного участка.</w:t>
      </w:r>
    </w:p>
    <w:p w:rsidR="00300DDA" w:rsidRPr="00300DDA" w:rsidRDefault="00300DDA" w:rsidP="00300DDA">
      <w:pPr>
        <w:pStyle w:val="ConsPlusNormal"/>
        <w:spacing w:line="276" w:lineRule="auto"/>
        <w:ind w:firstLine="540"/>
        <w:jc w:val="both"/>
        <w:rPr>
          <w:rFonts w:ascii="Times New Roman" w:hAnsi="Times New Roman" w:cs="Times New Roman"/>
          <w:sz w:val="16"/>
          <w:szCs w:val="16"/>
        </w:rPr>
      </w:pPr>
    </w:p>
    <w:p w:rsidR="003A2DEA"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3</w:t>
      </w:r>
      <w:r w:rsidRPr="003A2DEA">
        <w:rPr>
          <w:rFonts w:ascii="Times New Roman" w:hAnsi="Times New Roman" w:cs="Times New Roman"/>
          <w:sz w:val="28"/>
          <w:szCs w:val="28"/>
        </w:rPr>
        <w:t xml:space="preserve">. Размер арендной платы при предоставлении в аренду земельных участков, в отношении которых проведена оценка рыночной стоимости арендной платы, устанавливается на основании отчета об оценке, составленного в соответствии с требованиями законодательства Российской Федерации об оценочной деятельности. </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4</w:t>
      </w:r>
      <w:r w:rsidRPr="003A2DEA">
        <w:rPr>
          <w:rFonts w:ascii="Times New Roman" w:hAnsi="Times New Roman" w:cs="Times New Roman"/>
          <w:sz w:val="28"/>
          <w:szCs w:val="28"/>
        </w:rPr>
        <w:t>. Размер арендной платы может быть изменен арендодателем в одностороннем порядке в следующих случаях:</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изменение кадастровой стоимости земельного участка;</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принятие законов или иных нормативных актов, устанавливающих или изменяющих порядок расчета арендной платы, в том числе устанавливающих или изменяющих коэффициенты, применяемые при расчете арендной платы;</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определение рыночной стоимости размера арендной платы в соответствии с отчетом об оценке;</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изменение категории земель и вида разрешенного использования земельного участка;</w:t>
      </w:r>
    </w:p>
    <w:p w:rsidR="0044429B" w:rsidRPr="003A2DEA" w:rsidRDefault="005E0C0F" w:rsidP="00300DD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429B" w:rsidRPr="003A2DEA">
        <w:rPr>
          <w:rFonts w:ascii="Times New Roman" w:hAnsi="Times New Roman" w:cs="Times New Roman"/>
          <w:sz w:val="28"/>
          <w:szCs w:val="28"/>
        </w:rPr>
        <w:t xml:space="preserve">увеличение арендной платы в соответствии с </w:t>
      </w:r>
      <w:hyperlink w:anchor="P244" w:history="1">
        <w:r w:rsidR="0044429B" w:rsidRPr="003A2DEA">
          <w:rPr>
            <w:rFonts w:ascii="Times New Roman" w:hAnsi="Times New Roman" w:cs="Times New Roman"/>
            <w:sz w:val="28"/>
            <w:szCs w:val="28"/>
          </w:rPr>
          <w:t>пунктом 2.</w:t>
        </w:r>
        <w:r w:rsidR="003A2DEA" w:rsidRPr="003A2DEA">
          <w:rPr>
            <w:rFonts w:ascii="Times New Roman" w:hAnsi="Times New Roman" w:cs="Times New Roman"/>
            <w:sz w:val="28"/>
            <w:szCs w:val="28"/>
          </w:rPr>
          <w:t>11</w:t>
        </w:r>
      </w:hyperlink>
      <w:r w:rsidR="0044429B" w:rsidRPr="003A2DEA">
        <w:rPr>
          <w:rFonts w:ascii="Times New Roman" w:hAnsi="Times New Roman" w:cs="Times New Roman"/>
          <w:sz w:val="28"/>
          <w:szCs w:val="28"/>
        </w:rPr>
        <w:t xml:space="preserve"> настоящего По</w:t>
      </w:r>
      <w:r w:rsidR="003A2DEA" w:rsidRPr="003A2DEA">
        <w:rPr>
          <w:rFonts w:ascii="Times New Roman" w:hAnsi="Times New Roman" w:cs="Times New Roman"/>
          <w:sz w:val="28"/>
          <w:szCs w:val="28"/>
        </w:rPr>
        <w:t>ложения</w:t>
      </w:r>
      <w:r w:rsidR="0044429B" w:rsidRPr="003A2DEA">
        <w:rPr>
          <w:rFonts w:ascii="Times New Roman" w:hAnsi="Times New Roman" w:cs="Times New Roman"/>
          <w:sz w:val="28"/>
          <w:szCs w:val="28"/>
        </w:rPr>
        <w:t>.</w:t>
      </w:r>
    </w:p>
    <w:p w:rsidR="0044429B" w:rsidRPr="00F46076" w:rsidRDefault="0044429B" w:rsidP="00300DDA">
      <w:pPr>
        <w:pStyle w:val="ConsPlusNormal"/>
        <w:spacing w:line="276" w:lineRule="auto"/>
        <w:ind w:firstLine="540"/>
        <w:jc w:val="both"/>
        <w:rPr>
          <w:rFonts w:ascii="Times New Roman" w:hAnsi="Times New Roman" w:cs="Times New Roman"/>
          <w:sz w:val="28"/>
          <w:szCs w:val="28"/>
        </w:rPr>
      </w:pPr>
    </w:p>
    <w:p w:rsidR="00300DDA" w:rsidRDefault="00300DDA" w:rsidP="0044429B">
      <w:pPr>
        <w:pStyle w:val="ConsPlusNormal"/>
        <w:jc w:val="center"/>
        <w:outlineLvl w:val="1"/>
        <w:rPr>
          <w:rFonts w:ascii="Times New Roman" w:hAnsi="Times New Roman" w:cs="Times New Roman"/>
          <w:sz w:val="28"/>
          <w:szCs w:val="28"/>
        </w:rPr>
      </w:pPr>
    </w:p>
    <w:p w:rsidR="00300DDA" w:rsidRDefault="00300DDA" w:rsidP="0044429B">
      <w:pPr>
        <w:pStyle w:val="ConsPlusNormal"/>
        <w:jc w:val="center"/>
        <w:outlineLvl w:val="1"/>
        <w:rPr>
          <w:rFonts w:ascii="Times New Roman" w:hAnsi="Times New Roman" w:cs="Times New Roman"/>
          <w:sz w:val="28"/>
          <w:szCs w:val="28"/>
        </w:rPr>
      </w:pPr>
    </w:p>
    <w:p w:rsidR="00300DDA" w:rsidRDefault="00300DDA" w:rsidP="0044429B">
      <w:pPr>
        <w:pStyle w:val="ConsPlusNormal"/>
        <w:jc w:val="center"/>
        <w:outlineLvl w:val="1"/>
        <w:rPr>
          <w:rFonts w:ascii="Times New Roman" w:hAnsi="Times New Roman" w:cs="Times New Roman"/>
          <w:sz w:val="28"/>
          <w:szCs w:val="28"/>
        </w:rPr>
      </w:pPr>
    </w:p>
    <w:p w:rsidR="00100BD5" w:rsidRDefault="0044429B" w:rsidP="0044429B">
      <w:pPr>
        <w:pStyle w:val="ConsPlusNormal"/>
        <w:jc w:val="center"/>
        <w:outlineLvl w:val="1"/>
        <w:rPr>
          <w:rFonts w:ascii="Times New Roman" w:hAnsi="Times New Roman" w:cs="Times New Roman"/>
          <w:sz w:val="28"/>
          <w:szCs w:val="28"/>
        </w:rPr>
      </w:pPr>
      <w:r w:rsidRPr="00F46076">
        <w:rPr>
          <w:rFonts w:ascii="Times New Roman" w:hAnsi="Times New Roman" w:cs="Times New Roman"/>
          <w:sz w:val="28"/>
          <w:szCs w:val="28"/>
        </w:rPr>
        <w:lastRenderedPageBreak/>
        <w:t>3. Сроки и условия уплаты арендной платы</w:t>
      </w:r>
      <w:r w:rsidR="00100BD5">
        <w:rPr>
          <w:rFonts w:ascii="Times New Roman" w:hAnsi="Times New Roman" w:cs="Times New Roman"/>
          <w:sz w:val="28"/>
          <w:szCs w:val="28"/>
        </w:rPr>
        <w:t xml:space="preserve"> </w:t>
      </w:r>
    </w:p>
    <w:p w:rsidR="00100BD5" w:rsidRDefault="0044429B" w:rsidP="00100BD5">
      <w:pPr>
        <w:pStyle w:val="ConsPlusNormal"/>
        <w:jc w:val="center"/>
        <w:outlineLvl w:val="1"/>
        <w:rPr>
          <w:rFonts w:ascii="Times New Roman" w:hAnsi="Times New Roman" w:cs="Times New Roman"/>
          <w:color w:val="000000"/>
          <w:sz w:val="28"/>
          <w:szCs w:val="28"/>
        </w:rPr>
      </w:pPr>
      <w:r w:rsidRPr="00F46076">
        <w:rPr>
          <w:rFonts w:ascii="Times New Roman" w:hAnsi="Times New Roman" w:cs="Times New Roman"/>
          <w:sz w:val="28"/>
          <w:szCs w:val="28"/>
        </w:rPr>
        <w:t>за земельные</w:t>
      </w:r>
      <w:r w:rsidR="00100BD5">
        <w:rPr>
          <w:rFonts w:ascii="Times New Roman" w:hAnsi="Times New Roman" w:cs="Times New Roman"/>
          <w:sz w:val="28"/>
          <w:szCs w:val="28"/>
        </w:rPr>
        <w:t xml:space="preserve"> </w:t>
      </w:r>
      <w:r w:rsidRPr="00F46076">
        <w:rPr>
          <w:rFonts w:ascii="Times New Roman" w:hAnsi="Times New Roman" w:cs="Times New Roman"/>
          <w:sz w:val="28"/>
          <w:szCs w:val="28"/>
        </w:rPr>
        <w:t xml:space="preserve">участки, </w:t>
      </w:r>
      <w:r w:rsidR="003A2DEA" w:rsidRPr="00F46076">
        <w:rPr>
          <w:rFonts w:ascii="Times New Roman" w:hAnsi="Times New Roman" w:cs="Times New Roman"/>
          <w:color w:val="000000"/>
          <w:sz w:val="28"/>
          <w:szCs w:val="28"/>
        </w:rPr>
        <w:t xml:space="preserve">находящиеся в муниципальной собственности </w:t>
      </w:r>
    </w:p>
    <w:p w:rsidR="00100BD5" w:rsidRDefault="00F46076" w:rsidP="002F6098">
      <w:pPr>
        <w:pStyle w:val="ConsPlusNormal"/>
        <w:jc w:val="center"/>
        <w:rPr>
          <w:rFonts w:ascii="Times New Roman" w:hAnsi="Times New Roman" w:cs="Times New Roman"/>
          <w:sz w:val="28"/>
          <w:szCs w:val="28"/>
        </w:rPr>
      </w:pPr>
      <w:r w:rsidRPr="00F46076">
        <w:rPr>
          <w:rFonts w:ascii="Times New Roman" w:hAnsi="Times New Roman" w:cs="Times New Roman"/>
          <w:spacing w:val="1"/>
          <w:sz w:val="28"/>
          <w:szCs w:val="28"/>
        </w:rPr>
        <w:t>муниципального образования «</w:t>
      </w:r>
      <w:r w:rsidRPr="00F46076">
        <w:rPr>
          <w:rFonts w:ascii="Times New Roman" w:hAnsi="Times New Roman" w:cs="Times New Roman"/>
          <w:sz w:val="28"/>
          <w:szCs w:val="28"/>
        </w:rPr>
        <w:t>Прокопьевский городской округ»</w:t>
      </w:r>
    </w:p>
    <w:p w:rsidR="0044429B" w:rsidRPr="00F46076" w:rsidRDefault="0044429B" w:rsidP="002F6098">
      <w:pPr>
        <w:pStyle w:val="ConsPlusNormal"/>
        <w:jc w:val="center"/>
        <w:rPr>
          <w:rFonts w:ascii="Times New Roman" w:hAnsi="Times New Roman" w:cs="Times New Roman"/>
          <w:color w:val="000000"/>
          <w:sz w:val="28"/>
          <w:szCs w:val="28"/>
        </w:rPr>
      </w:pPr>
      <w:r w:rsidRPr="00F46076">
        <w:rPr>
          <w:rFonts w:ascii="Times New Roman" w:hAnsi="Times New Roman" w:cs="Times New Roman"/>
          <w:sz w:val="28"/>
          <w:szCs w:val="28"/>
        </w:rPr>
        <w:t xml:space="preserve"> и </w:t>
      </w:r>
      <w:proofErr w:type="gramStart"/>
      <w:r w:rsidRPr="00F46076">
        <w:rPr>
          <w:rFonts w:ascii="Times New Roman" w:hAnsi="Times New Roman" w:cs="Times New Roman"/>
          <w:sz w:val="28"/>
          <w:szCs w:val="28"/>
        </w:rPr>
        <w:t>предоставленные</w:t>
      </w:r>
      <w:proofErr w:type="gramEnd"/>
      <w:r w:rsidRPr="00F46076">
        <w:rPr>
          <w:rFonts w:ascii="Times New Roman" w:hAnsi="Times New Roman" w:cs="Times New Roman"/>
          <w:sz w:val="28"/>
          <w:szCs w:val="28"/>
        </w:rPr>
        <w:t xml:space="preserve"> в аренду без торгов</w:t>
      </w:r>
    </w:p>
    <w:p w:rsidR="002F6098" w:rsidRPr="00F46076" w:rsidRDefault="002F6098" w:rsidP="0044429B">
      <w:pPr>
        <w:pStyle w:val="ConsPlusNormal"/>
        <w:ind w:firstLine="540"/>
        <w:jc w:val="both"/>
        <w:rPr>
          <w:rFonts w:ascii="Times New Roman" w:hAnsi="Times New Roman" w:cs="Times New Roman"/>
          <w:sz w:val="28"/>
          <w:szCs w:val="28"/>
        </w:rPr>
      </w:pP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3.1. Арендная плата вносится арендатором в следующем порядке:</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годовой размер арендной платы не превышает 20000 рублей, - один раз в квартал до 10 числа первого месяца текущего квартала;</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годовой размер арендной платы превышает 20000 рублей, - ежемесячно до 10 числа текущего месяца.</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3.2. Арендатор вносит арендную плату путем переч</w:t>
      </w:r>
      <w:r w:rsidR="002F6098">
        <w:rPr>
          <w:rFonts w:ascii="Times New Roman" w:hAnsi="Times New Roman" w:cs="Times New Roman"/>
          <w:sz w:val="28"/>
          <w:szCs w:val="28"/>
        </w:rPr>
        <w:t>исления денежных сре</w:t>
      </w:r>
      <w:proofErr w:type="gramStart"/>
      <w:r w:rsidR="002F6098">
        <w:rPr>
          <w:rFonts w:ascii="Times New Roman" w:hAnsi="Times New Roman" w:cs="Times New Roman"/>
          <w:sz w:val="28"/>
          <w:szCs w:val="28"/>
        </w:rPr>
        <w:t>дств в б</w:t>
      </w:r>
      <w:proofErr w:type="gramEnd"/>
      <w:r w:rsidR="002F6098">
        <w:rPr>
          <w:rFonts w:ascii="Times New Roman" w:hAnsi="Times New Roman" w:cs="Times New Roman"/>
          <w:sz w:val="28"/>
          <w:szCs w:val="28"/>
        </w:rPr>
        <w:t>юджет Прокопьевского городского округа</w:t>
      </w:r>
      <w:r w:rsidRPr="003A2DEA">
        <w:rPr>
          <w:rFonts w:ascii="Times New Roman" w:hAnsi="Times New Roman" w:cs="Times New Roman"/>
          <w:sz w:val="28"/>
          <w:szCs w:val="28"/>
        </w:rPr>
        <w:t>.</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3.3. В случае неуплаты арендной платы в установленный договором срок арендатор уплачивает арендодателю пеню в размере 1/300 ставки рефинансирования</w:t>
      </w:r>
      <w:bookmarkStart w:id="6" w:name="_GoBack"/>
      <w:bookmarkEnd w:id="6"/>
      <w:r w:rsidR="007E04DB">
        <w:rPr>
          <w:rFonts w:ascii="Times New Roman" w:hAnsi="Times New Roman" w:cs="Times New Roman"/>
          <w:sz w:val="28"/>
          <w:szCs w:val="28"/>
        </w:rPr>
        <w:t xml:space="preserve"> </w:t>
      </w:r>
      <w:r w:rsidR="009046C3" w:rsidRPr="009046C3">
        <w:rPr>
          <w:rFonts w:ascii="Times New Roman" w:hAnsi="Times New Roman" w:cs="Times New Roman"/>
          <w:sz w:val="28"/>
          <w:szCs w:val="28"/>
        </w:rPr>
        <w:t>Центрального Банка РФ</w:t>
      </w:r>
      <w:r w:rsidRPr="003A2DEA">
        <w:rPr>
          <w:rFonts w:ascii="Times New Roman" w:hAnsi="Times New Roman" w:cs="Times New Roman"/>
          <w:sz w:val="28"/>
          <w:szCs w:val="28"/>
        </w:rPr>
        <w:t xml:space="preserve"> от суммы долга за каждый день просрочки.</w:t>
      </w:r>
    </w:p>
    <w:p w:rsidR="0044429B" w:rsidRDefault="0044429B" w:rsidP="0044429B">
      <w:pPr>
        <w:pStyle w:val="ConsPlusNormal"/>
        <w:ind w:firstLine="540"/>
        <w:jc w:val="both"/>
        <w:rPr>
          <w:rFonts w:ascii="Times New Roman" w:hAnsi="Times New Roman" w:cs="Times New Roman"/>
          <w:sz w:val="28"/>
          <w:szCs w:val="28"/>
        </w:rPr>
      </w:pPr>
    </w:p>
    <w:p w:rsidR="00C9745B" w:rsidRDefault="00C9745B" w:rsidP="0044429B">
      <w:pPr>
        <w:pStyle w:val="ConsPlusNormal"/>
        <w:ind w:firstLine="540"/>
        <w:jc w:val="both"/>
        <w:rPr>
          <w:rFonts w:ascii="Times New Roman" w:hAnsi="Times New Roman" w:cs="Times New Roman"/>
          <w:sz w:val="28"/>
          <w:szCs w:val="28"/>
        </w:rPr>
      </w:pPr>
    </w:p>
    <w:p w:rsidR="00C9745B" w:rsidRPr="003A2DEA" w:rsidRDefault="00C9745B" w:rsidP="0044429B">
      <w:pPr>
        <w:pStyle w:val="ConsPlusNormal"/>
        <w:ind w:firstLine="540"/>
        <w:jc w:val="both"/>
        <w:rPr>
          <w:rFonts w:ascii="Times New Roman" w:hAnsi="Times New Roman" w:cs="Times New Roman"/>
          <w:sz w:val="28"/>
          <w:szCs w:val="28"/>
        </w:rPr>
      </w:pPr>
    </w:p>
    <w:p w:rsidR="00C9745B" w:rsidRDefault="00C9745B" w:rsidP="00100BD5">
      <w:pPr>
        <w:pStyle w:val="Default"/>
        <w:ind w:firstLine="540"/>
        <w:rPr>
          <w:sz w:val="28"/>
          <w:szCs w:val="28"/>
        </w:rPr>
      </w:pPr>
      <w:r>
        <w:rPr>
          <w:sz w:val="28"/>
          <w:szCs w:val="28"/>
        </w:rPr>
        <w:t xml:space="preserve">Председатель </w:t>
      </w:r>
    </w:p>
    <w:p w:rsidR="00C9745B" w:rsidRDefault="00C9745B" w:rsidP="00C9745B">
      <w:pPr>
        <w:pStyle w:val="Default"/>
        <w:rPr>
          <w:sz w:val="28"/>
          <w:szCs w:val="28"/>
        </w:rPr>
      </w:pPr>
      <w:r>
        <w:rPr>
          <w:sz w:val="28"/>
          <w:szCs w:val="28"/>
        </w:rPr>
        <w:t xml:space="preserve">Прокопьевского городского </w:t>
      </w:r>
    </w:p>
    <w:p w:rsidR="00C9745B" w:rsidRDefault="00C9745B" w:rsidP="00C9745B">
      <w:pPr>
        <w:pStyle w:val="Default"/>
        <w:rPr>
          <w:sz w:val="28"/>
          <w:szCs w:val="28"/>
        </w:rPr>
      </w:pPr>
      <w:r>
        <w:rPr>
          <w:sz w:val="28"/>
          <w:szCs w:val="28"/>
        </w:rPr>
        <w:t xml:space="preserve">Совета народных депутатов                                                              Н.А. </w:t>
      </w:r>
      <w:proofErr w:type="spellStart"/>
      <w:r>
        <w:rPr>
          <w:sz w:val="28"/>
          <w:szCs w:val="28"/>
        </w:rPr>
        <w:t>Бурдина</w:t>
      </w:r>
      <w:proofErr w:type="spellEnd"/>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Pr="00BA1033" w:rsidRDefault="00BA1033" w:rsidP="00BA1033">
      <w:pPr>
        <w:pStyle w:val="ConsPlusNormal"/>
        <w:ind w:left="5245"/>
        <w:jc w:val="right"/>
        <w:outlineLvl w:val="1"/>
        <w:rPr>
          <w:rFonts w:ascii="Times New Roman" w:hAnsi="Times New Roman" w:cs="Times New Roman"/>
          <w:sz w:val="24"/>
          <w:szCs w:val="24"/>
        </w:rPr>
      </w:pPr>
      <w:r w:rsidRPr="00BA1033">
        <w:rPr>
          <w:rFonts w:ascii="Times New Roman" w:hAnsi="Times New Roman" w:cs="Times New Roman"/>
          <w:sz w:val="24"/>
          <w:szCs w:val="24"/>
        </w:rPr>
        <w:lastRenderedPageBreak/>
        <w:t>Приложение №1</w:t>
      </w:r>
    </w:p>
    <w:p w:rsidR="00BA1033" w:rsidRPr="00BA1033" w:rsidRDefault="00BA1033" w:rsidP="00BA1033">
      <w:pPr>
        <w:pStyle w:val="ConsPlusNormal"/>
        <w:ind w:left="5245"/>
        <w:jc w:val="both"/>
        <w:rPr>
          <w:rFonts w:ascii="Times New Roman" w:hAnsi="Times New Roman" w:cs="Times New Roman"/>
          <w:sz w:val="24"/>
          <w:szCs w:val="24"/>
        </w:rPr>
      </w:pPr>
      <w:r w:rsidRPr="00BA1033">
        <w:rPr>
          <w:rFonts w:ascii="Times New Roman" w:hAnsi="Times New Roman" w:cs="Times New Roman"/>
          <w:sz w:val="24"/>
          <w:szCs w:val="24"/>
        </w:rPr>
        <w:t>к Порядку определения размера</w:t>
      </w:r>
      <w:r>
        <w:rPr>
          <w:rFonts w:ascii="Times New Roman" w:hAnsi="Times New Roman" w:cs="Times New Roman"/>
          <w:sz w:val="24"/>
          <w:szCs w:val="24"/>
        </w:rPr>
        <w:t xml:space="preserve"> </w:t>
      </w:r>
      <w:r w:rsidRPr="00BA1033">
        <w:rPr>
          <w:rFonts w:ascii="Times New Roman" w:hAnsi="Times New Roman" w:cs="Times New Roman"/>
          <w:sz w:val="24"/>
          <w:szCs w:val="24"/>
        </w:rPr>
        <w:t>арендной платы за земельные</w:t>
      </w:r>
      <w:r>
        <w:rPr>
          <w:rFonts w:ascii="Times New Roman" w:hAnsi="Times New Roman" w:cs="Times New Roman"/>
          <w:sz w:val="24"/>
          <w:szCs w:val="24"/>
        </w:rPr>
        <w:t xml:space="preserve"> </w:t>
      </w:r>
      <w:r w:rsidRPr="00BA1033">
        <w:rPr>
          <w:rFonts w:ascii="Times New Roman" w:hAnsi="Times New Roman" w:cs="Times New Roman"/>
          <w:sz w:val="24"/>
          <w:szCs w:val="24"/>
        </w:rPr>
        <w:t>участки, находящиеся в</w:t>
      </w:r>
      <w:r>
        <w:rPr>
          <w:rFonts w:ascii="Times New Roman" w:hAnsi="Times New Roman" w:cs="Times New Roman"/>
          <w:sz w:val="24"/>
          <w:szCs w:val="24"/>
        </w:rPr>
        <w:t xml:space="preserve"> </w:t>
      </w:r>
      <w:r w:rsidRPr="00BA1033">
        <w:rPr>
          <w:rFonts w:ascii="Times New Roman" w:hAnsi="Times New Roman" w:cs="Times New Roman"/>
          <w:sz w:val="24"/>
          <w:szCs w:val="24"/>
        </w:rPr>
        <w:t xml:space="preserve">муниципальной  собственности </w:t>
      </w:r>
      <w:r w:rsidRPr="00BA1033">
        <w:rPr>
          <w:rFonts w:ascii="Times New Roman" w:hAnsi="Times New Roman" w:cs="Times New Roman"/>
          <w:spacing w:val="1"/>
          <w:sz w:val="24"/>
          <w:szCs w:val="24"/>
        </w:rPr>
        <w:t>муниципального образования «</w:t>
      </w:r>
      <w:r w:rsidRPr="00BA1033">
        <w:rPr>
          <w:rFonts w:ascii="Times New Roman" w:hAnsi="Times New Roman" w:cs="Times New Roman"/>
          <w:sz w:val="24"/>
          <w:szCs w:val="24"/>
        </w:rPr>
        <w:t>Прокопьевский городской округ»</w:t>
      </w:r>
      <w:r>
        <w:rPr>
          <w:rFonts w:ascii="Times New Roman" w:hAnsi="Times New Roman" w:cs="Times New Roman"/>
          <w:sz w:val="24"/>
          <w:szCs w:val="24"/>
        </w:rPr>
        <w:t xml:space="preserve"> </w:t>
      </w:r>
      <w:r w:rsidRPr="00BA1033">
        <w:rPr>
          <w:rFonts w:ascii="Times New Roman" w:hAnsi="Times New Roman" w:cs="Times New Roman"/>
          <w:sz w:val="24"/>
          <w:szCs w:val="24"/>
        </w:rPr>
        <w:t xml:space="preserve">и предоставленные </w:t>
      </w:r>
      <w:r>
        <w:rPr>
          <w:rFonts w:ascii="Times New Roman" w:hAnsi="Times New Roman" w:cs="Times New Roman"/>
          <w:sz w:val="24"/>
          <w:szCs w:val="24"/>
        </w:rPr>
        <w:br/>
      </w:r>
      <w:r w:rsidRPr="00BA1033">
        <w:rPr>
          <w:rFonts w:ascii="Times New Roman" w:hAnsi="Times New Roman" w:cs="Times New Roman"/>
          <w:sz w:val="24"/>
          <w:szCs w:val="24"/>
        </w:rPr>
        <w:t>в аренду без торгов</w:t>
      </w:r>
    </w:p>
    <w:p w:rsidR="00BA1033" w:rsidRDefault="00BA1033" w:rsidP="00BA1033">
      <w:pPr>
        <w:spacing w:after="1"/>
        <w:rPr>
          <w:sz w:val="24"/>
          <w:szCs w:val="24"/>
        </w:rPr>
      </w:pPr>
    </w:p>
    <w:p w:rsidR="00BA1033" w:rsidRPr="00BA1033" w:rsidRDefault="00BA1033" w:rsidP="00BA1033">
      <w:pPr>
        <w:spacing w:after="1"/>
        <w:rPr>
          <w:sz w:val="24"/>
          <w:szCs w:val="24"/>
        </w:rPr>
      </w:pPr>
    </w:p>
    <w:p w:rsidR="00BA1033" w:rsidRPr="003171C3" w:rsidRDefault="00BA1033" w:rsidP="00BA1033">
      <w:pPr>
        <w:pStyle w:val="ConsPlusNormal"/>
        <w:jc w:val="center"/>
        <w:outlineLvl w:val="2"/>
        <w:rPr>
          <w:rFonts w:ascii="Times New Roman" w:hAnsi="Times New Roman" w:cs="Times New Roman"/>
          <w:sz w:val="28"/>
          <w:szCs w:val="28"/>
        </w:rPr>
      </w:pPr>
      <w:bookmarkStart w:id="7" w:name="P5077"/>
      <w:bookmarkEnd w:id="7"/>
      <w:r w:rsidRPr="003171C3">
        <w:rPr>
          <w:rFonts w:ascii="Times New Roman" w:hAnsi="Times New Roman" w:cs="Times New Roman"/>
          <w:sz w:val="28"/>
          <w:szCs w:val="28"/>
        </w:rPr>
        <w:t>Коэффициент,</w:t>
      </w:r>
    </w:p>
    <w:p w:rsidR="00BA1033" w:rsidRPr="003171C3" w:rsidRDefault="00BA1033" w:rsidP="00BA1033">
      <w:pPr>
        <w:pStyle w:val="ConsPlusNormal"/>
        <w:jc w:val="center"/>
        <w:rPr>
          <w:rFonts w:ascii="Times New Roman" w:hAnsi="Times New Roman" w:cs="Times New Roman"/>
          <w:sz w:val="28"/>
          <w:szCs w:val="28"/>
        </w:rPr>
      </w:pPr>
      <w:r w:rsidRPr="003171C3">
        <w:rPr>
          <w:rFonts w:ascii="Times New Roman" w:hAnsi="Times New Roman" w:cs="Times New Roman"/>
          <w:sz w:val="28"/>
          <w:szCs w:val="28"/>
        </w:rPr>
        <w:t>учитывающий вид использования земельного участка (</w:t>
      </w:r>
      <w:proofErr w:type="spellStart"/>
      <w:r w:rsidRPr="003171C3">
        <w:rPr>
          <w:rFonts w:ascii="Times New Roman" w:hAnsi="Times New Roman" w:cs="Times New Roman"/>
          <w:sz w:val="28"/>
          <w:szCs w:val="28"/>
        </w:rPr>
        <w:t>Кв</w:t>
      </w:r>
      <w:proofErr w:type="spellEnd"/>
      <w:r w:rsidRPr="003171C3">
        <w:rPr>
          <w:rFonts w:ascii="Times New Roman" w:hAnsi="Times New Roman" w:cs="Times New Roman"/>
          <w:sz w:val="28"/>
          <w:szCs w:val="28"/>
        </w:rPr>
        <w:t>)</w:t>
      </w:r>
    </w:p>
    <w:p w:rsidR="003171C3" w:rsidRDefault="00BA1033" w:rsidP="00BA1033">
      <w:pPr>
        <w:pStyle w:val="ConsPlusNormal"/>
        <w:jc w:val="center"/>
        <w:rPr>
          <w:rFonts w:ascii="Times New Roman" w:hAnsi="Times New Roman" w:cs="Times New Roman"/>
          <w:spacing w:val="1"/>
          <w:sz w:val="28"/>
          <w:szCs w:val="28"/>
        </w:rPr>
      </w:pPr>
      <w:r w:rsidRPr="003171C3">
        <w:rPr>
          <w:rFonts w:ascii="Times New Roman" w:hAnsi="Times New Roman" w:cs="Times New Roman"/>
          <w:sz w:val="28"/>
          <w:szCs w:val="28"/>
        </w:rPr>
        <w:t xml:space="preserve">на территории </w:t>
      </w:r>
      <w:r w:rsidRPr="003171C3">
        <w:rPr>
          <w:rFonts w:ascii="Times New Roman" w:hAnsi="Times New Roman" w:cs="Times New Roman"/>
          <w:spacing w:val="1"/>
          <w:sz w:val="28"/>
          <w:szCs w:val="28"/>
        </w:rPr>
        <w:t xml:space="preserve">муниципального образования </w:t>
      </w:r>
    </w:p>
    <w:p w:rsidR="00BA1033" w:rsidRPr="003171C3" w:rsidRDefault="00BA1033" w:rsidP="00BA1033">
      <w:pPr>
        <w:pStyle w:val="ConsPlusNormal"/>
        <w:jc w:val="center"/>
        <w:rPr>
          <w:rFonts w:ascii="Times New Roman" w:hAnsi="Times New Roman" w:cs="Times New Roman"/>
          <w:sz w:val="28"/>
          <w:szCs w:val="28"/>
        </w:rPr>
      </w:pPr>
      <w:r w:rsidRPr="003171C3">
        <w:rPr>
          <w:rFonts w:ascii="Times New Roman" w:hAnsi="Times New Roman" w:cs="Times New Roman"/>
          <w:spacing w:val="1"/>
          <w:sz w:val="28"/>
          <w:szCs w:val="28"/>
        </w:rPr>
        <w:t>«</w:t>
      </w:r>
      <w:r w:rsidRPr="003171C3">
        <w:rPr>
          <w:rFonts w:ascii="Times New Roman" w:hAnsi="Times New Roman" w:cs="Times New Roman"/>
          <w:sz w:val="28"/>
          <w:szCs w:val="28"/>
        </w:rPr>
        <w:t>Прокопьевский городской округ»</w:t>
      </w:r>
    </w:p>
    <w:p w:rsidR="00BA1033" w:rsidRPr="00BA1033" w:rsidRDefault="00BA1033" w:rsidP="00BA103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3458"/>
        <w:gridCol w:w="1984"/>
      </w:tblGrid>
      <w:tr w:rsidR="00BA1033" w:rsidRPr="00BA1033" w:rsidTr="00BA1033">
        <w:tc>
          <w:tcPr>
            <w:tcW w:w="3572"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Вид использования земель</w:t>
            </w:r>
          </w:p>
        </w:tc>
        <w:tc>
          <w:tcPr>
            <w:tcW w:w="3458"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Расшифровка вида использования земель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Значение коэффициента (</w:t>
            </w:r>
            <w:proofErr w:type="spellStart"/>
            <w:r w:rsidRPr="00BA1033">
              <w:rPr>
                <w:rFonts w:ascii="Times New Roman" w:hAnsi="Times New Roman" w:cs="Times New Roman"/>
                <w:sz w:val="24"/>
                <w:szCs w:val="24"/>
              </w:rPr>
              <w:t>Кв</w:t>
            </w:r>
            <w:proofErr w:type="spellEnd"/>
            <w:r w:rsidRPr="00BA1033">
              <w:rPr>
                <w:rFonts w:ascii="Times New Roman" w:hAnsi="Times New Roman" w:cs="Times New Roman"/>
                <w:sz w:val="24"/>
                <w:szCs w:val="24"/>
              </w:rPr>
              <w:t>)</w:t>
            </w:r>
          </w:p>
        </w:tc>
      </w:tr>
      <w:tr w:rsidR="00BA1033" w:rsidRPr="00BA1033" w:rsidTr="00BA1033">
        <w:tc>
          <w:tcPr>
            <w:tcW w:w="3572"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w:t>
            </w:r>
          </w:p>
        </w:tc>
        <w:tc>
          <w:tcPr>
            <w:tcW w:w="3458"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2</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3</w:t>
            </w:r>
          </w:p>
        </w:tc>
      </w:tr>
      <w:tr w:rsidR="00BA1033" w:rsidRPr="00BA1033" w:rsidTr="00BA1033">
        <w:tc>
          <w:tcPr>
            <w:tcW w:w="9014" w:type="dxa"/>
            <w:gridSpan w:val="3"/>
          </w:tcPr>
          <w:p w:rsidR="00BA1033" w:rsidRPr="00BA1033" w:rsidRDefault="00BA1033" w:rsidP="00BA1033">
            <w:pPr>
              <w:pStyle w:val="ConsPlusNormal"/>
              <w:rPr>
                <w:rFonts w:ascii="Times New Roman" w:hAnsi="Times New Roman" w:cs="Times New Roman"/>
                <w:sz w:val="24"/>
                <w:szCs w:val="24"/>
              </w:rPr>
            </w:pPr>
            <w:r w:rsidRPr="00BA1033">
              <w:rPr>
                <w:rFonts w:ascii="Times New Roman" w:hAnsi="Times New Roman" w:cs="Times New Roman"/>
                <w:sz w:val="24"/>
                <w:szCs w:val="24"/>
              </w:rPr>
              <w:t>Категория земель: земли населенных пунктов</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 Земельные участки, предназначенные для размещения домов многоэтажной жилой застройки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 Земельные участки под многоэтажными жилыми домами, общежитиями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 Земельные участки, предназначенные для размещения домов многоэтажной жилой застройки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 Земельные участки, предназначенные для размещения домов индивидуальной жилой застройки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2.1. Земельные участки под индивидуальными жилыми домами, иными дворовыми подсобными постройками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0,0035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2.2. Земельные участки, предназначенные для размещения домов индивидуальной жилой застройки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0,002</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 Земельные участки, предназначенные для размещения гаражей и автостоянок</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3.1. Земельные участки индивидуальных гаражей, находящихся в зоне жилой застройки, овощехранилищ, погребов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3.2 Земельные участки индивидуальных гаражей, находящихся в зоне жилой застройки, овощехранилищ, погребов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3.3. Земельные участки кооперативных гаражей, земельные участки в гаражных массивах овощехранилищ, погребов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3.4. Земельные участки кооперативных гаражей, земельные участки в гаражных массивах овощехранилищ, погребов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3.5. Земельные участки служебных гаражей и автостоянок служебного транспорта</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3.6. Земельные участки платных открытых автостоянок</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3.7. Земельные участки платных крытых автостоянок</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 Земельные участки, находящиеся в составе дачных, садоводческих и огороднических объединений</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4.1. Земельные участки садоводческих, огороднических, дачных некоммерческих объединений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4.2. Земельные участки личного подсобного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4.3. Земельные участки индивидуального огородничества, садоводства, дачного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0,0035</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 Земельные участки, предназначенные для размещения объектов торговли, общественного питания и бытового обслуживания</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5.1. Земельные участки отдельно стоящих магазинов, универмагов, гастрономов, универсамов, торговых центров, автосалонов, </w:t>
            </w:r>
            <w:proofErr w:type="spellStart"/>
            <w:r w:rsidRPr="00BA1033">
              <w:rPr>
                <w:rFonts w:ascii="Times New Roman" w:hAnsi="Times New Roman" w:cs="Times New Roman"/>
                <w:sz w:val="24"/>
                <w:szCs w:val="24"/>
              </w:rPr>
              <w:t>авторынков</w:t>
            </w:r>
            <w:proofErr w:type="spellEnd"/>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0,06</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 Земельные участки сельскохозяйственных рынков, ярмарок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5.3. Земельные участки прочих рынков, ярмарок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5.4. Земельные участки объектов мелкорозничной торговли с продажей пива и (или) алкогольной продукцией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5.5. Земельные участки других объектов мелкорозничной торговли, земельные участки нестационарных торговых объектов, предоставленные в аренду до 01.03.2015</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5.6. Земельные участки других объектов торговли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5.7. Земельные участки ресторанов и кафе, закусочных, кафетериев, рюмочных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5.8. Земельные участки столовых, кулинарий, чайных, пельменных, фабрик-кухонь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5.9. Земельные участки летних кафе, шашлычных и других нестационарных торговых объектов, предоставленные в аренду до 01.03.2015</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5.10. Земельные участки других объектов общественного питания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5.11. Земельные участки дискотек, ночных клубов и прочие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5.12. Земельные участки АЗС и газонаполнительных 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5.13. Земельные участки предприятий автосервиса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5.14. Земельные участки бань и душевых павильонов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5.15. Земельные участки химчисток и прачечных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5.16. Земельные участки мастерских по ремонту часов, бытовой техники, ремонту и изготовлению мебели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5.17. Земельные участки ателье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5.18. Земельные участки пунктов проката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5.19. Земельные участки косметических салонов, парикмахерских</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5.20. Земельные участки похоронных бюро, поминальных залов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5.21. Земельные участки видеотек, компьютерных кафе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5.22. Земельные участки других предприятий бытового обслуживания населения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BA1033">
        <w:tc>
          <w:tcPr>
            <w:tcW w:w="3572"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6. Земельные участки, предназначенные для размещения гостиниц</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гостиниц, объектов гостиничного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0,31</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 искусства, земельные участки для размещения религиозных объектов</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 Земельные участки банков, страховых компаний и иных кредитных организаций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7.2. Земельные участки издательств, редакций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7.3. Земельные участки адвокатских, юридических служб и нотариатов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7.4. Земельные участки риэлтерских, аудиторских, туристических, рекламных агентств и других организаций, осуществляющих торгово-посредническую деятельность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7.5. Земельные участки прочих административно-управленческих и общественных организаций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7.6. Земельные участки научно-исследовательских и проектно-конструкторских институтов, вычислительных центров и других объектов науки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1,0</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7.7. Земельные участки аптек, оптик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7.8. Земельные участки стоматологических кабинетов, клиник и медицинских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7.9. Земельные участки ветеринарных лечебниц</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7.10. Земельные участки других учреждений здравоохранения и социального обеспечения, дошкольного образования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7.11. Земельные участки спортивных школ, спортивных лагерей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7.12. Земельные участки теннисных кортов, мотодромов, </w:t>
            </w:r>
            <w:proofErr w:type="spellStart"/>
            <w:r w:rsidRPr="00BA1033">
              <w:rPr>
                <w:rFonts w:ascii="Times New Roman" w:hAnsi="Times New Roman" w:cs="Times New Roman"/>
                <w:sz w:val="24"/>
                <w:szCs w:val="24"/>
              </w:rPr>
              <w:t>картодромов</w:t>
            </w:r>
            <w:proofErr w:type="spellEnd"/>
            <w:r w:rsidRPr="00BA1033">
              <w:rPr>
                <w:rFonts w:ascii="Times New Roman" w:hAnsi="Times New Roman" w:cs="Times New Roman"/>
                <w:sz w:val="24"/>
                <w:szCs w:val="24"/>
              </w:rPr>
              <w:t>, катков, стрельбищ, тиров, автомотоклубов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7.13. Земельные участки спортзалов, дворцов спорта, стадионов, бассейнов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7.14. Земельные участки других учреждений физической культуры и спорта. Земельные участки концертных, выставочных залов, кинотеатров, видеосалонов.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7.15. Земельные участки клубов, дворцов культуры</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7.16. Земельные участки других учреждений культуры и искусства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7.17. Земельные участки монастырей и других религиозных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 Земельные участки, предназначенные для размещения объектов рекреационного и лечебно-оздоровительного назначения</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8.1. Земельные участки санаториев, профилакториев, домов отдыха, пансионатов, кемпингов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8.2. Земельные участки туристических баз, детских и спортивных лагерей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8.3. Земельные участки пляжей, домов рыболова и охотника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8.4. Земельные участки других объектов оздоровительного и рекреационного назначения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bookmarkStart w:id="8" w:name="P5218"/>
            <w:bookmarkEnd w:id="8"/>
            <w:r w:rsidRPr="00BA1033">
              <w:rPr>
                <w:rFonts w:ascii="Times New Roman" w:hAnsi="Times New Roman" w:cs="Times New Roman"/>
                <w:sz w:val="24"/>
                <w:szCs w:val="24"/>
              </w:rPr>
              <w:t>9.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 Земельные участки предприятий нефтегазовой, химической, энергетической промышленности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 Земельные участки предприятий горнодобывающей промышленности: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9.2.1. Открытой разработки угля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9.2.2. Закрытой разработки угля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9.2.3. Обогатительные фабрики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9.3. Земельные участки предприятий легкой, пищевой, </w:t>
            </w:r>
            <w:proofErr w:type="spellStart"/>
            <w:r w:rsidRPr="00BA1033">
              <w:rPr>
                <w:rFonts w:ascii="Times New Roman" w:hAnsi="Times New Roman" w:cs="Times New Roman"/>
                <w:sz w:val="24"/>
                <w:szCs w:val="24"/>
              </w:rPr>
              <w:t>машино</w:t>
            </w:r>
            <w:proofErr w:type="spellEnd"/>
            <w:r w:rsidRPr="00BA1033">
              <w:rPr>
                <w:rFonts w:ascii="Times New Roman" w:hAnsi="Times New Roman" w:cs="Times New Roman"/>
                <w:sz w:val="24"/>
                <w:szCs w:val="24"/>
              </w:rPr>
              <w:t xml:space="preserve">- и приборостроительной промышленности, строительного и лесоперерабатывающего, полиграфического комплексов и другие, не указанные в </w:t>
            </w:r>
            <w:hyperlink w:anchor="P5218" w:history="1">
              <w:r w:rsidRPr="00BA1033">
                <w:rPr>
                  <w:rFonts w:ascii="Times New Roman" w:hAnsi="Times New Roman" w:cs="Times New Roman"/>
                  <w:sz w:val="24"/>
                  <w:szCs w:val="24"/>
                </w:rPr>
                <w:t>подпункте 9.1</w:t>
              </w:r>
            </w:hyperlink>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9.4. Земельные участки ДЭЗ (РЭУ, ЖЭК)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9.5. Земельные участки пунктов приема вторсырья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9.6. Земельные участки контор механизированной обработки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9.7. Земельные участки газораспределительных пунктов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9.8. Земельные участки районных котельных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9.9. Земельные участки центральных тепловых пунктов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9.10. Земельные участки водозаборных узлов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9.11. Земельные участки кладбищ</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9.12. Земельные участки мусороперерабатывающих (</w:t>
            </w:r>
            <w:proofErr w:type="spellStart"/>
            <w:r w:rsidRPr="00BA1033">
              <w:rPr>
                <w:rFonts w:ascii="Times New Roman" w:hAnsi="Times New Roman" w:cs="Times New Roman"/>
                <w:sz w:val="24"/>
                <w:szCs w:val="24"/>
              </w:rPr>
              <w:t>мусоросжигающих</w:t>
            </w:r>
            <w:proofErr w:type="spellEnd"/>
            <w:r w:rsidRPr="00BA1033">
              <w:rPr>
                <w:rFonts w:ascii="Times New Roman" w:hAnsi="Times New Roman" w:cs="Times New Roman"/>
                <w:sz w:val="24"/>
                <w:szCs w:val="24"/>
              </w:rPr>
              <w:t>) предприятий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9.13. Земельные участки полигонов промышленных и бытовых отходов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9.14. Земельные участки других учреждений коммунального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9.15. Земельные участки заготовительных пунктов и отделений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9.16. Земельные участки баз и складов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9.17. Земельные участки снабженческих контор и отделений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9.18. Земельные участки элеваторов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9.19. Земельные участки прочих предприятий материально-технического, продовольственного снабжения, сбыта и заготовок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 Земельные участки, предназначенные для размещения электростанций, обслуживающих их сооружений и объектов</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10.1. Земельные участки электростанций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10.2. Земельные участки трансформаторных подстанций электросети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10.3. Земельные участки обслуживающих электростанции сооружений и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11. </w:t>
            </w:r>
            <w:proofErr w:type="gramStart"/>
            <w:r w:rsidRPr="00BA1033">
              <w:rPr>
                <w:rFonts w:ascii="Times New Roman" w:hAnsi="Times New Roman" w:cs="Times New Roman"/>
                <w:sz w:val="24"/>
                <w:szCs w:val="24"/>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11.1. Земельные участки под туристическими пристанями, водными вокзалами, портами и грузовыми пристанями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11.2. Земельные участки под железнодорожными вокзалами и станциями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11.3. Земельные участки под автовокзалами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11.4. Земельные участки под аэродромами, аэровокзалами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 Земельные участки, занятые обособленными водными объектами, находящимися в обороте</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12.1. Земельные участки под обособленными водными объектами, находящимися в обороте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13. </w:t>
            </w:r>
            <w:proofErr w:type="gramStart"/>
            <w:r w:rsidRPr="00BA1033">
              <w:rPr>
                <w:rFonts w:ascii="Times New Roman" w:hAnsi="Times New Roman" w:cs="Times New Roman"/>
                <w:sz w:val="24"/>
                <w:szCs w:val="24"/>
              </w:rPr>
              <w:t xml:space="preserve">Земельные участки, предназначенные для разработки полезных ископаемых, размещения железнодорожных путей, автомобильных дорог, причалов, пристаней, полос отвода железных и автомобильных дорог, трубопроводов, кабельных, радиорелейных и воздушных линий связи и линий радиофикации, воздушных </w:t>
            </w:r>
            <w:r w:rsidRPr="00BA1033">
              <w:rPr>
                <w:rFonts w:ascii="Times New Roman" w:hAnsi="Times New Roman" w:cs="Times New Roman"/>
                <w:sz w:val="24"/>
                <w:szCs w:val="24"/>
              </w:rPr>
              <w:lastRenderedPageBreak/>
              <w:t>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lastRenderedPageBreak/>
              <w:t>13.1. Земельные участки, предназначенные для разработки полезных ископаемых: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13.1.1. Открытой разработки угля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0,01143</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13.1.2. Закрытой разработки угля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0,027</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13.1.3. Обогатительные фабрики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13.2. Земельные участки железных дорог, полос отвода железных дорог, железнодорожных депо, мастерских по ремонту и обслуживанию железнодорожного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13.3. Земельные участки автомобильных дорог, полос отвода автомобильных дорог, мастерских по ремонту и обслуживанию междугородного автомобильного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13.4. Земельные участки трамвайных линий, трамвайных депо</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13.5. Земельные участки автобаз, автокомбинатов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13.6. Земельные участки мастерских по ремонту и обслуживанию городского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13.7. Земельные участки предприятий по ремонту и содержанию шоссейных дорог общего пользования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13.8. Земельные участки трубопроводов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13.9. Земельные участки других предприятий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13.10. Земельные участки отделений связи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13.11. Земельные участки АТС</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13.12. Земельные участки опорных усилительных 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13.13. Земельные участки радиоцентров, телецентров, радиостанций, ретрансляторных станций и сооружений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13.14. Земельные участки кабельных, радиорелейных и воздушных линий связи и линий радиофикации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13.15. Земельные участки воздушных линий электропередачи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13.16. Земельные участки прочих предприятий связи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0,32</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13.17. </w:t>
            </w:r>
            <w:proofErr w:type="gramStart"/>
            <w:r w:rsidRPr="00BA1033">
              <w:rPr>
                <w:rFonts w:ascii="Times New Roman" w:hAnsi="Times New Roman" w:cs="Times New Roman"/>
                <w:sz w:val="24"/>
                <w:szCs w:val="24"/>
              </w:rPr>
              <w:t>Земельные участки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 Земельные участки, занятые особо охраняемыми территориями и объектами, в том числе городскими лесами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14.1. Земельные участки заповедников, национальных парков, ботанических садов, других объектов природно-заповедного назначения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14.2. Земельные участки лесопарков, национальных и природных парков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14.3. Прочие лесные земельные участки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BA1033">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 Земельные участки, предназначенные для сельскохозяйственного использования</w:t>
            </w: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15.1. Земельные участки личных подсобных хозяйств</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15.2. Земельные участки крестьянских (фермерских) хозяйств</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15.3. Земельные участки хозяйственных товариществ и обществ, производственных кооперативов, государственных и муниципальных предприятий, иных коммерческих организаций</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15.4. Земельные участки религиозных организаций, казачьих обществ, научно-исследовательских организаций, образовательных учреждений сельскохозяйственного профиля, общин коренных малочисленных народов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15.5. Земельные участки граждан для сенокошения, животноводства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15.6. Земельные участки коллективного и индивидуального огородничества, садоводства, дачного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15.7. Земельные участки под объектами, используемыми для производства, хранения и первичной переработки сельскохозяйственной продукции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15.8. Земельные участки прочих объектов сельскохозяйственного использования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bl>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Default="00BA1033"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Default="003B03E1" w:rsidP="00BA1033">
      <w:pPr>
        <w:pStyle w:val="ConsPlusNormal"/>
        <w:jc w:val="center"/>
        <w:outlineLvl w:val="2"/>
        <w:rPr>
          <w:rFonts w:ascii="Times New Roman" w:hAnsi="Times New Roman" w:cs="Times New Roman"/>
          <w:sz w:val="24"/>
          <w:szCs w:val="24"/>
        </w:rPr>
      </w:pPr>
    </w:p>
    <w:p w:rsidR="003B03E1" w:rsidRPr="00BA1033" w:rsidRDefault="003B03E1"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3B03E1" w:rsidRDefault="00BA1033" w:rsidP="00BA1033">
      <w:pPr>
        <w:pStyle w:val="ConsPlusNormal"/>
        <w:jc w:val="center"/>
        <w:outlineLvl w:val="2"/>
        <w:rPr>
          <w:rFonts w:ascii="Times New Roman" w:hAnsi="Times New Roman" w:cs="Times New Roman"/>
          <w:sz w:val="28"/>
          <w:szCs w:val="28"/>
        </w:rPr>
      </w:pPr>
      <w:r w:rsidRPr="003B03E1">
        <w:rPr>
          <w:rFonts w:ascii="Times New Roman" w:hAnsi="Times New Roman" w:cs="Times New Roman"/>
          <w:sz w:val="28"/>
          <w:szCs w:val="28"/>
        </w:rPr>
        <w:lastRenderedPageBreak/>
        <w:t>Коэффициент,</w:t>
      </w:r>
    </w:p>
    <w:p w:rsidR="00BA1033" w:rsidRPr="003B03E1" w:rsidRDefault="00BA1033" w:rsidP="00BA1033">
      <w:pPr>
        <w:pStyle w:val="ConsPlusNormal"/>
        <w:jc w:val="center"/>
        <w:rPr>
          <w:rFonts w:ascii="Times New Roman" w:hAnsi="Times New Roman" w:cs="Times New Roman"/>
          <w:sz w:val="28"/>
          <w:szCs w:val="28"/>
        </w:rPr>
      </w:pPr>
      <w:proofErr w:type="gramStart"/>
      <w:r w:rsidRPr="003B03E1">
        <w:rPr>
          <w:rFonts w:ascii="Times New Roman" w:hAnsi="Times New Roman" w:cs="Times New Roman"/>
          <w:sz w:val="28"/>
          <w:szCs w:val="28"/>
        </w:rPr>
        <w:t>учитывающий</w:t>
      </w:r>
      <w:proofErr w:type="gramEnd"/>
      <w:r w:rsidRPr="003B03E1">
        <w:rPr>
          <w:rFonts w:ascii="Times New Roman" w:hAnsi="Times New Roman" w:cs="Times New Roman"/>
          <w:sz w:val="28"/>
          <w:szCs w:val="28"/>
        </w:rPr>
        <w:t xml:space="preserve"> особые категории арендаторов (</w:t>
      </w:r>
      <w:proofErr w:type="spellStart"/>
      <w:r w:rsidRPr="003B03E1">
        <w:rPr>
          <w:rFonts w:ascii="Times New Roman" w:hAnsi="Times New Roman" w:cs="Times New Roman"/>
          <w:sz w:val="28"/>
          <w:szCs w:val="28"/>
        </w:rPr>
        <w:t>Кк</w:t>
      </w:r>
      <w:proofErr w:type="spellEnd"/>
      <w:r w:rsidRPr="003B03E1">
        <w:rPr>
          <w:rFonts w:ascii="Times New Roman" w:hAnsi="Times New Roman" w:cs="Times New Roman"/>
          <w:sz w:val="28"/>
          <w:szCs w:val="28"/>
        </w:rPr>
        <w:t>)</w:t>
      </w:r>
    </w:p>
    <w:p w:rsidR="00BA1033" w:rsidRPr="00BA1033" w:rsidRDefault="00BA1033" w:rsidP="00BA103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6576"/>
        <w:gridCol w:w="1814"/>
      </w:tblGrid>
      <w:tr w:rsidR="00BA1033" w:rsidRPr="00BA1033" w:rsidTr="00BA1033">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N </w:t>
            </w:r>
            <w:proofErr w:type="spellStart"/>
            <w:proofErr w:type="gramStart"/>
            <w:r w:rsidRPr="00BA1033">
              <w:rPr>
                <w:rFonts w:ascii="Times New Roman" w:hAnsi="Times New Roman" w:cs="Times New Roman"/>
                <w:sz w:val="24"/>
                <w:szCs w:val="24"/>
              </w:rPr>
              <w:t>п</w:t>
            </w:r>
            <w:proofErr w:type="spellEnd"/>
            <w:proofErr w:type="gramEnd"/>
            <w:r w:rsidRPr="00BA1033">
              <w:rPr>
                <w:rFonts w:ascii="Times New Roman" w:hAnsi="Times New Roman" w:cs="Times New Roman"/>
                <w:sz w:val="24"/>
                <w:szCs w:val="24"/>
              </w:rPr>
              <w:t>/</w:t>
            </w:r>
            <w:proofErr w:type="spellStart"/>
            <w:r w:rsidRPr="00BA1033">
              <w:rPr>
                <w:rFonts w:ascii="Times New Roman" w:hAnsi="Times New Roman" w:cs="Times New Roman"/>
                <w:sz w:val="24"/>
                <w:szCs w:val="24"/>
              </w:rPr>
              <w:t>п</w:t>
            </w:r>
            <w:proofErr w:type="spellEnd"/>
          </w:p>
        </w:tc>
        <w:tc>
          <w:tcPr>
            <w:tcW w:w="6576"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Особые категории арендаторов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Значение коэффициента </w:t>
            </w:r>
            <w:proofErr w:type="spellStart"/>
            <w:r w:rsidRPr="00BA1033">
              <w:rPr>
                <w:rFonts w:ascii="Times New Roman" w:hAnsi="Times New Roman" w:cs="Times New Roman"/>
                <w:sz w:val="24"/>
                <w:szCs w:val="24"/>
              </w:rPr>
              <w:t>Кк</w:t>
            </w:r>
            <w:proofErr w:type="spellEnd"/>
          </w:p>
        </w:tc>
      </w:tr>
      <w:tr w:rsidR="00BA1033" w:rsidRPr="00BA1033" w:rsidTr="00BA1033">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w:t>
            </w:r>
          </w:p>
        </w:tc>
        <w:tc>
          <w:tcPr>
            <w:tcW w:w="6576"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2</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3</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bookmarkStart w:id="9" w:name="P5359"/>
            <w:bookmarkEnd w:id="9"/>
            <w:r w:rsidRPr="00BA1033">
              <w:rPr>
                <w:rFonts w:ascii="Times New Roman" w:hAnsi="Times New Roman" w:cs="Times New Roman"/>
                <w:sz w:val="24"/>
                <w:szCs w:val="24"/>
              </w:rPr>
              <w:t>1.</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Инвалиды I и II групп;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 инвалиды с нарушением опорно-двигательного аппарата (при наличии удостоверения)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2.</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Малообеспеченные граждане, матери-одиночки, многодетные семьи - за один земельный участок (документом, подтверждающим право на указанную льготу, является справка Комитета социальной защиты населения)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BA1033">
        <w:tblPrEx>
          <w:tblBorders>
            <w:insideH w:val="nil"/>
          </w:tblBorders>
        </w:tblPrEx>
        <w:tc>
          <w:tcPr>
            <w:tcW w:w="660" w:type="dxa"/>
            <w:tcBorders>
              <w:bottom w:val="nil"/>
            </w:tcBorders>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3.</w:t>
            </w:r>
          </w:p>
        </w:tc>
        <w:tc>
          <w:tcPr>
            <w:tcW w:w="6576" w:type="dxa"/>
            <w:tcBorders>
              <w:bottom w:val="nil"/>
            </w:tcBorders>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Пенсионеры, председатели уличных комитетов</w:t>
            </w:r>
            <w:r w:rsidR="003B03E1">
              <w:rPr>
                <w:rFonts w:ascii="Times New Roman" w:hAnsi="Times New Roman" w:cs="Times New Roman"/>
                <w:sz w:val="24"/>
                <w:szCs w:val="24"/>
              </w:rPr>
              <w:t xml:space="preserve">, </w:t>
            </w:r>
            <w:r w:rsidRPr="00BA1033">
              <w:rPr>
                <w:rFonts w:ascii="Times New Roman" w:hAnsi="Times New Roman" w:cs="Times New Roman"/>
                <w:sz w:val="24"/>
                <w:szCs w:val="24"/>
              </w:rPr>
              <w:t xml:space="preserve"> проживающие в индивидуальном секторе за один приусадебный участок, за один земельный участок под садами и огородами, за один земельный участок под капитальным либо металлическим гаражом</w:t>
            </w:r>
          </w:p>
        </w:tc>
        <w:tc>
          <w:tcPr>
            <w:tcW w:w="1814" w:type="dxa"/>
            <w:tcBorders>
              <w:bottom w:val="nil"/>
            </w:tcBorders>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4.</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Кавалеры знака "Шахтерская слава" трех степеней</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bookmarkStart w:id="10" w:name="P5372"/>
            <w:bookmarkEnd w:id="10"/>
            <w:r w:rsidRPr="00BA1033">
              <w:rPr>
                <w:rFonts w:ascii="Times New Roman" w:hAnsi="Times New Roman" w:cs="Times New Roman"/>
                <w:sz w:val="24"/>
                <w:szCs w:val="24"/>
              </w:rPr>
              <w:t>5.</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Лица, участвовавшие в ликвидации последствий аварии в Чернобыле, участники боевых действий на территории Афганистана, Чеченской Республики, приравненные к участникам войны, семьи погибших участников боевых действий на территории Афганистана, Чеченской республики, а также семьи погибших военнослужащих, проходивших службу в рядах Российской армии (при наличии документа, подтверждающего указанную льготу)</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6.</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Муниципальные предприятия, частично или полностью финансируемые из местного бюджета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7.</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Детские спортивные клубы, центры, клубы досуга детей, подростков, молодежи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8.</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Организации торговли, реализующие продуктовые товары по льготным ценам социально незащищенным категориям населения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9.</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Юридические лица, переоформляющие в 2010 году право постоянного пользования на право аренды земельных участков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0,75</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10.</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Общественные организации при осуществлении ими некоммерческой деятельности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bl>
    <w:p w:rsidR="00BA1033" w:rsidRPr="001E348F" w:rsidRDefault="00BA1033" w:rsidP="00BA1033">
      <w:pPr>
        <w:pStyle w:val="ConsPlusNormal"/>
        <w:ind w:firstLine="540"/>
        <w:jc w:val="both"/>
        <w:rPr>
          <w:rFonts w:ascii="Times New Roman" w:hAnsi="Times New Roman" w:cs="Times New Roman"/>
          <w:sz w:val="16"/>
          <w:szCs w:val="16"/>
        </w:rPr>
      </w:pPr>
    </w:p>
    <w:p w:rsidR="00BA1033" w:rsidRPr="00BA1033" w:rsidRDefault="00BA1033" w:rsidP="00BA1033">
      <w:pPr>
        <w:pStyle w:val="ConsPlusNormal"/>
        <w:ind w:firstLine="540"/>
        <w:jc w:val="both"/>
        <w:rPr>
          <w:rFonts w:ascii="Times New Roman" w:hAnsi="Times New Roman" w:cs="Times New Roman"/>
          <w:sz w:val="24"/>
          <w:szCs w:val="24"/>
        </w:rPr>
      </w:pPr>
      <w:hyperlink w:anchor="P5359" w:history="1">
        <w:r w:rsidRPr="00BA1033">
          <w:rPr>
            <w:rFonts w:ascii="Times New Roman" w:hAnsi="Times New Roman" w:cs="Times New Roman"/>
            <w:sz w:val="24"/>
            <w:szCs w:val="24"/>
          </w:rPr>
          <w:t>Пункты 1</w:t>
        </w:r>
      </w:hyperlink>
      <w:r w:rsidR="001E348F">
        <w:rPr>
          <w:sz w:val="24"/>
          <w:szCs w:val="24"/>
        </w:rPr>
        <w:t xml:space="preserve"> </w:t>
      </w:r>
      <w:r w:rsidRPr="00BA1033">
        <w:rPr>
          <w:rFonts w:ascii="Times New Roman" w:hAnsi="Times New Roman" w:cs="Times New Roman"/>
          <w:sz w:val="24"/>
          <w:szCs w:val="24"/>
        </w:rPr>
        <w:t>-</w:t>
      </w:r>
      <w:r w:rsidR="001E348F">
        <w:rPr>
          <w:rFonts w:ascii="Times New Roman" w:hAnsi="Times New Roman" w:cs="Times New Roman"/>
          <w:sz w:val="24"/>
          <w:szCs w:val="24"/>
        </w:rPr>
        <w:t xml:space="preserve"> </w:t>
      </w:r>
      <w:hyperlink w:anchor="P5372" w:history="1">
        <w:r w:rsidRPr="00BA1033">
          <w:rPr>
            <w:rFonts w:ascii="Times New Roman" w:hAnsi="Times New Roman" w:cs="Times New Roman"/>
            <w:sz w:val="24"/>
            <w:szCs w:val="24"/>
          </w:rPr>
          <w:t>5</w:t>
        </w:r>
      </w:hyperlink>
      <w:r w:rsidRPr="00BA1033">
        <w:rPr>
          <w:rFonts w:ascii="Times New Roman" w:hAnsi="Times New Roman" w:cs="Times New Roman"/>
          <w:sz w:val="24"/>
          <w:szCs w:val="24"/>
        </w:rPr>
        <w:t xml:space="preserve"> таблицы распространяются на граждан, не занимающихся предпринимательской деятельностью на этих земельных участках. Граждане, ведущие строительство жилых домов, гаражей, дополнительными льготами, кроме льготы, учитывающей ведение строительных работ, не пользуются.</w:t>
      </w:r>
    </w:p>
    <w:p w:rsidR="00BA1033" w:rsidRPr="003B03E1" w:rsidRDefault="00BA1033" w:rsidP="00BA1033">
      <w:pPr>
        <w:pStyle w:val="ConsPlusNormal"/>
        <w:jc w:val="center"/>
        <w:outlineLvl w:val="2"/>
        <w:rPr>
          <w:rFonts w:ascii="Times New Roman" w:hAnsi="Times New Roman" w:cs="Times New Roman"/>
          <w:sz w:val="28"/>
          <w:szCs w:val="28"/>
        </w:rPr>
      </w:pPr>
      <w:r w:rsidRPr="003B03E1">
        <w:rPr>
          <w:rFonts w:ascii="Times New Roman" w:hAnsi="Times New Roman" w:cs="Times New Roman"/>
          <w:sz w:val="28"/>
          <w:szCs w:val="28"/>
        </w:rPr>
        <w:lastRenderedPageBreak/>
        <w:t>Коэффициент,</w:t>
      </w:r>
    </w:p>
    <w:p w:rsidR="00BA1033" w:rsidRPr="003B03E1" w:rsidRDefault="00BA1033" w:rsidP="00BA1033">
      <w:pPr>
        <w:pStyle w:val="ConsPlusNormal"/>
        <w:jc w:val="center"/>
        <w:rPr>
          <w:rFonts w:ascii="Times New Roman" w:hAnsi="Times New Roman" w:cs="Times New Roman"/>
          <w:sz w:val="28"/>
          <w:szCs w:val="28"/>
        </w:rPr>
      </w:pPr>
      <w:proofErr w:type="gramStart"/>
      <w:r w:rsidRPr="003B03E1">
        <w:rPr>
          <w:rFonts w:ascii="Times New Roman" w:hAnsi="Times New Roman" w:cs="Times New Roman"/>
          <w:sz w:val="28"/>
          <w:szCs w:val="28"/>
        </w:rPr>
        <w:t>учитывающий</w:t>
      </w:r>
      <w:proofErr w:type="gramEnd"/>
      <w:r w:rsidRPr="003B03E1">
        <w:rPr>
          <w:rFonts w:ascii="Times New Roman" w:hAnsi="Times New Roman" w:cs="Times New Roman"/>
          <w:sz w:val="28"/>
          <w:szCs w:val="28"/>
        </w:rPr>
        <w:t xml:space="preserve"> особые условия использования</w:t>
      </w:r>
    </w:p>
    <w:p w:rsidR="00BA1033" w:rsidRPr="003B03E1" w:rsidRDefault="00BA1033" w:rsidP="00BA1033">
      <w:pPr>
        <w:pStyle w:val="ConsPlusNormal"/>
        <w:jc w:val="center"/>
        <w:rPr>
          <w:rFonts w:ascii="Times New Roman" w:hAnsi="Times New Roman" w:cs="Times New Roman"/>
          <w:sz w:val="28"/>
          <w:szCs w:val="28"/>
        </w:rPr>
      </w:pPr>
      <w:r w:rsidRPr="003B03E1">
        <w:rPr>
          <w:rFonts w:ascii="Times New Roman" w:hAnsi="Times New Roman" w:cs="Times New Roman"/>
          <w:sz w:val="28"/>
          <w:szCs w:val="28"/>
        </w:rPr>
        <w:t>земельного участка (</w:t>
      </w:r>
      <w:proofErr w:type="spellStart"/>
      <w:r w:rsidRPr="003B03E1">
        <w:rPr>
          <w:rFonts w:ascii="Times New Roman" w:hAnsi="Times New Roman" w:cs="Times New Roman"/>
          <w:sz w:val="28"/>
          <w:szCs w:val="28"/>
        </w:rPr>
        <w:t>Ку</w:t>
      </w:r>
      <w:proofErr w:type="spellEnd"/>
      <w:r w:rsidRPr="003B03E1">
        <w:rPr>
          <w:rFonts w:ascii="Times New Roman" w:hAnsi="Times New Roman" w:cs="Times New Roman"/>
          <w:sz w:val="28"/>
          <w:szCs w:val="28"/>
        </w:rPr>
        <w:t>)</w:t>
      </w:r>
    </w:p>
    <w:p w:rsidR="00BA1033" w:rsidRPr="00BA1033" w:rsidRDefault="00BA1033" w:rsidP="00BA103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6350"/>
        <w:gridCol w:w="1814"/>
      </w:tblGrid>
      <w:tr w:rsidR="00BA1033" w:rsidRPr="00BA1033" w:rsidTr="00BA1033">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N </w:t>
            </w:r>
            <w:proofErr w:type="spellStart"/>
            <w:proofErr w:type="gramStart"/>
            <w:r w:rsidRPr="00BA1033">
              <w:rPr>
                <w:rFonts w:ascii="Times New Roman" w:hAnsi="Times New Roman" w:cs="Times New Roman"/>
                <w:sz w:val="24"/>
                <w:szCs w:val="24"/>
              </w:rPr>
              <w:t>п</w:t>
            </w:r>
            <w:proofErr w:type="spellEnd"/>
            <w:proofErr w:type="gramEnd"/>
            <w:r w:rsidRPr="00BA1033">
              <w:rPr>
                <w:rFonts w:ascii="Times New Roman" w:hAnsi="Times New Roman" w:cs="Times New Roman"/>
                <w:sz w:val="24"/>
                <w:szCs w:val="24"/>
              </w:rPr>
              <w:t>/</w:t>
            </w:r>
            <w:proofErr w:type="spellStart"/>
            <w:r w:rsidRPr="00BA1033">
              <w:rPr>
                <w:rFonts w:ascii="Times New Roman" w:hAnsi="Times New Roman" w:cs="Times New Roman"/>
                <w:sz w:val="24"/>
                <w:szCs w:val="24"/>
              </w:rPr>
              <w:t>п</w:t>
            </w:r>
            <w:proofErr w:type="spellEnd"/>
          </w:p>
        </w:tc>
        <w:tc>
          <w:tcPr>
            <w:tcW w:w="6350" w:type="dxa"/>
          </w:tcPr>
          <w:p w:rsidR="00BA1033" w:rsidRPr="00BA1033" w:rsidRDefault="00BA1033" w:rsidP="00BA1033">
            <w:pPr>
              <w:pStyle w:val="ConsPlusNormal"/>
              <w:rPr>
                <w:rFonts w:ascii="Times New Roman" w:hAnsi="Times New Roman" w:cs="Times New Roman"/>
                <w:sz w:val="24"/>
                <w:szCs w:val="24"/>
              </w:rPr>
            </w:pPr>
            <w:r w:rsidRPr="00BA1033">
              <w:rPr>
                <w:rFonts w:ascii="Times New Roman" w:hAnsi="Times New Roman" w:cs="Times New Roman"/>
                <w:sz w:val="24"/>
                <w:szCs w:val="24"/>
              </w:rPr>
              <w:t>Особые условия использования земельного участка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Значение коэффициента </w:t>
            </w:r>
            <w:proofErr w:type="spellStart"/>
            <w:r w:rsidRPr="00BA1033">
              <w:rPr>
                <w:rFonts w:ascii="Times New Roman" w:hAnsi="Times New Roman" w:cs="Times New Roman"/>
                <w:sz w:val="24"/>
                <w:szCs w:val="24"/>
              </w:rPr>
              <w:t>Ку</w:t>
            </w:r>
            <w:proofErr w:type="spellEnd"/>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затапливаемые грунтовыми водами (документом, подтверждающим право на указанную льготу, является акт обследования, составляемый Муниципальным казенным учреждением «Служба жилищно-коммунального хозяйства и благоустройства» (отдел по благоустройству и работе с населением частного сектора) и подписанный председателем комитета по управлению муниципальным имуществом города Прокопьевска)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2.</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санитарно-защитных зон, скотомогильников, полигонов ТБО, кладбищ</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3.</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Рекультивация нарушенных участков земли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4.</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горных отводов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5.</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проектирования и строительства жилья и объектов, строительство которых осуществляется за счет средств городского, областного и федерального бюджетов, на период установленного срока строительства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6.</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строительства промышленных, торговых, производственных зданий и объектов (до 3 лет)</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7.</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строительства объектов здравоохранения, детских дошкольных объектов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8.</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Реконструкция помещений, зданий, объектов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9.</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на которых выполняются работы по благоустройству прилегающих к объектам территорий, в соответствии с проектной документацией или по предложению градостроительного совета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BA1033">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10.</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В целях поддержки промышленных предприятий на период модернизации производства (на срок не более 3 лет)</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bl>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rPr>
          <w:sz w:val="24"/>
          <w:szCs w:val="24"/>
        </w:rPr>
      </w:pPr>
    </w:p>
    <w:p w:rsidR="00BA1033" w:rsidRPr="00BA1033" w:rsidRDefault="00BA1033" w:rsidP="00C9745B">
      <w:pPr>
        <w:pStyle w:val="Default"/>
      </w:pPr>
    </w:p>
    <w:p w:rsidR="00BA1033" w:rsidRPr="00BA1033" w:rsidRDefault="00BA1033" w:rsidP="00C9745B">
      <w:pPr>
        <w:pStyle w:val="Default"/>
      </w:pPr>
    </w:p>
    <w:p w:rsidR="00BA1033" w:rsidRPr="00BA1033" w:rsidRDefault="00BA1033" w:rsidP="00C9745B">
      <w:pPr>
        <w:pStyle w:val="Default"/>
      </w:pPr>
    </w:p>
    <w:p w:rsidR="00C9745B" w:rsidRPr="00BA1033" w:rsidRDefault="00C9745B" w:rsidP="00C9745B">
      <w:pPr>
        <w:jc w:val="center"/>
        <w:rPr>
          <w:sz w:val="24"/>
          <w:szCs w:val="24"/>
        </w:rPr>
      </w:pPr>
    </w:p>
    <w:p w:rsidR="006316C6" w:rsidRPr="00BA1033" w:rsidRDefault="006316C6" w:rsidP="0044429B">
      <w:pPr>
        <w:jc w:val="center"/>
        <w:rPr>
          <w:sz w:val="24"/>
          <w:szCs w:val="24"/>
        </w:rPr>
      </w:pPr>
    </w:p>
    <w:p w:rsidR="002E36CC" w:rsidRPr="00BA1033" w:rsidRDefault="002E36CC" w:rsidP="0044429B">
      <w:pPr>
        <w:jc w:val="center"/>
        <w:rPr>
          <w:sz w:val="24"/>
          <w:szCs w:val="24"/>
        </w:rPr>
      </w:pPr>
    </w:p>
    <w:p w:rsidR="002E36CC" w:rsidRPr="00BA1033" w:rsidRDefault="002E36CC" w:rsidP="0044429B">
      <w:pPr>
        <w:jc w:val="center"/>
        <w:rPr>
          <w:sz w:val="24"/>
          <w:szCs w:val="24"/>
        </w:rPr>
      </w:pPr>
    </w:p>
    <w:p w:rsidR="002E36CC" w:rsidRPr="00BA1033" w:rsidRDefault="002E36CC" w:rsidP="0044429B">
      <w:pPr>
        <w:jc w:val="center"/>
        <w:rPr>
          <w:sz w:val="24"/>
          <w:szCs w:val="24"/>
        </w:rPr>
      </w:pPr>
    </w:p>
    <w:p w:rsidR="002E36CC" w:rsidRPr="00BA1033" w:rsidRDefault="002E36CC" w:rsidP="0044429B">
      <w:pPr>
        <w:jc w:val="center"/>
        <w:rPr>
          <w:sz w:val="24"/>
          <w:szCs w:val="24"/>
        </w:rPr>
      </w:pPr>
    </w:p>
    <w:p w:rsidR="002E36CC" w:rsidRPr="00BA1033" w:rsidRDefault="002E36CC" w:rsidP="0044429B">
      <w:pPr>
        <w:jc w:val="center"/>
        <w:rPr>
          <w:sz w:val="24"/>
          <w:szCs w:val="24"/>
        </w:rPr>
      </w:pPr>
    </w:p>
    <w:p w:rsidR="002E36CC" w:rsidRPr="00BA1033" w:rsidRDefault="002E36CC" w:rsidP="0044429B">
      <w:pPr>
        <w:jc w:val="center"/>
        <w:rPr>
          <w:sz w:val="24"/>
          <w:szCs w:val="24"/>
        </w:rPr>
      </w:pPr>
    </w:p>
    <w:sectPr w:rsidR="002E36CC" w:rsidRPr="00BA1033" w:rsidSect="00300DDA">
      <w:pgSz w:w="11906" w:h="16838"/>
      <w:pgMar w:top="567" w:right="85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E79"/>
    <w:multiLevelType w:val="hybridMultilevel"/>
    <w:tmpl w:val="6B702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3005CC"/>
    <w:multiLevelType w:val="hybridMultilevel"/>
    <w:tmpl w:val="0A104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D5E7F"/>
    <w:multiLevelType w:val="hybridMultilevel"/>
    <w:tmpl w:val="668C815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93599"/>
    <w:multiLevelType w:val="multilevel"/>
    <w:tmpl w:val="C9ECEF4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6E3E084E"/>
    <w:multiLevelType w:val="hybridMultilevel"/>
    <w:tmpl w:val="285496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6C6"/>
    <w:rsid w:val="00026887"/>
    <w:rsid w:val="00036C48"/>
    <w:rsid w:val="00057905"/>
    <w:rsid w:val="00061959"/>
    <w:rsid w:val="00062861"/>
    <w:rsid w:val="00100BD5"/>
    <w:rsid w:val="00135D22"/>
    <w:rsid w:val="00175850"/>
    <w:rsid w:val="00195694"/>
    <w:rsid w:val="001A0F77"/>
    <w:rsid w:val="001A3920"/>
    <w:rsid w:val="001C666B"/>
    <w:rsid w:val="001E348F"/>
    <w:rsid w:val="00210641"/>
    <w:rsid w:val="00210F75"/>
    <w:rsid w:val="00224FA2"/>
    <w:rsid w:val="00261820"/>
    <w:rsid w:val="002E36CC"/>
    <w:rsid w:val="002F005D"/>
    <w:rsid w:val="002F6098"/>
    <w:rsid w:val="00300DDA"/>
    <w:rsid w:val="003171C3"/>
    <w:rsid w:val="00325E9C"/>
    <w:rsid w:val="00341B5C"/>
    <w:rsid w:val="00351181"/>
    <w:rsid w:val="003647CD"/>
    <w:rsid w:val="00384AAC"/>
    <w:rsid w:val="003A2DEA"/>
    <w:rsid w:val="003B03E1"/>
    <w:rsid w:val="003D2E84"/>
    <w:rsid w:val="003E090F"/>
    <w:rsid w:val="003F4416"/>
    <w:rsid w:val="00412EDE"/>
    <w:rsid w:val="00434609"/>
    <w:rsid w:val="0044429B"/>
    <w:rsid w:val="00472922"/>
    <w:rsid w:val="004D5B71"/>
    <w:rsid w:val="005243B5"/>
    <w:rsid w:val="005E0C0F"/>
    <w:rsid w:val="005F5AEC"/>
    <w:rsid w:val="00625D29"/>
    <w:rsid w:val="006316C6"/>
    <w:rsid w:val="006321F4"/>
    <w:rsid w:val="006567FE"/>
    <w:rsid w:val="00672991"/>
    <w:rsid w:val="007808E7"/>
    <w:rsid w:val="00790A13"/>
    <w:rsid w:val="007E04DB"/>
    <w:rsid w:val="007F65CD"/>
    <w:rsid w:val="00810466"/>
    <w:rsid w:val="008176A4"/>
    <w:rsid w:val="00825DD1"/>
    <w:rsid w:val="00871D3E"/>
    <w:rsid w:val="00875751"/>
    <w:rsid w:val="008777DB"/>
    <w:rsid w:val="00880F46"/>
    <w:rsid w:val="008B0893"/>
    <w:rsid w:val="008C4D30"/>
    <w:rsid w:val="009046C3"/>
    <w:rsid w:val="0098682D"/>
    <w:rsid w:val="00986987"/>
    <w:rsid w:val="0099093B"/>
    <w:rsid w:val="0099586F"/>
    <w:rsid w:val="009A5BAA"/>
    <w:rsid w:val="009D6E18"/>
    <w:rsid w:val="009F1E46"/>
    <w:rsid w:val="00A558EF"/>
    <w:rsid w:val="00A623CD"/>
    <w:rsid w:val="00A65F78"/>
    <w:rsid w:val="00AB1C58"/>
    <w:rsid w:val="00B754F5"/>
    <w:rsid w:val="00BA1033"/>
    <w:rsid w:val="00BC7E13"/>
    <w:rsid w:val="00C9745B"/>
    <w:rsid w:val="00CE41DE"/>
    <w:rsid w:val="00CE4B6C"/>
    <w:rsid w:val="00D24F2C"/>
    <w:rsid w:val="00D45331"/>
    <w:rsid w:val="00D47E20"/>
    <w:rsid w:val="00DB689F"/>
    <w:rsid w:val="00E0365D"/>
    <w:rsid w:val="00E04C5F"/>
    <w:rsid w:val="00E32802"/>
    <w:rsid w:val="00E5343A"/>
    <w:rsid w:val="00E97D07"/>
    <w:rsid w:val="00ED030C"/>
    <w:rsid w:val="00F46076"/>
    <w:rsid w:val="00F97027"/>
    <w:rsid w:val="00FC3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C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E09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C6"/>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semiHidden/>
    <w:unhideWhenUsed/>
    <w:rsid w:val="006316C6"/>
    <w:pPr>
      <w:jc w:val="both"/>
    </w:pPr>
    <w:rPr>
      <w:sz w:val="28"/>
    </w:rPr>
  </w:style>
  <w:style w:type="character" w:customStyle="1" w:styleId="a4">
    <w:name w:val="Основной текст Знак"/>
    <w:basedOn w:val="a0"/>
    <w:link w:val="a3"/>
    <w:semiHidden/>
    <w:rsid w:val="006316C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316C6"/>
    <w:rPr>
      <w:rFonts w:ascii="Tahoma" w:hAnsi="Tahoma" w:cs="Tahoma"/>
      <w:sz w:val="16"/>
      <w:szCs w:val="16"/>
    </w:rPr>
  </w:style>
  <w:style w:type="character" w:customStyle="1" w:styleId="a6">
    <w:name w:val="Текст выноски Знак"/>
    <w:basedOn w:val="a0"/>
    <w:link w:val="a5"/>
    <w:uiPriority w:val="99"/>
    <w:semiHidden/>
    <w:rsid w:val="006316C6"/>
    <w:rPr>
      <w:rFonts w:ascii="Tahoma" w:eastAsia="Times New Roman" w:hAnsi="Tahoma" w:cs="Tahoma"/>
      <w:sz w:val="16"/>
      <w:szCs w:val="16"/>
      <w:lang w:eastAsia="ru-RU"/>
    </w:rPr>
  </w:style>
  <w:style w:type="paragraph" w:styleId="a7">
    <w:name w:val="List Paragraph"/>
    <w:basedOn w:val="a"/>
    <w:uiPriority w:val="34"/>
    <w:qFormat/>
    <w:rsid w:val="009F1E46"/>
    <w:pPr>
      <w:ind w:left="720"/>
      <w:contextualSpacing/>
    </w:pPr>
  </w:style>
  <w:style w:type="character" w:styleId="a8">
    <w:name w:val="Hyperlink"/>
    <w:basedOn w:val="a0"/>
    <w:uiPriority w:val="99"/>
    <w:semiHidden/>
    <w:unhideWhenUsed/>
    <w:rsid w:val="003E090F"/>
    <w:rPr>
      <w:color w:val="0000FF"/>
      <w:u w:val="single"/>
    </w:rPr>
  </w:style>
  <w:style w:type="character" w:customStyle="1" w:styleId="10">
    <w:name w:val="Заголовок 1 Знак"/>
    <w:basedOn w:val="a0"/>
    <w:link w:val="1"/>
    <w:uiPriority w:val="9"/>
    <w:rsid w:val="003E090F"/>
    <w:rPr>
      <w:rFonts w:ascii="Times New Roman" w:eastAsia="Times New Roman" w:hAnsi="Times New Roman" w:cs="Times New Roman"/>
      <w:b/>
      <w:bCs/>
      <w:kern w:val="36"/>
      <w:sz w:val="48"/>
      <w:szCs w:val="48"/>
      <w:lang w:eastAsia="ru-RU"/>
    </w:rPr>
  </w:style>
  <w:style w:type="paragraph" w:customStyle="1" w:styleId="Default">
    <w:name w:val="Default"/>
    <w:rsid w:val="00C974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150605">
      <w:bodyDiv w:val="1"/>
      <w:marLeft w:val="0"/>
      <w:marRight w:val="0"/>
      <w:marTop w:val="0"/>
      <w:marBottom w:val="0"/>
      <w:divBdr>
        <w:top w:val="none" w:sz="0" w:space="0" w:color="auto"/>
        <w:left w:val="none" w:sz="0" w:space="0" w:color="auto"/>
        <w:bottom w:val="none" w:sz="0" w:space="0" w:color="auto"/>
        <w:right w:val="none" w:sz="0" w:space="0" w:color="auto"/>
      </w:divBdr>
    </w:div>
    <w:div w:id="15667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7486" TargetMode="External"/><Relationship Id="rId13" Type="http://schemas.openxmlformats.org/officeDocument/2006/relationships/hyperlink" Target="consultantplus://offline/ref=8B8C024EFF5DF4BD2BC7100273EB82515DC82AC2739C1C7492BCEBA57CDA640584E55B8F108A9BD9DFFC405C6E3104CD302F3537AE2ETD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docs.cntd.ru/document/744100004" TargetMode="External"/><Relationship Id="rId12" Type="http://schemas.openxmlformats.org/officeDocument/2006/relationships/hyperlink" Target="consultantplus://offline/ref=8B8C024EFF5DF4BD2BC7100273EB82515DC82AC2739C1C7492BCEBA57CDA640584E55B8F10859BD9DFFC405C6E3104CD302F3537AE2ET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B8C024EFF5DF4BD2BC7100273EB82515DC82AC2739C1C7492BCEBA57CDA640596E5038A1A8B8E8C8FA617516D23T0G" TargetMode="External"/><Relationship Id="rId5" Type="http://schemas.openxmlformats.org/officeDocument/2006/relationships/webSettings" Target="webSettings.xml"/><Relationship Id="rId15" Type="http://schemas.openxmlformats.org/officeDocument/2006/relationships/hyperlink" Target="consultantplus://offline/ref=8B8C024EFF5DF4BD2BC7100273EB82515DC82FC4769E1C7492BCEBA57CDA640584E55B861882908C87B34100286D17CE382F3636B1E7EE0C22T3G" TargetMode="External"/><Relationship Id="rId10" Type="http://schemas.openxmlformats.org/officeDocument/2006/relationships/hyperlink" Target="consultantplus://offline/ref=8B8C024EFF5DF4BD2BC7100273EB82515DC82AC2739C1C7492BCEBA57CDA640584E55B861A849786DAE95104613A13D230302935AFE42ET6G" TargetMode="External"/><Relationship Id="rId4" Type="http://schemas.openxmlformats.org/officeDocument/2006/relationships/settings" Target="settings.xml"/><Relationship Id="rId9" Type="http://schemas.openxmlformats.org/officeDocument/2006/relationships/hyperlink" Target="consultantplus://offline/ref=A73C4704E9AD9AB8454C0A738CE4023720B35135D670F88053E89E2A03D1A20F0D761795E81E799EEAmEJ" TargetMode="External"/><Relationship Id="rId14" Type="http://schemas.openxmlformats.org/officeDocument/2006/relationships/hyperlink" Target="consultantplus://offline/ref=8B8C024EFF5DF4BD2BC7100273EB82515DC82FC47E9D1C7492BCEBA57CDA640584E55B8618859BD9DFFC405C6E3104CD302F3537AE2ET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1FFD7-5515-4718-B29A-E06F6565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22</Pages>
  <Words>5451</Words>
  <Characters>31072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27</cp:revision>
  <cp:lastPrinted>2018-12-13T02:52:00Z</cp:lastPrinted>
  <dcterms:created xsi:type="dcterms:W3CDTF">2018-11-29T04:18:00Z</dcterms:created>
  <dcterms:modified xsi:type="dcterms:W3CDTF">2018-12-19T08:04:00Z</dcterms:modified>
</cp:coreProperties>
</file>