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A92" w:rsidRDefault="00623A92" w:rsidP="00350A41">
      <w:pPr>
        <w:keepNext/>
        <w:suppressLineNumbers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623A92" w:rsidRDefault="00623A92" w:rsidP="00350A41">
      <w:pPr>
        <w:keepNext/>
        <w:suppressLineNumbers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623A92" w:rsidRDefault="0078332A" w:rsidP="00350A41">
      <w:pPr>
        <w:keepNext/>
        <w:suppressLineNumbers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0.55pt;margin-top:-44.05pt;width:50.55pt;height:60.65pt;z-index:251658240" fillcolor="window">
            <v:imagedata r:id="rId8" o:title=""/>
            <w10:wrap type="square"/>
          </v:shape>
          <o:OLEObject Type="Embed" ProgID="Word.Picture.8" ShapeID="_x0000_s1026" DrawAspect="Content" ObjectID="_1652510777" r:id="rId9"/>
        </w:pict>
      </w:r>
    </w:p>
    <w:p w:rsidR="00623A92" w:rsidRDefault="00623A92" w:rsidP="00623A92">
      <w:pPr>
        <w:autoSpaceDE w:val="0"/>
        <w:autoSpaceDN w:val="0"/>
        <w:adjustRightInd w:val="0"/>
        <w:spacing w:line="276" w:lineRule="auto"/>
        <w:ind w:firstLine="709"/>
        <w:jc w:val="center"/>
        <w:rPr>
          <w:b/>
          <w:sz w:val="28"/>
          <w:szCs w:val="28"/>
        </w:rPr>
      </w:pPr>
    </w:p>
    <w:p w:rsidR="00623A92" w:rsidRPr="00623A92" w:rsidRDefault="00623A92" w:rsidP="00623A92">
      <w:pPr>
        <w:autoSpaceDE w:val="0"/>
        <w:autoSpaceDN w:val="0"/>
        <w:adjustRightInd w:val="0"/>
        <w:spacing w:line="276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</w:t>
      </w:r>
      <w:r w:rsidRPr="00623A92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623A92" w:rsidRPr="00623A92" w:rsidRDefault="00623A92" w:rsidP="00623A92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3A92">
        <w:rPr>
          <w:rFonts w:ascii="Times New Roman" w:hAnsi="Times New Roman" w:cs="Times New Roman"/>
          <w:b/>
          <w:sz w:val="28"/>
          <w:szCs w:val="28"/>
        </w:rPr>
        <w:t>Кемеровская область - Кузбасс</w:t>
      </w:r>
    </w:p>
    <w:p w:rsidR="00623A92" w:rsidRPr="00623A92" w:rsidRDefault="00623A92" w:rsidP="00623A92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3A92">
        <w:rPr>
          <w:rFonts w:ascii="Times New Roman" w:hAnsi="Times New Roman" w:cs="Times New Roman"/>
          <w:b/>
          <w:sz w:val="28"/>
          <w:szCs w:val="28"/>
        </w:rPr>
        <w:t>Прокопьевский городской округ</w:t>
      </w:r>
    </w:p>
    <w:p w:rsidR="00623A92" w:rsidRPr="00623A92" w:rsidRDefault="00623A92" w:rsidP="00623A92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3A92">
        <w:rPr>
          <w:rFonts w:ascii="Times New Roman" w:hAnsi="Times New Roman" w:cs="Times New Roman"/>
          <w:b/>
          <w:sz w:val="28"/>
          <w:szCs w:val="28"/>
        </w:rPr>
        <w:t>ПРОКОПЬЕВСКИЙ ГОРОДСКОЙ СОВЕТ НАРОДНЫХ ДЕПУТАТОВ</w:t>
      </w:r>
    </w:p>
    <w:p w:rsidR="00623A92" w:rsidRPr="00623A92" w:rsidRDefault="00623A92" w:rsidP="00623A92">
      <w:pPr>
        <w:spacing w:line="276" w:lineRule="auto"/>
        <w:ind w:left="-567" w:right="-14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3A92">
        <w:rPr>
          <w:rFonts w:ascii="Times New Roman" w:hAnsi="Times New Roman" w:cs="Times New Roman"/>
          <w:b/>
          <w:sz w:val="28"/>
          <w:szCs w:val="28"/>
        </w:rPr>
        <w:t>(двадцать четвертая сессия)</w:t>
      </w:r>
    </w:p>
    <w:p w:rsidR="00623A92" w:rsidRPr="00623A92" w:rsidRDefault="00623A92" w:rsidP="00623A92">
      <w:pPr>
        <w:spacing w:line="276" w:lineRule="auto"/>
        <w:ind w:right="141"/>
        <w:rPr>
          <w:rFonts w:ascii="Times New Roman" w:hAnsi="Times New Roman" w:cs="Times New Roman"/>
          <w:b/>
          <w:sz w:val="16"/>
          <w:szCs w:val="16"/>
        </w:rPr>
      </w:pPr>
    </w:p>
    <w:p w:rsidR="00623A92" w:rsidRPr="00623A92" w:rsidRDefault="00623A92" w:rsidP="00623A92">
      <w:pPr>
        <w:spacing w:line="276" w:lineRule="auto"/>
        <w:ind w:left="-567" w:right="14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3A92">
        <w:rPr>
          <w:rFonts w:ascii="Times New Roman" w:hAnsi="Times New Roman" w:cs="Times New Roman"/>
          <w:b/>
          <w:sz w:val="28"/>
          <w:szCs w:val="28"/>
        </w:rPr>
        <w:t>Решение №  172</w:t>
      </w:r>
    </w:p>
    <w:p w:rsidR="00623A92" w:rsidRPr="00623A92" w:rsidRDefault="00623A92" w:rsidP="00623A92">
      <w:pPr>
        <w:pStyle w:val="ConsTitle"/>
        <w:widowControl/>
        <w:tabs>
          <w:tab w:val="left" w:pos="3544"/>
          <w:tab w:val="left" w:pos="5812"/>
        </w:tabs>
        <w:ind w:right="5017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623A92" w:rsidRPr="00623A92" w:rsidRDefault="00EC09F6" w:rsidP="00623A92">
      <w:pPr>
        <w:spacing w:line="276" w:lineRule="auto"/>
        <w:ind w:left="-567" w:right="141"/>
        <w:jc w:val="right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от   29.05.2020</w:t>
      </w:r>
    </w:p>
    <w:p w:rsidR="00623A92" w:rsidRPr="00623A92" w:rsidRDefault="00623A92" w:rsidP="00623A92">
      <w:pPr>
        <w:spacing w:line="276" w:lineRule="auto"/>
        <w:ind w:left="-567" w:right="141"/>
        <w:jc w:val="right"/>
        <w:rPr>
          <w:rFonts w:ascii="Times New Roman" w:hAnsi="Times New Roman" w:cs="Times New Roman"/>
        </w:rPr>
      </w:pPr>
      <w:r w:rsidRPr="00623A92">
        <w:rPr>
          <w:rFonts w:ascii="Times New Roman" w:hAnsi="Times New Roman" w:cs="Times New Roman"/>
        </w:rPr>
        <w:t xml:space="preserve">принято </w:t>
      </w:r>
      <w:proofErr w:type="spellStart"/>
      <w:r w:rsidRPr="00623A92">
        <w:rPr>
          <w:rFonts w:ascii="Times New Roman" w:hAnsi="Times New Roman" w:cs="Times New Roman"/>
        </w:rPr>
        <w:t>Прокопьевским</w:t>
      </w:r>
      <w:proofErr w:type="spellEnd"/>
      <w:r w:rsidRPr="00623A92">
        <w:rPr>
          <w:rFonts w:ascii="Times New Roman" w:hAnsi="Times New Roman" w:cs="Times New Roman"/>
        </w:rPr>
        <w:t xml:space="preserve"> городским</w:t>
      </w:r>
    </w:p>
    <w:p w:rsidR="00623A92" w:rsidRPr="00623A92" w:rsidRDefault="00623A92" w:rsidP="00623A92">
      <w:pPr>
        <w:spacing w:line="276" w:lineRule="auto"/>
        <w:ind w:left="-567" w:right="141"/>
        <w:jc w:val="right"/>
        <w:rPr>
          <w:rFonts w:ascii="Times New Roman" w:hAnsi="Times New Roman" w:cs="Times New Roman"/>
        </w:rPr>
      </w:pPr>
      <w:r w:rsidRPr="00623A92">
        <w:rPr>
          <w:rFonts w:ascii="Times New Roman" w:hAnsi="Times New Roman" w:cs="Times New Roman"/>
        </w:rPr>
        <w:t>Советом народных депутатов</w:t>
      </w:r>
    </w:p>
    <w:p w:rsidR="00623A92" w:rsidRPr="00623A92" w:rsidRDefault="00623A92" w:rsidP="00623A92">
      <w:pPr>
        <w:ind w:left="-567" w:right="141"/>
        <w:jc w:val="right"/>
        <w:rPr>
          <w:rFonts w:ascii="Times New Roman" w:hAnsi="Times New Roman" w:cs="Times New Roman"/>
        </w:rPr>
      </w:pPr>
      <w:r w:rsidRPr="00623A92">
        <w:rPr>
          <w:rFonts w:ascii="Times New Roman" w:hAnsi="Times New Roman" w:cs="Times New Roman"/>
        </w:rPr>
        <w:t>29.05.2020</w:t>
      </w:r>
    </w:p>
    <w:p w:rsidR="00623A92" w:rsidRPr="00623A92" w:rsidRDefault="00623A92" w:rsidP="00623A92">
      <w:pPr>
        <w:ind w:left="-567" w:right="141"/>
        <w:jc w:val="right"/>
        <w:rPr>
          <w:rFonts w:ascii="Times New Roman" w:hAnsi="Times New Roman" w:cs="Times New Roman"/>
        </w:rPr>
      </w:pPr>
    </w:p>
    <w:p w:rsidR="00623A92" w:rsidRPr="00623A92" w:rsidRDefault="00623A92" w:rsidP="00623A92">
      <w:pPr>
        <w:ind w:left="-284" w:right="3967"/>
        <w:jc w:val="both"/>
        <w:rPr>
          <w:rFonts w:ascii="Times New Roman" w:hAnsi="Times New Roman" w:cs="Times New Roman"/>
          <w:sz w:val="28"/>
          <w:szCs w:val="28"/>
        </w:rPr>
      </w:pPr>
      <w:r w:rsidRPr="00623A92">
        <w:rPr>
          <w:rFonts w:ascii="Times New Roman" w:hAnsi="Times New Roman" w:cs="Times New Roman"/>
          <w:sz w:val="28"/>
          <w:szCs w:val="28"/>
        </w:rPr>
        <w:t xml:space="preserve">О рассмотрении отчета главы города Прокопьевска </w:t>
      </w:r>
      <w:r w:rsidR="00DA5556">
        <w:rPr>
          <w:rFonts w:ascii="Times New Roman" w:hAnsi="Times New Roman" w:cs="Times New Roman"/>
          <w:sz w:val="28"/>
          <w:szCs w:val="28"/>
        </w:rPr>
        <w:br/>
      </w:r>
      <w:r w:rsidRPr="00623A92">
        <w:rPr>
          <w:rFonts w:ascii="Times New Roman" w:hAnsi="Times New Roman" w:cs="Times New Roman"/>
          <w:sz w:val="28"/>
          <w:szCs w:val="28"/>
        </w:rPr>
        <w:t xml:space="preserve">о результатах  своей деятельности и деятельности администрации города Прокопьевска за 2019 год  </w:t>
      </w:r>
    </w:p>
    <w:p w:rsidR="00623A92" w:rsidRPr="00623A92" w:rsidRDefault="00623A92" w:rsidP="00623A92">
      <w:pPr>
        <w:pStyle w:val="23"/>
        <w:tabs>
          <w:tab w:val="left" w:pos="1080"/>
        </w:tabs>
        <w:autoSpaceDE w:val="0"/>
        <w:autoSpaceDN w:val="0"/>
        <w:spacing w:after="0" w:line="240" w:lineRule="auto"/>
        <w:ind w:left="-284"/>
        <w:jc w:val="both"/>
        <w:rPr>
          <w:rFonts w:ascii="Times New Roman" w:hAnsi="Times New Roman" w:cs="Times New Roman"/>
          <w:sz w:val="26"/>
          <w:szCs w:val="26"/>
        </w:rPr>
      </w:pPr>
    </w:p>
    <w:p w:rsidR="00623A92" w:rsidRPr="00623A92" w:rsidRDefault="00623A92" w:rsidP="00623A92">
      <w:pPr>
        <w:pStyle w:val="ConsPlusNormal"/>
        <w:ind w:left="-284"/>
        <w:jc w:val="both"/>
        <w:rPr>
          <w:rFonts w:ascii="Times New Roman" w:hAnsi="Times New Roman" w:cs="Times New Roman"/>
          <w:b w:val="0"/>
          <w:i w:val="0"/>
          <w:sz w:val="28"/>
          <w:szCs w:val="28"/>
        </w:rPr>
      </w:pPr>
      <w:r w:rsidRPr="00623A92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623A92"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На основании части 11.1 статьи 35, частей 5 и 5.1 статьи 36 Федерального закона от 06.10.2003 № 131-ФЗ «Об общих принципах организации местного самоуправления в Российской Федерации», статьи 34 Устава муниципального образования «Прокопьевский городской округ», в соответствии с Положением </w:t>
      </w:r>
      <w:r w:rsidR="00DA5556">
        <w:rPr>
          <w:rFonts w:ascii="Times New Roman" w:hAnsi="Times New Roman" w:cs="Times New Roman"/>
          <w:b w:val="0"/>
          <w:i w:val="0"/>
          <w:sz w:val="28"/>
          <w:szCs w:val="28"/>
        </w:rPr>
        <w:br/>
      </w:r>
      <w:r w:rsidRPr="00623A92">
        <w:rPr>
          <w:rFonts w:ascii="Times New Roman" w:hAnsi="Times New Roman" w:cs="Times New Roman"/>
          <w:b w:val="0"/>
          <w:i w:val="0"/>
          <w:sz w:val="28"/>
          <w:szCs w:val="28"/>
        </w:rPr>
        <w:t>о порядке предоставления и рассмотрения ежегодного отчета главы города Прокопьевска о результатах своей деятельности и деятельности администрации города Прокопьевска, утвержденным решением Прокопьевского</w:t>
      </w:r>
      <w:proofErr w:type="gramEnd"/>
      <w:r w:rsidRPr="00623A92"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 городского Совета народных депутатов от 06.10.2017 № 463, заслушав и рассмотрев отчет главы города Прокопьевска за 2019 год,</w:t>
      </w:r>
    </w:p>
    <w:p w:rsidR="00623A92" w:rsidRPr="00623A92" w:rsidRDefault="00623A92" w:rsidP="00623A92">
      <w:pPr>
        <w:ind w:left="-284"/>
        <w:jc w:val="center"/>
        <w:rPr>
          <w:rFonts w:ascii="Times New Roman" w:hAnsi="Times New Roman" w:cs="Times New Roman"/>
        </w:rPr>
      </w:pPr>
    </w:p>
    <w:p w:rsidR="00623A92" w:rsidRPr="00623A92" w:rsidRDefault="00623A92" w:rsidP="00623A92">
      <w:pPr>
        <w:ind w:left="-284"/>
        <w:jc w:val="center"/>
        <w:rPr>
          <w:rFonts w:ascii="Times New Roman" w:hAnsi="Times New Roman" w:cs="Times New Roman"/>
          <w:sz w:val="28"/>
          <w:szCs w:val="28"/>
        </w:rPr>
      </w:pPr>
      <w:r w:rsidRPr="00623A92">
        <w:rPr>
          <w:rFonts w:ascii="Times New Roman" w:hAnsi="Times New Roman" w:cs="Times New Roman"/>
          <w:sz w:val="28"/>
          <w:szCs w:val="28"/>
        </w:rPr>
        <w:t>Прокопьевский городской Совет народных депутатов</w:t>
      </w:r>
    </w:p>
    <w:p w:rsidR="00623A92" w:rsidRPr="00623A92" w:rsidRDefault="00623A92" w:rsidP="00623A92">
      <w:pPr>
        <w:ind w:left="-284"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623A92" w:rsidRPr="00623A92" w:rsidRDefault="00623A92" w:rsidP="00623A92">
      <w:pPr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3A92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623A92" w:rsidRPr="00623A92" w:rsidRDefault="00623A92" w:rsidP="00623A92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623A92" w:rsidRPr="00623A92" w:rsidRDefault="00623A92" w:rsidP="00623A92">
      <w:pPr>
        <w:widowControl/>
        <w:numPr>
          <w:ilvl w:val="0"/>
          <w:numId w:val="32"/>
        </w:numPr>
        <w:tabs>
          <w:tab w:val="clear" w:pos="360"/>
          <w:tab w:val="left" w:pos="900"/>
        </w:tabs>
        <w:suppressAutoHyphens w:val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23A92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Pr="00623A92">
        <w:rPr>
          <w:rFonts w:ascii="Times New Roman" w:hAnsi="Times New Roman" w:cs="Times New Roman"/>
          <w:color w:val="222222"/>
          <w:sz w:val="28"/>
          <w:szCs w:val="28"/>
        </w:rPr>
        <w:t>отчет главы города Прокопьевска о результатах своей деятельности и деятельности администрации города</w:t>
      </w:r>
      <w:r w:rsidR="00DA5556">
        <w:rPr>
          <w:rFonts w:ascii="Times New Roman" w:hAnsi="Times New Roman" w:cs="Times New Roman"/>
          <w:color w:val="222222"/>
          <w:sz w:val="28"/>
          <w:szCs w:val="28"/>
        </w:rPr>
        <w:t xml:space="preserve"> Прокопьевска за 2019 год </w:t>
      </w:r>
      <w:r w:rsidR="00DA5556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623A92">
        <w:rPr>
          <w:rFonts w:ascii="Times New Roman" w:hAnsi="Times New Roman" w:cs="Times New Roman"/>
          <w:color w:val="222222"/>
          <w:sz w:val="28"/>
          <w:szCs w:val="28"/>
        </w:rPr>
        <w:t>с оценкой «удовлетворительно».</w:t>
      </w:r>
    </w:p>
    <w:p w:rsidR="00623A92" w:rsidRPr="00623A92" w:rsidRDefault="00623A92" w:rsidP="00623A92">
      <w:pPr>
        <w:widowControl/>
        <w:numPr>
          <w:ilvl w:val="0"/>
          <w:numId w:val="32"/>
        </w:numPr>
        <w:tabs>
          <w:tab w:val="num" w:pos="0"/>
          <w:tab w:val="left" w:pos="900"/>
        </w:tabs>
        <w:suppressAutoHyphens w:val="0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23A92">
        <w:rPr>
          <w:rFonts w:ascii="Times New Roman" w:hAnsi="Times New Roman" w:cs="Times New Roman"/>
          <w:sz w:val="28"/>
          <w:szCs w:val="28"/>
        </w:rPr>
        <w:t>Опубликовать настоящее решение в газете «</w:t>
      </w:r>
      <w:proofErr w:type="gramStart"/>
      <w:r w:rsidRPr="00623A92">
        <w:rPr>
          <w:rFonts w:ascii="Times New Roman" w:hAnsi="Times New Roman" w:cs="Times New Roman"/>
          <w:sz w:val="28"/>
          <w:szCs w:val="28"/>
        </w:rPr>
        <w:t>Шахтерская</w:t>
      </w:r>
      <w:proofErr w:type="gramEnd"/>
      <w:r w:rsidRPr="00623A92">
        <w:rPr>
          <w:rFonts w:ascii="Times New Roman" w:hAnsi="Times New Roman" w:cs="Times New Roman"/>
          <w:sz w:val="28"/>
          <w:szCs w:val="28"/>
        </w:rPr>
        <w:t xml:space="preserve"> правда».</w:t>
      </w:r>
    </w:p>
    <w:p w:rsidR="00623A92" w:rsidRPr="00623A92" w:rsidRDefault="00623A92" w:rsidP="00DA5556">
      <w:pPr>
        <w:tabs>
          <w:tab w:val="left" w:pos="900"/>
          <w:tab w:val="left" w:pos="126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23A92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623A9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23A92">
        <w:rPr>
          <w:rFonts w:ascii="Times New Roman" w:hAnsi="Times New Roman" w:cs="Times New Roman"/>
          <w:sz w:val="28"/>
          <w:szCs w:val="28"/>
        </w:rPr>
        <w:t xml:space="preserve"> исполнением  настоящего решения возложить на комитеты Прокопьевского городского Совет народных депутатов по </w:t>
      </w:r>
      <w:r w:rsidRPr="00623A92">
        <w:rPr>
          <w:rFonts w:ascii="Times New Roman" w:hAnsi="Times New Roman" w:cs="Times New Roman"/>
          <w:bCs/>
          <w:sz w:val="28"/>
          <w:szCs w:val="28"/>
        </w:rPr>
        <w:t>вопросам бюджета, налоговой политики и финансов</w:t>
      </w:r>
      <w:r w:rsidRPr="00623A92">
        <w:rPr>
          <w:rFonts w:ascii="Times New Roman" w:hAnsi="Times New Roman" w:cs="Times New Roman"/>
          <w:sz w:val="28"/>
          <w:szCs w:val="28"/>
        </w:rPr>
        <w:t xml:space="preserve"> (А. П. </w:t>
      </w:r>
      <w:proofErr w:type="spellStart"/>
      <w:r w:rsidRPr="00623A92">
        <w:rPr>
          <w:rFonts w:ascii="Times New Roman" w:hAnsi="Times New Roman" w:cs="Times New Roman"/>
          <w:sz w:val="28"/>
          <w:szCs w:val="28"/>
        </w:rPr>
        <w:t>Булгак</w:t>
      </w:r>
      <w:proofErr w:type="spellEnd"/>
      <w:r w:rsidRPr="00623A92">
        <w:rPr>
          <w:rFonts w:ascii="Times New Roman" w:hAnsi="Times New Roman" w:cs="Times New Roman"/>
          <w:sz w:val="28"/>
          <w:szCs w:val="28"/>
        </w:rPr>
        <w:t xml:space="preserve">), по вопросам местного самоуправления и правоохранительной деятельности (П.П. </w:t>
      </w:r>
      <w:proofErr w:type="spellStart"/>
      <w:r w:rsidRPr="00623A92">
        <w:rPr>
          <w:rFonts w:ascii="Times New Roman" w:hAnsi="Times New Roman" w:cs="Times New Roman"/>
          <w:sz w:val="28"/>
          <w:szCs w:val="28"/>
        </w:rPr>
        <w:t>Яцухно</w:t>
      </w:r>
      <w:proofErr w:type="spellEnd"/>
      <w:r w:rsidRPr="00623A92">
        <w:rPr>
          <w:rFonts w:ascii="Times New Roman" w:hAnsi="Times New Roman" w:cs="Times New Roman"/>
          <w:sz w:val="28"/>
          <w:szCs w:val="28"/>
        </w:rPr>
        <w:t>)</w:t>
      </w:r>
    </w:p>
    <w:p w:rsidR="00623A92" w:rsidRDefault="00623A92" w:rsidP="00623A92">
      <w:pPr>
        <w:tabs>
          <w:tab w:val="left" w:pos="900"/>
          <w:tab w:val="left" w:pos="1260"/>
        </w:tabs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DA5556" w:rsidRPr="00623A92" w:rsidRDefault="00DA5556" w:rsidP="00623A92">
      <w:pPr>
        <w:tabs>
          <w:tab w:val="left" w:pos="900"/>
          <w:tab w:val="left" w:pos="1260"/>
        </w:tabs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623A92" w:rsidRPr="00623A92" w:rsidRDefault="00623A92" w:rsidP="00623A92">
      <w:pPr>
        <w:pStyle w:val="a9"/>
        <w:tabs>
          <w:tab w:val="left" w:pos="993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623A92">
        <w:rPr>
          <w:rFonts w:ascii="Times New Roman" w:hAnsi="Times New Roman" w:cs="Times New Roman"/>
          <w:sz w:val="28"/>
          <w:szCs w:val="28"/>
        </w:rPr>
        <w:t xml:space="preserve">      Председатель </w:t>
      </w:r>
    </w:p>
    <w:p w:rsidR="00623A92" w:rsidRPr="00623A92" w:rsidRDefault="00623A92" w:rsidP="00623A92">
      <w:pPr>
        <w:pStyle w:val="a9"/>
        <w:tabs>
          <w:tab w:val="left" w:pos="993"/>
        </w:tabs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 w:rsidRPr="00623A92">
        <w:rPr>
          <w:rFonts w:ascii="Times New Roman" w:hAnsi="Times New Roman" w:cs="Times New Roman"/>
          <w:sz w:val="28"/>
          <w:szCs w:val="28"/>
        </w:rPr>
        <w:t xml:space="preserve">Прокопьевского городского </w:t>
      </w:r>
    </w:p>
    <w:p w:rsidR="00623A92" w:rsidRPr="00623A92" w:rsidRDefault="00623A92" w:rsidP="00623A92">
      <w:pPr>
        <w:pStyle w:val="a9"/>
        <w:tabs>
          <w:tab w:val="left" w:pos="993"/>
        </w:tabs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 w:rsidRPr="00623A92">
        <w:rPr>
          <w:rFonts w:ascii="Times New Roman" w:hAnsi="Times New Roman" w:cs="Times New Roman"/>
          <w:sz w:val="28"/>
          <w:szCs w:val="28"/>
        </w:rPr>
        <w:t xml:space="preserve">Совета народных  депутатов                                                </w:t>
      </w:r>
      <w:r w:rsidRPr="00623A92">
        <w:rPr>
          <w:rFonts w:ascii="Times New Roman" w:hAnsi="Times New Roman" w:cs="Times New Roman"/>
          <w:sz w:val="28"/>
          <w:szCs w:val="28"/>
        </w:rPr>
        <w:tab/>
      </w:r>
      <w:r w:rsidRPr="00623A92">
        <w:rPr>
          <w:rFonts w:ascii="Times New Roman" w:hAnsi="Times New Roman" w:cs="Times New Roman"/>
          <w:sz w:val="28"/>
          <w:szCs w:val="28"/>
        </w:rPr>
        <w:tab/>
      </w:r>
      <w:r w:rsidR="007A4903">
        <w:rPr>
          <w:rFonts w:ascii="Times New Roman" w:hAnsi="Times New Roman" w:cs="Times New Roman"/>
          <w:sz w:val="28"/>
          <w:szCs w:val="28"/>
        </w:rPr>
        <w:t xml:space="preserve">       </w:t>
      </w:r>
      <w:r w:rsidRPr="00623A92">
        <w:rPr>
          <w:rFonts w:ascii="Times New Roman" w:hAnsi="Times New Roman" w:cs="Times New Roman"/>
          <w:sz w:val="28"/>
          <w:szCs w:val="28"/>
        </w:rPr>
        <w:t xml:space="preserve"> Н. А. </w:t>
      </w:r>
      <w:proofErr w:type="spellStart"/>
      <w:r w:rsidRPr="00623A92">
        <w:rPr>
          <w:rFonts w:ascii="Times New Roman" w:hAnsi="Times New Roman" w:cs="Times New Roman"/>
          <w:sz w:val="28"/>
          <w:szCs w:val="28"/>
        </w:rPr>
        <w:t>Бурдина</w:t>
      </w:r>
      <w:proofErr w:type="spellEnd"/>
      <w:r w:rsidRPr="00623A9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23A92" w:rsidRPr="00623A92" w:rsidRDefault="00EC09F6" w:rsidP="00623A92">
      <w:pPr>
        <w:tabs>
          <w:tab w:val="left" w:pos="7300"/>
          <w:tab w:val="right" w:pos="9638"/>
        </w:tabs>
        <w:spacing w:line="276" w:lineRule="auto"/>
        <w:ind w:right="-2"/>
        <w:jc w:val="right"/>
        <w:rPr>
          <w:rFonts w:ascii="Times New Roman" w:hAnsi="Times New Roman" w:cs="Times New Roman"/>
          <w:u w:val="single"/>
        </w:rPr>
      </w:pPr>
      <w:r w:rsidRPr="00EC09F6">
        <w:rPr>
          <w:rFonts w:ascii="Times New Roman" w:hAnsi="Times New Roman" w:cs="Times New Roman"/>
        </w:rPr>
        <w:t xml:space="preserve"> «</w:t>
      </w:r>
      <w:r>
        <w:rPr>
          <w:rFonts w:ascii="Times New Roman" w:hAnsi="Times New Roman" w:cs="Times New Roman"/>
          <w:u w:val="single"/>
        </w:rPr>
        <w:t xml:space="preserve"> 29 </w:t>
      </w:r>
      <w:r w:rsidR="00623A92" w:rsidRPr="00623A92">
        <w:rPr>
          <w:rFonts w:ascii="Times New Roman" w:hAnsi="Times New Roman" w:cs="Times New Roman"/>
          <w:u w:val="single"/>
        </w:rPr>
        <w:t xml:space="preserve">»   мая  2020 </w:t>
      </w:r>
    </w:p>
    <w:p w:rsidR="00623A92" w:rsidRPr="00623A92" w:rsidRDefault="00623A92" w:rsidP="00623A92">
      <w:pPr>
        <w:spacing w:line="276" w:lineRule="auto"/>
        <w:ind w:right="-2"/>
        <w:jc w:val="right"/>
        <w:rPr>
          <w:rFonts w:ascii="Times New Roman" w:hAnsi="Times New Roman" w:cs="Times New Roman"/>
        </w:rPr>
      </w:pPr>
      <w:r w:rsidRPr="00623A92">
        <w:rPr>
          <w:rFonts w:ascii="Times New Roman" w:hAnsi="Times New Roman" w:cs="Times New Roman"/>
        </w:rPr>
        <w:t>(дата подписания)</w:t>
      </w:r>
    </w:p>
    <w:p w:rsidR="00315E72" w:rsidRPr="00350A41" w:rsidRDefault="00623A92" w:rsidP="00350A41">
      <w:pPr>
        <w:keepNext/>
        <w:suppressLineNumbers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 xml:space="preserve">   </w:t>
      </w:r>
      <w:r w:rsidR="00315E72" w:rsidRPr="00350A41">
        <w:rPr>
          <w:rFonts w:ascii="Times New Roman" w:hAnsi="Times New Roman" w:cs="Times New Roman"/>
          <w:b/>
          <w:sz w:val="26"/>
          <w:szCs w:val="26"/>
        </w:rPr>
        <w:t xml:space="preserve">Утвержден решением </w:t>
      </w:r>
    </w:p>
    <w:p w:rsidR="00315E72" w:rsidRPr="00350A41" w:rsidRDefault="00315E72" w:rsidP="00350A41">
      <w:pPr>
        <w:keepNext/>
        <w:suppressLineNumbers/>
        <w:jc w:val="right"/>
        <w:rPr>
          <w:rFonts w:ascii="Times New Roman" w:hAnsi="Times New Roman" w:cs="Times New Roman"/>
          <w:b/>
          <w:sz w:val="26"/>
          <w:szCs w:val="26"/>
        </w:rPr>
      </w:pPr>
      <w:r w:rsidRPr="00350A41">
        <w:rPr>
          <w:rFonts w:ascii="Times New Roman" w:hAnsi="Times New Roman" w:cs="Times New Roman"/>
          <w:b/>
          <w:sz w:val="26"/>
          <w:szCs w:val="26"/>
        </w:rPr>
        <w:t>Прокопьевского городского</w:t>
      </w:r>
    </w:p>
    <w:p w:rsidR="00315E72" w:rsidRPr="00350A41" w:rsidRDefault="00315E72" w:rsidP="00350A41">
      <w:pPr>
        <w:keepNext/>
        <w:suppressLineNumbers/>
        <w:jc w:val="right"/>
        <w:rPr>
          <w:rFonts w:ascii="Times New Roman" w:hAnsi="Times New Roman" w:cs="Times New Roman"/>
          <w:b/>
          <w:sz w:val="26"/>
          <w:szCs w:val="26"/>
        </w:rPr>
      </w:pPr>
      <w:r w:rsidRPr="00350A41">
        <w:rPr>
          <w:rFonts w:ascii="Times New Roman" w:hAnsi="Times New Roman" w:cs="Times New Roman"/>
          <w:b/>
          <w:sz w:val="26"/>
          <w:szCs w:val="26"/>
        </w:rPr>
        <w:t xml:space="preserve">Совета народных депутатов </w:t>
      </w:r>
    </w:p>
    <w:p w:rsidR="00315E72" w:rsidRPr="00350A41" w:rsidRDefault="00EC09F6" w:rsidP="00350A41">
      <w:pPr>
        <w:keepNext/>
        <w:suppressLineNumbers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от  29. 05. 2020 </w:t>
      </w:r>
      <w:r w:rsidR="00315E72" w:rsidRPr="00350A41">
        <w:rPr>
          <w:rFonts w:ascii="Times New Roman" w:hAnsi="Times New Roman" w:cs="Times New Roman"/>
          <w:b/>
          <w:sz w:val="26"/>
          <w:szCs w:val="26"/>
        </w:rPr>
        <w:t>№  172</w:t>
      </w:r>
    </w:p>
    <w:p w:rsidR="00315E72" w:rsidRPr="00350A41" w:rsidRDefault="00315E72" w:rsidP="00350A41">
      <w:pPr>
        <w:keepNext/>
        <w:suppressLineNumbers/>
        <w:jc w:val="right"/>
        <w:rPr>
          <w:rFonts w:ascii="Times New Roman" w:hAnsi="Times New Roman" w:cs="Times New Roman"/>
          <w:b/>
          <w:sz w:val="26"/>
          <w:szCs w:val="26"/>
        </w:rPr>
      </w:pPr>
      <w:r w:rsidRPr="00350A41">
        <w:rPr>
          <w:rFonts w:ascii="Times New Roman" w:hAnsi="Times New Roman" w:cs="Times New Roman"/>
          <w:b/>
          <w:sz w:val="26"/>
          <w:szCs w:val="26"/>
        </w:rPr>
        <w:t>Председатель</w:t>
      </w:r>
    </w:p>
    <w:p w:rsidR="00315E72" w:rsidRPr="00350A41" w:rsidRDefault="00315E72" w:rsidP="00350A41">
      <w:pPr>
        <w:keepNext/>
        <w:suppressLineNumbers/>
        <w:jc w:val="right"/>
        <w:rPr>
          <w:rFonts w:ascii="Times New Roman" w:hAnsi="Times New Roman" w:cs="Times New Roman"/>
          <w:b/>
          <w:sz w:val="26"/>
          <w:szCs w:val="26"/>
        </w:rPr>
      </w:pPr>
      <w:r w:rsidRPr="00350A41">
        <w:rPr>
          <w:rFonts w:ascii="Times New Roman" w:hAnsi="Times New Roman" w:cs="Times New Roman"/>
          <w:b/>
          <w:sz w:val="26"/>
          <w:szCs w:val="26"/>
        </w:rPr>
        <w:t>Прокопьевского городского</w:t>
      </w:r>
    </w:p>
    <w:p w:rsidR="00315E72" w:rsidRPr="00350A41" w:rsidRDefault="00315E72" w:rsidP="00350A41">
      <w:pPr>
        <w:keepNext/>
        <w:suppressLineNumbers/>
        <w:jc w:val="right"/>
        <w:rPr>
          <w:rFonts w:ascii="Times New Roman" w:hAnsi="Times New Roman" w:cs="Times New Roman"/>
          <w:b/>
          <w:sz w:val="26"/>
          <w:szCs w:val="26"/>
        </w:rPr>
      </w:pPr>
      <w:r w:rsidRPr="00350A41">
        <w:rPr>
          <w:rFonts w:ascii="Times New Roman" w:hAnsi="Times New Roman" w:cs="Times New Roman"/>
          <w:b/>
          <w:sz w:val="26"/>
          <w:szCs w:val="26"/>
        </w:rPr>
        <w:t xml:space="preserve">Совета народных депутатов </w:t>
      </w:r>
    </w:p>
    <w:p w:rsidR="00315E72" w:rsidRPr="00350A41" w:rsidRDefault="00315E72" w:rsidP="00350A41">
      <w:pPr>
        <w:keepNext/>
        <w:suppressLineNumbers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315E72" w:rsidRDefault="00315E72" w:rsidP="00350A41">
      <w:pPr>
        <w:keepNext/>
        <w:suppressLineNumbers/>
        <w:jc w:val="right"/>
        <w:rPr>
          <w:rFonts w:ascii="Times New Roman" w:hAnsi="Times New Roman" w:cs="Times New Roman"/>
          <w:sz w:val="28"/>
          <w:szCs w:val="28"/>
        </w:rPr>
      </w:pPr>
      <w:r w:rsidRPr="00350A41">
        <w:rPr>
          <w:rFonts w:ascii="Times New Roman" w:hAnsi="Times New Roman" w:cs="Times New Roman"/>
          <w:b/>
          <w:sz w:val="26"/>
          <w:szCs w:val="26"/>
        </w:rPr>
        <w:t xml:space="preserve">____________Н. </w:t>
      </w:r>
      <w:r w:rsidR="00EC09F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350A41">
        <w:rPr>
          <w:rFonts w:ascii="Times New Roman" w:hAnsi="Times New Roman" w:cs="Times New Roman"/>
          <w:b/>
          <w:sz w:val="26"/>
          <w:szCs w:val="26"/>
        </w:rPr>
        <w:t xml:space="preserve">А. </w:t>
      </w:r>
      <w:proofErr w:type="spellStart"/>
      <w:r w:rsidRPr="00350A41">
        <w:rPr>
          <w:rFonts w:ascii="Times New Roman" w:hAnsi="Times New Roman" w:cs="Times New Roman"/>
          <w:b/>
          <w:sz w:val="26"/>
          <w:szCs w:val="26"/>
        </w:rPr>
        <w:t>Бурдина</w:t>
      </w:r>
      <w:proofErr w:type="spellEnd"/>
    </w:p>
    <w:p w:rsidR="00315E72" w:rsidRDefault="00315E72" w:rsidP="00D16E0C">
      <w:pPr>
        <w:suppressAutoHyphens w:val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0B342F" w:rsidRPr="00D16E0C" w:rsidRDefault="000B342F" w:rsidP="00D16E0C">
      <w:pPr>
        <w:suppressAutoHyphens w:val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D16E0C">
        <w:rPr>
          <w:rFonts w:ascii="Times New Roman" w:hAnsi="Times New Roman" w:cs="Times New Roman"/>
          <w:b/>
          <w:bCs/>
          <w:sz w:val="32"/>
          <w:szCs w:val="32"/>
        </w:rPr>
        <w:t>Отчет главы города Прокопьевска о результатах деятельности</w:t>
      </w:r>
    </w:p>
    <w:p w:rsidR="000B342F" w:rsidRPr="00D16E0C" w:rsidRDefault="000B342F" w:rsidP="00D16E0C">
      <w:pPr>
        <w:suppressAutoHyphens w:val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D16E0C">
        <w:rPr>
          <w:rFonts w:ascii="Times New Roman" w:hAnsi="Times New Roman" w:cs="Times New Roman"/>
          <w:b/>
          <w:bCs/>
          <w:sz w:val="32"/>
          <w:szCs w:val="32"/>
        </w:rPr>
        <w:t xml:space="preserve"> за 2019 год</w:t>
      </w:r>
    </w:p>
    <w:p w:rsidR="000B342F" w:rsidRPr="00D16E0C" w:rsidRDefault="000B342F" w:rsidP="00D16E0C">
      <w:pPr>
        <w:suppressAutoHyphens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B342F" w:rsidRPr="00D16E0C" w:rsidRDefault="000B342F" w:rsidP="00350A41">
      <w:pPr>
        <w:pStyle w:val="a4"/>
        <w:tabs>
          <w:tab w:val="clear" w:pos="4677"/>
          <w:tab w:val="clear" w:pos="9355"/>
        </w:tabs>
        <w:suppressAutoHyphens w:val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D16E0C">
        <w:rPr>
          <w:rFonts w:ascii="Times New Roman" w:hAnsi="Times New Roman" w:cs="Times New Roman"/>
          <w:b/>
          <w:bCs/>
          <w:sz w:val="28"/>
          <w:szCs w:val="28"/>
          <w:u w:val="single"/>
        </w:rPr>
        <w:t>1. Оценка социально-экономической ситуации города</w:t>
      </w:r>
    </w:p>
    <w:p w:rsidR="00407509" w:rsidRPr="00D16E0C" w:rsidRDefault="000B342F" w:rsidP="00350A41">
      <w:pPr>
        <w:pStyle w:val="ab"/>
        <w:suppressAutoHyphens w:val="0"/>
        <w:ind w:firstLine="540"/>
        <w:rPr>
          <w:rFonts w:ascii="Times New Roman" w:hAnsi="Times New Roman" w:cs="Times New Roman"/>
        </w:rPr>
      </w:pPr>
      <w:r w:rsidRPr="00D16E0C">
        <w:rPr>
          <w:rFonts w:ascii="Times New Roman" w:hAnsi="Times New Roman" w:cs="Times New Roman"/>
          <w:b/>
          <w:bCs/>
        </w:rPr>
        <w:t>За 2019 год о</w:t>
      </w:r>
      <w:r w:rsidR="00407509" w:rsidRPr="00D16E0C">
        <w:rPr>
          <w:rFonts w:ascii="Times New Roman" w:hAnsi="Times New Roman" w:cs="Times New Roman"/>
          <w:b/>
          <w:bCs/>
        </w:rPr>
        <w:t>борот</w:t>
      </w:r>
      <w:r w:rsidR="00407509" w:rsidRPr="00D16E0C">
        <w:rPr>
          <w:rFonts w:ascii="Times New Roman" w:hAnsi="Times New Roman" w:cs="Times New Roman"/>
        </w:rPr>
        <w:t xml:space="preserve"> крупных и средних организаций, характеризующий коммерческую  деятель</w:t>
      </w:r>
      <w:r w:rsidRPr="00D16E0C">
        <w:rPr>
          <w:rFonts w:ascii="Times New Roman" w:hAnsi="Times New Roman" w:cs="Times New Roman"/>
        </w:rPr>
        <w:t xml:space="preserve">ность </w:t>
      </w:r>
      <w:r w:rsidR="00407509" w:rsidRPr="00D16E0C">
        <w:rPr>
          <w:rFonts w:ascii="Times New Roman" w:hAnsi="Times New Roman" w:cs="Times New Roman"/>
        </w:rPr>
        <w:t xml:space="preserve">составил  </w:t>
      </w:r>
      <w:r w:rsidR="00407509" w:rsidRPr="00D16E0C">
        <w:rPr>
          <w:rFonts w:ascii="Times New Roman" w:hAnsi="Times New Roman" w:cs="Times New Roman"/>
          <w:b/>
          <w:bCs/>
        </w:rPr>
        <w:t>59674,8 млн. руб</w:t>
      </w:r>
      <w:r w:rsidR="00407509" w:rsidRPr="00D16E0C">
        <w:rPr>
          <w:rFonts w:ascii="Times New Roman" w:hAnsi="Times New Roman" w:cs="Times New Roman"/>
        </w:rPr>
        <w:t>.  (</w:t>
      </w:r>
      <w:r w:rsidR="00407509" w:rsidRPr="00D16E0C">
        <w:rPr>
          <w:rFonts w:ascii="Times New Roman" w:hAnsi="Times New Roman" w:cs="Times New Roman"/>
          <w:b/>
          <w:bCs/>
        </w:rPr>
        <w:t>132,7 %</w:t>
      </w:r>
      <w:r w:rsidRPr="00D16E0C">
        <w:rPr>
          <w:rFonts w:ascii="Times New Roman" w:hAnsi="Times New Roman" w:cs="Times New Roman"/>
        </w:rPr>
        <w:t xml:space="preserve"> к 2018 году),</w:t>
      </w:r>
      <w:r w:rsidR="00407509" w:rsidRPr="00D16E0C">
        <w:rPr>
          <w:rFonts w:ascii="Times New Roman" w:hAnsi="Times New Roman" w:cs="Times New Roman"/>
        </w:rPr>
        <w:t xml:space="preserve"> в том числе оборот организаций в расчете на одного работающего составил 2073,3 тыс. руб.   По обороту организаций город Прокопьевск на 3 месте среди 16 городских округов.  </w:t>
      </w:r>
    </w:p>
    <w:p w:rsidR="00407509" w:rsidRPr="00D16E0C" w:rsidRDefault="00407509" w:rsidP="00350A41">
      <w:pPr>
        <w:pStyle w:val="ab"/>
        <w:suppressAutoHyphens w:val="0"/>
        <w:ind w:firstLine="540"/>
        <w:rPr>
          <w:rFonts w:ascii="Times New Roman" w:hAnsi="Times New Roman" w:cs="Times New Roman"/>
        </w:rPr>
      </w:pPr>
      <w:r w:rsidRPr="00D16E0C">
        <w:rPr>
          <w:rFonts w:ascii="Times New Roman" w:hAnsi="Times New Roman" w:cs="Times New Roman"/>
        </w:rPr>
        <w:t>На крупных и средних предприятиях города по всем видам экономической деятельности отгружено</w:t>
      </w:r>
      <w:r w:rsidR="00DA5556">
        <w:rPr>
          <w:rFonts w:ascii="Times New Roman" w:hAnsi="Times New Roman" w:cs="Times New Roman"/>
        </w:rPr>
        <w:t xml:space="preserve"> </w:t>
      </w:r>
      <w:r w:rsidRPr="00D16E0C">
        <w:rPr>
          <w:rFonts w:ascii="Times New Roman" w:hAnsi="Times New Roman" w:cs="Times New Roman"/>
        </w:rPr>
        <w:t xml:space="preserve">товаров собственного производства за 2019 год на сумму </w:t>
      </w:r>
      <w:r w:rsidRPr="00D16E0C">
        <w:rPr>
          <w:rFonts w:ascii="Times New Roman" w:hAnsi="Times New Roman" w:cs="Times New Roman"/>
          <w:b/>
          <w:bCs/>
        </w:rPr>
        <w:t>33247,8 млн. руб</w:t>
      </w:r>
      <w:r w:rsidRPr="00D16E0C">
        <w:rPr>
          <w:rFonts w:ascii="Times New Roman" w:hAnsi="Times New Roman" w:cs="Times New Roman"/>
        </w:rPr>
        <w:t xml:space="preserve">.,  в том числе промышленной продукции – </w:t>
      </w:r>
      <w:r w:rsidRPr="00D16E0C">
        <w:rPr>
          <w:rFonts w:ascii="Times New Roman" w:hAnsi="Times New Roman" w:cs="Times New Roman"/>
          <w:b/>
          <w:bCs/>
        </w:rPr>
        <w:t>22592,9 млн. руб.</w:t>
      </w:r>
      <w:r w:rsidRPr="00D16E0C">
        <w:rPr>
          <w:rFonts w:ascii="Times New Roman" w:hAnsi="Times New Roman" w:cs="Times New Roman"/>
        </w:rPr>
        <w:t xml:space="preserve"> (рост к 2018 году на 2,5 %), доля  объема промышленного производства составила 66,4 %.</w:t>
      </w:r>
    </w:p>
    <w:p w:rsidR="00A16088" w:rsidRPr="00D16E0C" w:rsidRDefault="00407509" w:rsidP="00350A41">
      <w:pPr>
        <w:pStyle w:val="ab"/>
        <w:suppressAutoHyphens w:val="0"/>
        <w:ind w:firstLine="540"/>
        <w:rPr>
          <w:rFonts w:ascii="Times New Roman" w:hAnsi="Times New Roman" w:cs="Times New Roman"/>
        </w:rPr>
      </w:pPr>
      <w:r w:rsidRPr="00D16E0C">
        <w:rPr>
          <w:rFonts w:ascii="Times New Roman" w:hAnsi="Times New Roman" w:cs="Times New Roman"/>
        </w:rPr>
        <w:t xml:space="preserve">Вырос объем отгруженных товаров собственного производства, выполненных работ и услуг с учетом деятельности субъектов малого предпринимательства  в промышленности  на   3,3 % к 2018 году и составил </w:t>
      </w:r>
      <w:r w:rsidRPr="00D16E0C">
        <w:rPr>
          <w:rFonts w:ascii="Times New Roman" w:hAnsi="Times New Roman" w:cs="Times New Roman"/>
          <w:b/>
          <w:bCs/>
        </w:rPr>
        <w:t xml:space="preserve"> 27252,0 млн. руб.</w:t>
      </w:r>
      <w:r w:rsidRPr="00D16E0C">
        <w:rPr>
          <w:rFonts w:ascii="Times New Roman" w:hAnsi="Times New Roman" w:cs="Times New Roman"/>
        </w:rPr>
        <w:t xml:space="preserve">, в том числе по обрабатывающим     производствам - на 52,4 %  и составил </w:t>
      </w:r>
      <w:r w:rsidRPr="00D16E0C">
        <w:rPr>
          <w:rFonts w:ascii="Times New Roman" w:hAnsi="Times New Roman" w:cs="Times New Roman"/>
          <w:b/>
          <w:bCs/>
        </w:rPr>
        <w:t>10867,2 млн. руб.</w:t>
      </w:r>
      <w:r w:rsidRPr="00D16E0C">
        <w:rPr>
          <w:rFonts w:ascii="Times New Roman" w:hAnsi="Times New Roman" w:cs="Times New Roman"/>
        </w:rPr>
        <w:t xml:space="preserve"> (</w:t>
      </w:r>
      <w:r w:rsidRPr="00D16E0C">
        <w:rPr>
          <w:rFonts w:ascii="Times New Roman" w:hAnsi="Times New Roman" w:cs="Times New Roman"/>
          <w:b/>
          <w:bCs/>
        </w:rPr>
        <w:t>39,9 %</w:t>
      </w:r>
      <w:r w:rsidRPr="00D16E0C">
        <w:rPr>
          <w:rFonts w:ascii="Times New Roman" w:hAnsi="Times New Roman" w:cs="Times New Roman"/>
        </w:rPr>
        <w:t xml:space="preserve"> от промышленного производства, 27 % - в 2018 году). А объем отгруженных товаров по добыче полезных ископаемых сократился на 30,2 % </w:t>
      </w:r>
      <w:r w:rsidRPr="00D16E0C">
        <w:rPr>
          <w:rFonts w:ascii="Times New Roman" w:hAnsi="Times New Roman" w:cs="Times New Roman"/>
          <w:b/>
          <w:bCs/>
        </w:rPr>
        <w:t xml:space="preserve">(10683,9 млн. руб.) </w:t>
      </w:r>
      <w:r w:rsidRPr="00D16E0C">
        <w:rPr>
          <w:rFonts w:ascii="Times New Roman" w:hAnsi="Times New Roman" w:cs="Times New Roman"/>
        </w:rPr>
        <w:t xml:space="preserve">за счет снижения цены </w:t>
      </w:r>
      <w:r w:rsidR="00017BBF" w:rsidRPr="00D16E0C">
        <w:rPr>
          <w:rFonts w:ascii="Times New Roman" w:hAnsi="Times New Roman" w:cs="Times New Roman"/>
        </w:rPr>
        <w:t>н</w:t>
      </w:r>
      <w:r w:rsidRPr="00D16E0C">
        <w:rPr>
          <w:rFonts w:ascii="Times New Roman" w:hAnsi="Times New Roman" w:cs="Times New Roman"/>
        </w:rPr>
        <w:t>а уголь (</w:t>
      </w:r>
      <w:r w:rsidRPr="00D16E0C">
        <w:rPr>
          <w:rFonts w:ascii="Times New Roman" w:hAnsi="Times New Roman" w:cs="Times New Roman"/>
          <w:b/>
          <w:bCs/>
        </w:rPr>
        <w:t>39,2 %</w:t>
      </w:r>
      <w:r w:rsidRPr="00D16E0C">
        <w:rPr>
          <w:rFonts w:ascii="Times New Roman" w:hAnsi="Times New Roman" w:cs="Times New Roman"/>
        </w:rPr>
        <w:t xml:space="preserve"> от промышленного производства,    58 % - в 2018 году). </w:t>
      </w:r>
    </w:p>
    <w:p w:rsidR="00315E72" w:rsidRDefault="00407509" w:rsidP="00350A41">
      <w:pPr>
        <w:pStyle w:val="ab"/>
        <w:suppressAutoHyphens w:val="0"/>
        <w:ind w:firstLine="540"/>
        <w:rPr>
          <w:rFonts w:ascii="Times New Roman" w:hAnsi="Times New Roman" w:cs="Times New Roman"/>
        </w:rPr>
      </w:pPr>
      <w:r w:rsidRPr="00D16E0C">
        <w:rPr>
          <w:rFonts w:ascii="Times New Roman" w:hAnsi="Times New Roman" w:cs="Times New Roman"/>
          <w:b/>
          <w:bCs/>
        </w:rPr>
        <w:t>Среднедушевой доход</w:t>
      </w:r>
      <w:r w:rsidRPr="00D16E0C">
        <w:rPr>
          <w:rFonts w:ascii="Times New Roman" w:hAnsi="Times New Roman" w:cs="Times New Roman"/>
        </w:rPr>
        <w:t xml:space="preserve"> населения возрос по сравнению с 2018 годом на 5,5 % и составил в среднем за месяц  </w:t>
      </w:r>
      <w:r w:rsidRPr="00D16E0C">
        <w:rPr>
          <w:rFonts w:ascii="Times New Roman" w:hAnsi="Times New Roman" w:cs="Times New Roman"/>
          <w:b/>
          <w:bCs/>
        </w:rPr>
        <w:t>19998 руб</w:t>
      </w:r>
      <w:r w:rsidRPr="00D16E0C">
        <w:rPr>
          <w:rFonts w:ascii="Times New Roman" w:hAnsi="Times New Roman" w:cs="Times New Roman"/>
        </w:rPr>
        <w:t xml:space="preserve">. </w:t>
      </w:r>
      <w:r w:rsidR="000B342F" w:rsidRPr="00D16E0C">
        <w:rPr>
          <w:rFonts w:ascii="Times New Roman" w:hAnsi="Times New Roman" w:cs="Times New Roman"/>
          <w:b/>
          <w:bCs/>
        </w:rPr>
        <w:t>С</w:t>
      </w:r>
      <w:r w:rsidRPr="00D16E0C">
        <w:rPr>
          <w:rFonts w:ascii="Times New Roman" w:hAnsi="Times New Roman" w:cs="Times New Roman"/>
          <w:b/>
          <w:bCs/>
        </w:rPr>
        <w:t>реднемесячная заработная плата одного работника</w:t>
      </w:r>
      <w:r w:rsidR="00DA5556">
        <w:rPr>
          <w:rFonts w:ascii="Times New Roman" w:hAnsi="Times New Roman" w:cs="Times New Roman"/>
          <w:b/>
          <w:bCs/>
        </w:rPr>
        <w:t xml:space="preserve"> </w:t>
      </w:r>
      <w:r w:rsidRPr="00D16E0C">
        <w:rPr>
          <w:rFonts w:ascii="Times New Roman" w:hAnsi="Times New Roman" w:cs="Times New Roman"/>
        </w:rPr>
        <w:t>по</w:t>
      </w:r>
      <w:r w:rsidR="000B342F" w:rsidRPr="00D16E0C">
        <w:rPr>
          <w:rFonts w:ascii="Times New Roman" w:hAnsi="Times New Roman" w:cs="Times New Roman"/>
        </w:rPr>
        <w:t xml:space="preserve"> крупным и средним организациям</w:t>
      </w:r>
      <w:r w:rsidRPr="00D16E0C">
        <w:rPr>
          <w:rFonts w:ascii="Times New Roman" w:hAnsi="Times New Roman" w:cs="Times New Roman"/>
        </w:rPr>
        <w:t xml:space="preserve"> за 2019 год снизилась на 1,6 % к 2018 году и составила 36482 руб. </w:t>
      </w:r>
    </w:p>
    <w:p w:rsidR="00315E72" w:rsidRDefault="00407509" w:rsidP="00350A41">
      <w:pPr>
        <w:pStyle w:val="ab"/>
        <w:suppressAutoHyphens w:val="0"/>
        <w:ind w:firstLine="540"/>
        <w:rPr>
          <w:rFonts w:ascii="Times New Roman" w:hAnsi="Times New Roman" w:cs="Times New Roman"/>
        </w:rPr>
      </w:pPr>
      <w:r w:rsidRPr="00D16E0C">
        <w:rPr>
          <w:rFonts w:ascii="Times New Roman" w:hAnsi="Times New Roman" w:cs="Times New Roman"/>
        </w:rPr>
        <w:t>В городе</w:t>
      </w:r>
      <w:r w:rsidRPr="00D16E0C">
        <w:rPr>
          <w:rFonts w:ascii="Times New Roman" w:hAnsi="Times New Roman" w:cs="Times New Roman"/>
          <w:kern w:val="0"/>
        </w:rPr>
        <w:t xml:space="preserve"> все объекты жизнеобеспечения функционируют в нормальном режиме,</w:t>
      </w:r>
      <w:r w:rsidRPr="00D16E0C">
        <w:rPr>
          <w:rFonts w:ascii="Times New Roman" w:hAnsi="Times New Roman" w:cs="Times New Roman"/>
        </w:rPr>
        <w:t xml:space="preserve"> развиваются и функционируют объекты здравоохранения, образования, культуры, физкультуры. Гордостью города являются спортивные и творческие коллективы, чьи достижения   известны за пределами нашего города.</w:t>
      </w:r>
    </w:p>
    <w:p w:rsidR="00315E72" w:rsidRDefault="00315E72" w:rsidP="00350A41">
      <w:pPr>
        <w:pStyle w:val="ab"/>
        <w:suppressAutoHyphens w:val="0"/>
        <w:ind w:firstLine="540"/>
        <w:rPr>
          <w:rFonts w:ascii="Times New Roman" w:hAnsi="Times New Roman" w:cs="Times New Roman"/>
        </w:rPr>
      </w:pPr>
    </w:p>
    <w:p w:rsidR="00407509" w:rsidRPr="00D16E0C" w:rsidRDefault="000B342F" w:rsidP="00350A41">
      <w:pPr>
        <w:pStyle w:val="a4"/>
        <w:tabs>
          <w:tab w:val="clear" w:pos="4677"/>
          <w:tab w:val="clear" w:pos="9355"/>
        </w:tabs>
        <w:suppressAutoHyphens w:val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D16E0C">
        <w:rPr>
          <w:rFonts w:ascii="Times New Roman" w:hAnsi="Times New Roman" w:cs="Times New Roman"/>
          <w:b/>
          <w:bCs/>
          <w:sz w:val="28"/>
          <w:szCs w:val="28"/>
          <w:u w:val="single"/>
        </w:rPr>
        <w:t>1.1. Промышленность</w:t>
      </w:r>
    </w:p>
    <w:p w:rsidR="00407509" w:rsidRPr="00D16E0C" w:rsidRDefault="00407509" w:rsidP="00350A41">
      <w:pPr>
        <w:pStyle w:val="ab"/>
        <w:suppressAutoHyphens w:val="0"/>
        <w:ind w:firstLine="540"/>
        <w:rPr>
          <w:rFonts w:ascii="Times New Roman" w:hAnsi="Times New Roman" w:cs="Times New Roman"/>
        </w:rPr>
      </w:pPr>
      <w:r w:rsidRPr="00D16E0C">
        <w:rPr>
          <w:rFonts w:ascii="Times New Roman" w:hAnsi="Times New Roman" w:cs="Times New Roman"/>
        </w:rPr>
        <w:t>Объем отгруженных товаров собственного производства, выполненных работ и услуг с учетом деятельности субъектов малого предпринимательства в промышлен</w:t>
      </w:r>
      <w:r w:rsidR="000B342F" w:rsidRPr="00D16E0C">
        <w:rPr>
          <w:rFonts w:ascii="Times New Roman" w:hAnsi="Times New Roman" w:cs="Times New Roman"/>
        </w:rPr>
        <w:t xml:space="preserve">ности </w:t>
      </w:r>
      <w:r w:rsidRPr="00D16E0C">
        <w:rPr>
          <w:rFonts w:ascii="Times New Roman" w:hAnsi="Times New Roman" w:cs="Times New Roman"/>
        </w:rPr>
        <w:t xml:space="preserve">вырос на 3,3 % к 2018 году и составил </w:t>
      </w:r>
      <w:r w:rsidRPr="00D16E0C">
        <w:rPr>
          <w:rFonts w:ascii="Times New Roman" w:hAnsi="Times New Roman" w:cs="Times New Roman"/>
          <w:b/>
          <w:bCs/>
        </w:rPr>
        <w:t xml:space="preserve"> 27252,0 млн. руб.</w:t>
      </w:r>
      <w:r w:rsidRPr="00D16E0C">
        <w:rPr>
          <w:rFonts w:ascii="Times New Roman" w:hAnsi="Times New Roman" w:cs="Times New Roman"/>
        </w:rPr>
        <w:t xml:space="preserve">, в том числе по обрабатывающим     производствам - на 52,4 %  и составил </w:t>
      </w:r>
      <w:r w:rsidRPr="00D16E0C">
        <w:rPr>
          <w:rFonts w:ascii="Times New Roman" w:hAnsi="Times New Roman" w:cs="Times New Roman"/>
          <w:b/>
          <w:bCs/>
        </w:rPr>
        <w:t>10867,2 млн. руб.</w:t>
      </w:r>
      <w:r w:rsidRPr="00D16E0C">
        <w:rPr>
          <w:rFonts w:ascii="Times New Roman" w:hAnsi="Times New Roman" w:cs="Times New Roman"/>
        </w:rPr>
        <w:t xml:space="preserve"> (</w:t>
      </w:r>
      <w:r w:rsidRPr="00D16E0C">
        <w:rPr>
          <w:rFonts w:ascii="Times New Roman" w:hAnsi="Times New Roman" w:cs="Times New Roman"/>
          <w:b/>
          <w:bCs/>
        </w:rPr>
        <w:t>39,9 %</w:t>
      </w:r>
      <w:r w:rsidRPr="00D16E0C">
        <w:rPr>
          <w:rFonts w:ascii="Times New Roman" w:hAnsi="Times New Roman" w:cs="Times New Roman"/>
        </w:rPr>
        <w:t xml:space="preserve"> от промышленного производства, 27 % - в 2018 году). А объем отгруженных товаров по добыче полезных ископаемых сократился на 30,2 % </w:t>
      </w:r>
      <w:r w:rsidRPr="00D16E0C">
        <w:rPr>
          <w:rFonts w:ascii="Times New Roman" w:hAnsi="Times New Roman" w:cs="Times New Roman"/>
          <w:b/>
          <w:bCs/>
        </w:rPr>
        <w:lastRenderedPageBreak/>
        <w:t xml:space="preserve">(10683,9 млн. руб.) </w:t>
      </w:r>
      <w:r w:rsidRPr="00D16E0C">
        <w:rPr>
          <w:rFonts w:ascii="Times New Roman" w:hAnsi="Times New Roman" w:cs="Times New Roman"/>
        </w:rPr>
        <w:t>за счет падения цены на уголь (</w:t>
      </w:r>
      <w:r w:rsidRPr="00D16E0C">
        <w:rPr>
          <w:rFonts w:ascii="Times New Roman" w:hAnsi="Times New Roman" w:cs="Times New Roman"/>
          <w:b/>
          <w:bCs/>
        </w:rPr>
        <w:t>39,2 %</w:t>
      </w:r>
      <w:r w:rsidRPr="00D16E0C">
        <w:rPr>
          <w:rFonts w:ascii="Times New Roman" w:hAnsi="Times New Roman" w:cs="Times New Roman"/>
        </w:rPr>
        <w:t xml:space="preserve"> от промышленного производства,    58 % - в 2018 году). Индекс промышленного производства за 2019 год составил </w:t>
      </w:r>
      <w:r w:rsidRPr="00D16E0C">
        <w:rPr>
          <w:rFonts w:ascii="Times New Roman" w:hAnsi="Times New Roman" w:cs="Times New Roman"/>
          <w:b/>
          <w:bCs/>
        </w:rPr>
        <w:t>102,5 %,</w:t>
      </w:r>
      <w:r w:rsidRPr="00D16E0C">
        <w:rPr>
          <w:rFonts w:ascii="Times New Roman" w:hAnsi="Times New Roman" w:cs="Times New Roman"/>
        </w:rPr>
        <w:t xml:space="preserve"> добыче полезных ископаемых – </w:t>
      </w:r>
      <w:r w:rsidRPr="00D16E0C">
        <w:rPr>
          <w:rFonts w:ascii="Times New Roman" w:hAnsi="Times New Roman" w:cs="Times New Roman"/>
          <w:b/>
          <w:bCs/>
        </w:rPr>
        <w:t xml:space="preserve">93,4 %,  </w:t>
      </w:r>
      <w:r w:rsidRPr="00D16E0C">
        <w:rPr>
          <w:rFonts w:ascii="Times New Roman" w:hAnsi="Times New Roman" w:cs="Times New Roman"/>
        </w:rPr>
        <w:t xml:space="preserve">обрабатывающим производствам - </w:t>
      </w:r>
      <w:r w:rsidRPr="00D16E0C">
        <w:rPr>
          <w:rFonts w:ascii="Times New Roman" w:hAnsi="Times New Roman" w:cs="Times New Roman"/>
          <w:b/>
          <w:bCs/>
        </w:rPr>
        <w:t>126,3 %.</w:t>
      </w:r>
    </w:p>
    <w:p w:rsidR="00407509" w:rsidRPr="00D16E0C" w:rsidRDefault="00407509" w:rsidP="00350A41">
      <w:pPr>
        <w:pStyle w:val="ab"/>
        <w:suppressAutoHyphens w:val="0"/>
        <w:ind w:firstLine="540"/>
        <w:rPr>
          <w:rFonts w:ascii="Times New Roman" w:hAnsi="Times New Roman" w:cs="Times New Roman"/>
        </w:rPr>
      </w:pPr>
      <w:r w:rsidRPr="00D16E0C">
        <w:rPr>
          <w:rFonts w:ascii="Times New Roman" w:hAnsi="Times New Roman" w:cs="Times New Roman"/>
        </w:rPr>
        <w:t xml:space="preserve">На промышленных предприятиях города по всем видам экономической деятельности отгруженотоваров собственного производства за 2019 год на сумму </w:t>
      </w:r>
      <w:r w:rsidRPr="00D16E0C">
        <w:rPr>
          <w:rFonts w:ascii="Times New Roman" w:hAnsi="Times New Roman" w:cs="Times New Roman"/>
          <w:b/>
          <w:bCs/>
        </w:rPr>
        <w:t>27252 млн. руб</w:t>
      </w:r>
      <w:r w:rsidRPr="00D16E0C">
        <w:rPr>
          <w:rFonts w:ascii="Times New Roman" w:hAnsi="Times New Roman" w:cs="Times New Roman"/>
        </w:rPr>
        <w:t xml:space="preserve">.,  в том числе на крупных и средних предприятиях города отгружено промышленной продукции –             </w:t>
      </w:r>
      <w:r w:rsidRPr="00D16E0C">
        <w:rPr>
          <w:rFonts w:ascii="Times New Roman" w:hAnsi="Times New Roman" w:cs="Times New Roman"/>
          <w:b/>
          <w:bCs/>
        </w:rPr>
        <w:t>22592,9 млн. руб.</w:t>
      </w:r>
      <w:r w:rsidRPr="00D16E0C">
        <w:rPr>
          <w:rFonts w:ascii="Times New Roman" w:hAnsi="Times New Roman" w:cs="Times New Roman"/>
        </w:rPr>
        <w:t xml:space="preserve"> (рост к 2018 году на 2,5 %), доля  объема промышленного производства составила 66,4 %.                                                                                                                         </w:t>
      </w:r>
    </w:p>
    <w:p w:rsidR="00D16E0C" w:rsidRDefault="00D16E0C" w:rsidP="00D16E0C">
      <w:pPr>
        <w:pStyle w:val="ab"/>
        <w:suppressAutoHyphens w:val="0"/>
        <w:ind w:firstLine="0"/>
        <w:jc w:val="center"/>
        <w:rPr>
          <w:rFonts w:ascii="Times New Roman" w:hAnsi="Times New Roman" w:cs="Times New Roman"/>
          <w:b/>
          <w:bCs/>
        </w:rPr>
      </w:pPr>
    </w:p>
    <w:p w:rsidR="00407509" w:rsidRPr="00D16E0C" w:rsidRDefault="00407509" w:rsidP="00D16E0C">
      <w:pPr>
        <w:pStyle w:val="ab"/>
        <w:suppressAutoHyphens w:val="0"/>
        <w:ind w:firstLine="0"/>
        <w:jc w:val="center"/>
        <w:rPr>
          <w:rFonts w:ascii="Times New Roman" w:hAnsi="Times New Roman" w:cs="Times New Roman"/>
          <w:b/>
          <w:bCs/>
        </w:rPr>
      </w:pPr>
      <w:r w:rsidRPr="00D16E0C">
        <w:rPr>
          <w:rFonts w:ascii="Times New Roman" w:hAnsi="Times New Roman" w:cs="Times New Roman"/>
          <w:b/>
          <w:bCs/>
        </w:rPr>
        <w:t>Объемы промышленного производства</w:t>
      </w:r>
    </w:p>
    <w:tbl>
      <w:tblPr>
        <w:tblW w:w="10368" w:type="dxa"/>
        <w:tblInd w:w="-1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48"/>
        <w:gridCol w:w="1260"/>
        <w:gridCol w:w="1260"/>
        <w:gridCol w:w="900"/>
        <w:gridCol w:w="1800"/>
      </w:tblGrid>
      <w:tr w:rsidR="00407509" w:rsidRPr="00D16E0C" w:rsidTr="000B342F">
        <w:trPr>
          <w:trHeight w:val="519"/>
          <w:tblHeader/>
        </w:trPr>
        <w:tc>
          <w:tcPr>
            <w:tcW w:w="5148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07509" w:rsidRPr="00D16E0C" w:rsidRDefault="00407509" w:rsidP="00D16E0C">
            <w:pPr>
              <w:pStyle w:val="ab"/>
              <w:suppressAutoHyphens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16E0C">
              <w:rPr>
                <w:rFonts w:ascii="Times New Roman" w:hAnsi="Times New Roman" w:cs="Times New Roman"/>
              </w:rPr>
              <w:t>Виды экономической деятельности</w:t>
            </w:r>
          </w:p>
        </w:tc>
        <w:tc>
          <w:tcPr>
            <w:tcW w:w="342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07509" w:rsidRPr="00D16E0C" w:rsidRDefault="00407509" w:rsidP="00D16E0C">
            <w:pPr>
              <w:pStyle w:val="ab"/>
              <w:suppressAutoHyphens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16E0C">
              <w:rPr>
                <w:rFonts w:ascii="Times New Roman" w:hAnsi="Times New Roman" w:cs="Times New Roman"/>
              </w:rPr>
              <w:t xml:space="preserve">Объем отгруженных товаров, выполненных работ, услуг, </w:t>
            </w:r>
          </w:p>
          <w:p w:rsidR="00407509" w:rsidRPr="00D16E0C" w:rsidRDefault="00407509" w:rsidP="00D16E0C">
            <w:pPr>
              <w:pStyle w:val="ab"/>
              <w:suppressAutoHyphens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16E0C">
              <w:rPr>
                <w:rFonts w:ascii="Times New Roman" w:hAnsi="Times New Roman" w:cs="Times New Roman"/>
              </w:rPr>
              <w:t>млн. руб.</w:t>
            </w:r>
          </w:p>
        </w:tc>
        <w:tc>
          <w:tcPr>
            <w:tcW w:w="180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07509" w:rsidRPr="00D16E0C" w:rsidRDefault="00407509" w:rsidP="00D16E0C">
            <w:pPr>
              <w:pStyle w:val="ab"/>
              <w:suppressAutoHyphens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16E0C">
              <w:rPr>
                <w:rFonts w:ascii="Times New Roman" w:hAnsi="Times New Roman" w:cs="Times New Roman"/>
              </w:rPr>
              <w:t xml:space="preserve">Индекс </w:t>
            </w:r>
            <w:proofErr w:type="spellStart"/>
            <w:proofErr w:type="gramStart"/>
            <w:r w:rsidRPr="00D16E0C">
              <w:rPr>
                <w:rFonts w:ascii="Times New Roman" w:hAnsi="Times New Roman" w:cs="Times New Roman"/>
              </w:rPr>
              <w:t>промышлен-ного</w:t>
            </w:r>
            <w:proofErr w:type="spellEnd"/>
            <w:proofErr w:type="gramEnd"/>
            <w:r w:rsidRPr="00D16E0C">
              <w:rPr>
                <w:rFonts w:ascii="Times New Roman" w:hAnsi="Times New Roman" w:cs="Times New Roman"/>
              </w:rPr>
              <w:t xml:space="preserve"> производства</w:t>
            </w:r>
          </w:p>
          <w:p w:rsidR="00407509" w:rsidRPr="00D16E0C" w:rsidRDefault="00407509" w:rsidP="00D16E0C">
            <w:pPr>
              <w:pStyle w:val="ab"/>
              <w:suppressAutoHyphens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16E0C">
              <w:rPr>
                <w:rFonts w:ascii="Times New Roman" w:hAnsi="Times New Roman" w:cs="Times New Roman"/>
              </w:rPr>
              <w:t xml:space="preserve">    %</w:t>
            </w:r>
          </w:p>
        </w:tc>
      </w:tr>
      <w:tr w:rsidR="00407509" w:rsidRPr="00D16E0C" w:rsidTr="000B342F">
        <w:trPr>
          <w:trHeight w:val="461"/>
          <w:tblHeader/>
        </w:trPr>
        <w:tc>
          <w:tcPr>
            <w:tcW w:w="514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07509" w:rsidRPr="00D16E0C" w:rsidRDefault="00407509" w:rsidP="00D16E0C">
            <w:pPr>
              <w:suppressAutoHyphens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07509" w:rsidRPr="00D16E0C" w:rsidRDefault="00407509" w:rsidP="00D16E0C">
            <w:pPr>
              <w:pStyle w:val="ab"/>
              <w:suppressAutoHyphens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16E0C">
              <w:rPr>
                <w:rFonts w:ascii="Times New Roman" w:hAnsi="Times New Roman" w:cs="Times New Roman"/>
              </w:rPr>
              <w:t>2018г.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07509" w:rsidRPr="00D16E0C" w:rsidRDefault="00407509" w:rsidP="00D16E0C">
            <w:pPr>
              <w:pStyle w:val="ab"/>
              <w:suppressAutoHyphens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16E0C">
              <w:rPr>
                <w:rFonts w:ascii="Times New Roman" w:hAnsi="Times New Roman" w:cs="Times New Roman"/>
              </w:rPr>
              <w:t>2019г.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07509" w:rsidRPr="00D16E0C" w:rsidRDefault="00407509" w:rsidP="00D16E0C">
            <w:pPr>
              <w:pStyle w:val="ab"/>
              <w:suppressAutoHyphens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16E0C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80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07509" w:rsidRPr="00D16E0C" w:rsidRDefault="00407509" w:rsidP="00D16E0C">
            <w:pPr>
              <w:pStyle w:val="ab"/>
              <w:suppressAutoHyphens w:val="0"/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407509" w:rsidRPr="00D16E0C" w:rsidTr="000B342F">
        <w:trPr>
          <w:trHeight w:val="480"/>
        </w:trPr>
        <w:tc>
          <w:tcPr>
            <w:tcW w:w="5148" w:type="dxa"/>
            <w:tcBorders>
              <w:top w:val="double" w:sz="4" w:space="0" w:color="auto"/>
            </w:tcBorders>
            <w:shd w:val="clear" w:color="auto" w:fill="auto"/>
          </w:tcPr>
          <w:p w:rsidR="00407509" w:rsidRPr="00D16E0C" w:rsidRDefault="00407509" w:rsidP="00D16E0C">
            <w:pPr>
              <w:pStyle w:val="ab"/>
              <w:suppressAutoHyphens w:val="0"/>
              <w:ind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D16E0C">
              <w:rPr>
                <w:rFonts w:ascii="Times New Roman" w:hAnsi="Times New Roman" w:cs="Times New Roman"/>
                <w:b/>
                <w:bCs/>
              </w:rPr>
              <w:t>Всего по городу (промышленность)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auto"/>
          </w:tcPr>
          <w:p w:rsidR="00407509" w:rsidRPr="00D16E0C" w:rsidRDefault="00407509" w:rsidP="00D16E0C">
            <w:pPr>
              <w:pStyle w:val="ab"/>
              <w:suppressAutoHyphens w:val="0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16E0C">
              <w:rPr>
                <w:rFonts w:ascii="Times New Roman" w:hAnsi="Times New Roman" w:cs="Times New Roman"/>
                <w:b/>
                <w:bCs/>
              </w:rPr>
              <w:t>26392,0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auto"/>
          </w:tcPr>
          <w:p w:rsidR="00407509" w:rsidRPr="00D16E0C" w:rsidRDefault="00407509" w:rsidP="00D16E0C">
            <w:pPr>
              <w:pStyle w:val="ab"/>
              <w:suppressAutoHyphens w:val="0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16E0C">
              <w:rPr>
                <w:rFonts w:ascii="Times New Roman" w:hAnsi="Times New Roman" w:cs="Times New Roman"/>
                <w:b/>
                <w:bCs/>
              </w:rPr>
              <w:t>27252,0</w:t>
            </w:r>
          </w:p>
        </w:tc>
        <w:tc>
          <w:tcPr>
            <w:tcW w:w="900" w:type="dxa"/>
            <w:tcBorders>
              <w:top w:val="double" w:sz="4" w:space="0" w:color="auto"/>
            </w:tcBorders>
            <w:shd w:val="clear" w:color="auto" w:fill="auto"/>
          </w:tcPr>
          <w:p w:rsidR="00407509" w:rsidRPr="00D16E0C" w:rsidRDefault="00407509" w:rsidP="00D16E0C">
            <w:pPr>
              <w:pStyle w:val="ab"/>
              <w:suppressAutoHyphens w:val="0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16E0C">
              <w:rPr>
                <w:rFonts w:ascii="Times New Roman" w:hAnsi="Times New Roman" w:cs="Times New Roman"/>
                <w:b/>
                <w:bCs/>
              </w:rPr>
              <w:t>103,3</w:t>
            </w:r>
          </w:p>
        </w:tc>
        <w:tc>
          <w:tcPr>
            <w:tcW w:w="1800" w:type="dxa"/>
            <w:tcBorders>
              <w:top w:val="double" w:sz="4" w:space="0" w:color="auto"/>
            </w:tcBorders>
            <w:shd w:val="clear" w:color="auto" w:fill="auto"/>
          </w:tcPr>
          <w:p w:rsidR="00407509" w:rsidRPr="00D16E0C" w:rsidRDefault="00407509" w:rsidP="00D16E0C">
            <w:pPr>
              <w:pStyle w:val="ab"/>
              <w:suppressAutoHyphens w:val="0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16E0C">
              <w:rPr>
                <w:rFonts w:ascii="Times New Roman" w:hAnsi="Times New Roman" w:cs="Times New Roman"/>
                <w:b/>
                <w:bCs/>
              </w:rPr>
              <w:t>102,5</w:t>
            </w:r>
          </w:p>
        </w:tc>
      </w:tr>
      <w:tr w:rsidR="00407509" w:rsidRPr="00D16E0C" w:rsidTr="000B342F">
        <w:tc>
          <w:tcPr>
            <w:tcW w:w="5148" w:type="dxa"/>
            <w:shd w:val="clear" w:color="auto" w:fill="auto"/>
          </w:tcPr>
          <w:p w:rsidR="00407509" w:rsidRPr="00D16E0C" w:rsidRDefault="00407509" w:rsidP="00D16E0C">
            <w:pPr>
              <w:pStyle w:val="ab"/>
              <w:suppressAutoHyphens w:val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D16E0C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260" w:type="dxa"/>
            <w:shd w:val="clear" w:color="auto" w:fill="auto"/>
          </w:tcPr>
          <w:p w:rsidR="00407509" w:rsidRPr="00D16E0C" w:rsidRDefault="00407509" w:rsidP="00D16E0C">
            <w:pPr>
              <w:pStyle w:val="ab"/>
              <w:tabs>
                <w:tab w:val="left" w:pos="792"/>
                <w:tab w:val="left" w:pos="1026"/>
              </w:tabs>
              <w:suppressAutoHyphens w:val="0"/>
              <w:ind w:firstLine="0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60" w:type="dxa"/>
            <w:shd w:val="clear" w:color="auto" w:fill="auto"/>
          </w:tcPr>
          <w:p w:rsidR="00407509" w:rsidRPr="00D16E0C" w:rsidRDefault="00407509" w:rsidP="00D16E0C">
            <w:pPr>
              <w:pStyle w:val="ab"/>
              <w:tabs>
                <w:tab w:val="left" w:pos="1026"/>
              </w:tabs>
              <w:suppressAutoHyphens w:val="0"/>
              <w:ind w:firstLine="0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00" w:type="dxa"/>
            <w:shd w:val="clear" w:color="auto" w:fill="auto"/>
          </w:tcPr>
          <w:p w:rsidR="00407509" w:rsidRPr="00D16E0C" w:rsidRDefault="00407509" w:rsidP="00D16E0C">
            <w:pPr>
              <w:pStyle w:val="ab"/>
              <w:tabs>
                <w:tab w:val="left" w:pos="898"/>
                <w:tab w:val="left" w:pos="1026"/>
              </w:tabs>
              <w:suppressAutoHyphens w:val="0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00" w:type="dxa"/>
            <w:shd w:val="clear" w:color="auto" w:fill="auto"/>
          </w:tcPr>
          <w:p w:rsidR="00407509" w:rsidRPr="00D16E0C" w:rsidRDefault="00407509" w:rsidP="00D16E0C">
            <w:pPr>
              <w:pStyle w:val="ab"/>
              <w:tabs>
                <w:tab w:val="left" w:pos="898"/>
                <w:tab w:val="left" w:pos="1026"/>
              </w:tabs>
              <w:suppressAutoHyphens w:val="0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07509" w:rsidRPr="00D16E0C" w:rsidTr="000B342F">
        <w:trPr>
          <w:trHeight w:val="255"/>
        </w:trPr>
        <w:tc>
          <w:tcPr>
            <w:tcW w:w="5148" w:type="dxa"/>
            <w:shd w:val="clear" w:color="auto" w:fill="auto"/>
          </w:tcPr>
          <w:p w:rsidR="00407509" w:rsidRPr="00D16E0C" w:rsidRDefault="00407509" w:rsidP="00D16E0C">
            <w:pPr>
              <w:pStyle w:val="ab"/>
              <w:suppressAutoHyphens w:val="0"/>
              <w:ind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D16E0C">
              <w:rPr>
                <w:rFonts w:ascii="Times New Roman" w:hAnsi="Times New Roman" w:cs="Times New Roman"/>
                <w:b/>
                <w:bCs/>
              </w:rPr>
              <w:t>по крупным и средним организациям</w:t>
            </w:r>
          </w:p>
        </w:tc>
        <w:tc>
          <w:tcPr>
            <w:tcW w:w="1260" w:type="dxa"/>
            <w:shd w:val="clear" w:color="auto" w:fill="auto"/>
          </w:tcPr>
          <w:p w:rsidR="00407509" w:rsidRPr="00D16E0C" w:rsidRDefault="00407509" w:rsidP="00D16E0C">
            <w:pPr>
              <w:pStyle w:val="ab"/>
              <w:suppressAutoHyphens w:val="0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16E0C">
              <w:rPr>
                <w:rFonts w:ascii="Times New Roman" w:hAnsi="Times New Roman" w:cs="Times New Roman"/>
                <w:b/>
                <w:bCs/>
              </w:rPr>
              <w:t>22049,5</w:t>
            </w:r>
          </w:p>
        </w:tc>
        <w:tc>
          <w:tcPr>
            <w:tcW w:w="1260" w:type="dxa"/>
            <w:shd w:val="clear" w:color="auto" w:fill="auto"/>
          </w:tcPr>
          <w:p w:rsidR="00407509" w:rsidRPr="00D16E0C" w:rsidRDefault="00407509" w:rsidP="00D16E0C">
            <w:pPr>
              <w:pStyle w:val="ab"/>
              <w:suppressAutoHyphens w:val="0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16E0C">
              <w:rPr>
                <w:rFonts w:ascii="Times New Roman" w:hAnsi="Times New Roman" w:cs="Times New Roman"/>
                <w:b/>
                <w:bCs/>
              </w:rPr>
              <w:t>22592,9</w:t>
            </w:r>
          </w:p>
        </w:tc>
        <w:tc>
          <w:tcPr>
            <w:tcW w:w="900" w:type="dxa"/>
            <w:shd w:val="clear" w:color="auto" w:fill="auto"/>
          </w:tcPr>
          <w:p w:rsidR="00407509" w:rsidRPr="00D16E0C" w:rsidRDefault="00407509" w:rsidP="00D16E0C">
            <w:pPr>
              <w:pStyle w:val="ab"/>
              <w:suppressAutoHyphens w:val="0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16E0C">
              <w:rPr>
                <w:rFonts w:ascii="Times New Roman" w:hAnsi="Times New Roman" w:cs="Times New Roman"/>
                <w:b/>
                <w:bCs/>
              </w:rPr>
              <w:t>102,5</w:t>
            </w:r>
          </w:p>
        </w:tc>
        <w:tc>
          <w:tcPr>
            <w:tcW w:w="1800" w:type="dxa"/>
            <w:shd w:val="clear" w:color="auto" w:fill="auto"/>
          </w:tcPr>
          <w:p w:rsidR="00407509" w:rsidRPr="00D16E0C" w:rsidRDefault="00407509" w:rsidP="00D16E0C">
            <w:pPr>
              <w:pStyle w:val="ab"/>
              <w:suppressAutoHyphens w:val="0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07509" w:rsidRPr="00D16E0C" w:rsidTr="000B342F">
        <w:trPr>
          <w:trHeight w:val="420"/>
        </w:trPr>
        <w:tc>
          <w:tcPr>
            <w:tcW w:w="5148" w:type="dxa"/>
            <w:shd w:val="clear" w:color="auto" w:fill="auto"/>
          </w:tcPr>
          <w:p w:rsidR="00407509" w:rsidRPr="00D16E0C" w:rsidRDefault="00407509" w:rsidP="00D16E0C">
            <w:pPr>
              <w:pStyle w:val="ab"/>
              <w:suppressAutoHyphens w:val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D16E0C">
              <w:rPr>
                <w:rFonts w:ascii="Times New Roman" w:hAnsi="Times New Roman" w:cs="Times New Roman"/>
              </w:rPr>
              <w:t>добыча полезных ископаемых</w:t>
            </w:r>
          </w:p>
        </w:tc>
        <w:tc>
          <w:tcPr>
            <w:tcW w:w="1260" w:type="dxa"/>
            <w:shd w:val="clear" w:color="auto" w:fill="auto"/>
          </w:tcPr>
          <w:p w:rsidR="00407509" w:rsidRPr="00D16E0C" w:rsidRDefault="00407509" w:rsidP="00D16E0C">
            <w:pPr>
              <w:pStyle w:val="ab"/>
              <w:suppressAutoHyphens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16E0C">
              <w:rPr>
                <w:rFonts w:ascii="Times New Roman" w:hAnsi="Times New Roman" w:cs="Times New Roman"/>
              </w:rPr>
              <w:t>14845,1</w:t>
            </w:r>
          </w:p>
        </w:tc>
        <w:tc>
          <w:tcPr>
            <w:tcW w:w="1260" w:type="dxa"/>
            <w:shd w:val="clear" w:color="auto" w:fill="auto"/>
          </w:tcPr>
          <w:p w:rsidR="00407509" w:rsidRPr="00D16E0C" w:rsidRDefault="00407509" w:rsidP="00D16E0C">
            <w:pPr>
              <w:pStyle w:val="ab"/>
              <w:suppressAutoHyphens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16E0C">
              <w:rPr>
                <w:rFonts w:ascii="Times New Roman" w:hAnsi="Times New Roman" w:cs="Times New Roman"/>
              </w:rPr>
              <w:t>9674,1</w:t>
            </w:r>
          </w:p>
        </w:tc>
        <w:tc>
          <w:tcPr>
            <w:tcW w:w="900" w:type="dxa"/>
            <w:shd w:val="clear" w:color="auto" w:fill="auto"/>
          </w:tcPr>
          <w:p w:rsidR="00407509" w:rsidRPr="00D16E0C" w:rsidRDefault="00407509" w:rsidP="00D16E0C">
            <w:pPr>
              <w:pStyle w:val="ab"/>
              <w:suppressAutoHyphens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16E0C">
              <w:rPr>
                <w:rFonts w:ascii="Times New Roman" w:hAnsi="Times New Roman" w:cs="Times New Roman"/>
              </w:rPr>
              <w:t>65,2</w:t>
            </w:r>
          </w:p>
        </w:tc>
        <w:tc>
          <w:tcPr>
            <w:tcW w:w="1800" w:type="dxa"/>
            <w:shd w:val="clear" w:color="auto" w:fill="auto"/>
          </w:tcPr>
          <w:p w:rsidR="00407509" w:rsidRPr="00D16E0C" w:rsidRDefault="00407509" w:rsidP="00D16E0C">
            <w:pPr>
              <w:pStyle w:val="ab"/>
              <w:suppressAutoHyphens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16E0C">
              <w:rPr>
                <w:rFonts w:ascii="Times New Roman" w:hAnsi="Times New Roman" w:cs="Times New Roman"/>
              </w:rPr>
              <w:t>93,4</w:t>
            </w:r>
          </w:p>
        </w:tc>
      </w:tr>
      <w:tr w:rsidR="00407509" w:rsidRPr="00D16E0C" w:rsidTr="000B342F">
        <w:trPr>
          <w:trHeight w:val="420"/>
        </w:trPr>
        <w:tc>
          <w:tcPr>
            <w:tcW w:w="5148" w:type="dxa"/>
            <w:shd w:val="clear" w:color="auto" w:fill="auto"/>
          </w:tcPr>
          <w:p w:rsidR="00407509" w:rsidRPr="00D16E0C" w:rsidRDefault="00407509" w:rsidP="00D16E0C">
            <w:pPr>
              <w:pStyle w:val="ab"/>
              <w:suppressAutoHyphens w:val="0"/>
              <w:ind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D16E0C">
              <w:rPr>
                <w:rFonts w:ascii="Times New Roman" w:hAnsi="Times New Roman" w:cs="Times New Roman"/>
                <w:b/>
                <w:bCs/>
              </w:rPr>
              <w:t>Обрабатывающие производства</w:t>
            </w:r>
          </w:p>
        </w:tc>
        <w:tc>
          <w:tcPr>
            <w:tcW w:w="1260" w:type="dxa"/>
            <w:shd w:val="clear" w:color="auto" w:fill="auto"/>
          </w:tcPr>
          <w:p w:rsidR="00407509" w:rsidRPr="00D16E0C" w:rsidRDefault="00407509" w:rsidP="00D16E0C">
            <w:pPr>
              <w:pStyle w:val="ab"/>
              <w:suppressAutoHyphens w:val="0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16E0C">
              <w:rPr>
                <w:rFonts w:ascii="Times New Roman" w:hAnsi="Times New Roman" w:cs="Times New Roman"/>
                <w:b/>
                <w:bCs/>
              </w:rPr>
              <w:t>4744,7</w:t>
            </w:r>
          </w:p>
        </w:tc>
        <w:tc>
          <w:tcPr>
            <w:tcW w:w="1260" w:type="dxa"/>
            <w:shd w:val="clear" w:color="auto" w:fill="auto"/>
          </w:tcPr>
          <w:p w:rsidR="00407509" w:rsidRPr="00D16E0C" w:rsidRDefault="00407509" w:rsidP="00D16E0C">
            <w:pPr>
              <w:pStyle w:val="ab"/>
              <w:suppressAutoHyphens w:val="0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16E0C">
              <w:rPr>
                <w:rFonts w:ascii="Times New Roman" w:hAnsi="Times New Roman" w:cs="Times New Roman"/>
                <w:b/>
                <w:bCs/>
              </w:rPr>
              <w:t>8367,4</w:t>
            </w:r>
          </w:p>
        </w:tc>
        <w:tc>
          <w:tcPr>
            <w:tcW w:w="900" w:type="dxa"/>
            <w:shd w:val="clear" w:color="auto" w:fill="auto"/>
          </w:tcPr>
          <w:p w:rsidR="00407509" w:rsidRPr="00D16E0C" w:rsidRDefault="00407509" w:rsidP="00D16E0C">
            <w:pPr>
              <w:pStyle w:val="ab"/>
              <w:suppressAutoHyphens w:val="0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16E0C">
              <w:rPr>
                <w:rFonts w:ascii="Times New Roman" w:hAnsi="Times New Roman" w:cs="Times New Roman"/>
                <w:b/>
                <w:bCs/>
              </w:rPr>
              <w:t>176,4</w:t>
            </w:r>
          </w:p>
        </w:tc>
        <w:tc>
          <w:tcPr>
            <w:tcW w:w="1800" w:type="dxa"/>
            <w:shd w:val="clear" w:color="auto" w:fill="auto"/>
          </w:tcPr>
          <w:p w:rsidR="00407509" w:rsidRPr="00D16E0C" w:rsidRDefault="00407509" w:rsidP="00D16E0C">
            <w:pPr>
              <w:pStyle w:val="ab"/>
              <w:suppressAutoHyphens w:val="0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16E0C">
              <w:rPr>
                <w:rFonts w:ascii="Times New Roman" w:hAnsi="Times New Roman" w:cs="Times New Roman"/>
                <w:b/>
                <w:bCs/>
              </w:rPr>
              <w:t>126,3</w:t>
            </w:r>
          </w:p>
        </w:tc>
      </w:tr>
      <w:tr w:rsidR="00407509" w:rsidRPr="00D16E0C" w:rsidTr="000B342F">
        <w:trPr>
          <w:trHeight w:val="360"/>
        </w:trPr>
        <w:tc>
          <w:tcPr>
            <w:tcW w:w="5148" w:type="dxa"/>
            <w:shd w:val="clear" w:color="auto" w:fill="auto"/>
          </w:tcPr>
          <w:p w:rsidR="00407509" w:rsidRPr="00D16E0C" w:rsidRDefault="00407509" w:rsidP="00D16E0C">
            <w:pPr>
              <w:pStyle w:val="ab"/>
              <w:suppressAutoHyphens w:val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D16E0C">
              <w:rPr>
                <w:rFonts w:ascii="Times New Roman" w:hAnsi="Times New Roman" w:cs="Times New Roman"/>
              </w:rPr>
              <w:t>производство пищевых продуктов</w:t>
            </w:r>
          </w:p>
        </w:tc>
        <w:tc>
          <w:tcPr>
            <w:tcW w:w="1260" w:type="dxa"/>
            <w:shd w:val="clear" w:color="auto" w:fill="auto"/>
          </w:tcPr>
          <w:p w:rsidR="00407509" w:rsidRPr="00D16E0C" w:rsidRDefault="00407509" w:rsidP="00D16E0C">
            <w:pPr>
              <w:pStyle w:val="ab"/>
              <w:tabs>
                <w:tab w:val="left" w:pos="898"/>
                <w:tab w:val="left" w:pos="1026"/>
              </w:tabs>
              <w:suppressAutoHyphens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16E0C">
              <w:rPr>
                <w:rFonts w:ascii="Times New Roman" w:hAnsi="Times New Roman" w:cs="Times New Roman"/>
              </w:rPr>
              <w:t>117,2</w:t>
            </w:r>
          </w:p>
        </w:tc>
        <w:tc>
          <w:tcPr>
            <w:tcW w:w="1260" w:type="dxa"/>
            <w:shd w:val="clear" w:color="auto" w:fill="auto"/>
          </w:tcPr>
          <w:p w:rsidR="00407509" w:rsidRPr="00D16E0C" w:rsidRDefault="00407509" w:rsidP="00D16E0C">
            <w:pPr>
              <w:pStyle w:val="ab"/>
              <w:tabs>
                <w:tab w:val="left" w:pos="938"/>
                <w:tab w:val="left" w:pos="1026"/>
              </w:tabs>
              <w:suppressAutoHyphens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16E0C">
              <w:rPr>
                <w:rFonts w:ascii="Times New Roman" w:hAnsi="Times New Roman" w:cs="Times New Roman"/>
              </w:rPr>
              <w:t>118,2</w:t>
            </w:r>
          </w:p>
        </w:tc>
        <w:tc>
          <w:tcPr>
            <w:tcW w:w="900" w:type="dxa"/>
            <w:shd w:val="clear" w:color="auto" w:fill="auto"/>
          </w:tcPr>
          <w:p w:rsidR="00407509" w:rsidRPr="00D16E0C" w:rsidRDefault="00407509" w:rsidP="00D16E0C">
            <w:pPr>
              <w:pStyle w:val="ab"/>
              <w:tabs>
                <w:tab w:val="left" w:pos="904"/>
                <w:tab w:val="left" w:pos="1026"/>
              </w:tabs>
              <w:suppressAutoHyphens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16E0C">
              <w:rPr>
                <w:rFonts w:ascii="Times New Roman" w:hAnsi="Times New Roman" w:cs="Times New Roman"/>
              </w:rPr>
              <w:t>100,9</w:t>
            </w:r>
          </w:p>
        </w:tc>
        <w:tc>
          <w:tcPr>
            <w:tcW w:w="1800" w:type="dxa"/>
            <w:shd w:val="clear" w:color="auto" w:fill="auto"/>
          </w:tcPr>
          <w:p w:rsidR="00407509" w:rsidRPr="00D16E0C" w:rsidRDefault="00407509" w:rsidP="00D16E0C">
            <w:pPr>
              <w:pStyle w:val="ab"/>
              <w:tabs>
                <w:tab w:val="left" w:pos="904"/>
                <w:tab w:val="left" w:pos="1026"/>
              </w:tabs>
              <w:suppressAutoHyphens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16E0C">
              <w:rPr>
                <w:rFonts w:ascii="Times New Roman" w:hAnsi="Times New Roman" w:cs="Times New Roman"/>
              </w:rPr>
              <w:t>93,9</w:t>
            </w:r>
          </w:p>
        </w:tc>
      </w:tr>
      <w:tr w:rsidR="00407509" w:rsidRPr="00D16E0C" w:rsidTr="000B342F">
        <w:trPr>
          <w:trHeight w:val="360"/>
        </w:trPr>
        <w:tc>
          <w:tcPr>
            <w:tcW w:w="5148" w:type="dxa"/>
            <w:shd w:val="clear" w:color="auto" w:fill="auto"/>
          </w:tcPr>
          <w:p w:rsidR="00407509" w:rsidRPr="00D16E0C" w:rsidRDefault="00407509" w:rsidP="00D16E0C">
            <w:pPr>
              <w:pStyle w:val="ab"/>
              <w:suppressAutoHyphens w:val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D16E0C">
              <w:rPr>
                <w:rFonts w:ascii="Times New Roman" w:hAnsi="Times New Roman" w:cs="Times New Roman"/>
              </w:rPr>
              <w:t>производство бумаги и бумажных изделий</w:t>
            </w:r>
          </w:p>
        </w:tc>
        <w:tc>
          <w:tcPr>
            <w:tcW w:w="1260" w:type="dxa"/>
            <w:shd w:val="clear" w:color="auto" w:fill="auto"/>
          </w:tcPr>
          <w:p w:rsidR="00407509" w:rsidRPr="00D16E0C" w:rsidRDefault="00407509" w:rsidP="00D16E0C">
            <w:pPr>
              <w:pStyle w:val="ab"/>
              <w:tabs>
                <w:tab w:val="left" w:pos="898"/>
                <w:tab w:val="left" w:pos="1026"/>
              </w:tabs>
              <w:suppressAutoHyphens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shd w:val="clear" w:color="auto" w:fill="auto"/>
          </w:tcPr>
          <w:p w:rsidR="00407509" w:rsidRPr="00D16E0C" w:rsidRDefault="00407509" w:rsidP="00D16E0C">
            <w:pPr>
              <w:pStyle w:val="ab"/>
              <w:tabs>
                <w:tab w:val="left" w:pos="938"/>
                <w:tab w:val="left" w:pos="1026"/>
              </w:tabs>
              <w:suppressAutoHyphens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shd w:val="clear" w:color="auto" w:fill="auto"/>
          </w:tcPr>
          <w:p w:rsidR="00407509" w:rsidRPr="00D16E0C" w:rsidRDefault="00407509" w:rsidP="00D16E0C">
            <w:pPr>
              <w:pStyle w:val="ab"/>
              <w:tabs>
                <w:tab w:val="left" w:pos="904"/>
                <w:tab w:val="left" w:pos="1026"/>
              </w:tabs>
              <w:suppressAutoHyphens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16E0C">
              <w:rPr>
                <w:rFonts w:ascii="Times New Roman" w:hAnsi="Times New Roman" w:cs="Times New Roman"/>
              </w:rPr>
              <w:t>173,3</w:t>
            </w:r>
          </w:p>
        </w:tc>
        <w:tc>
          <w:tcPr>
            <w:tcW w:w="1800" w:type="dxa"/>
            <w:shd w:val="clear" w:color="auto" w:fill="auto"/>
          </w:tcPr>
          <w:p w:rsidR="00407509" w:rsidRPr="00D16E0C" w:rsidRDefault="00407509" w:rsidP="00D16E0C">
            <w:pPr>
              <w:pStyle w:val="ab"/>
              <w:tabs>
                <w:tab w:val="left" w:pos="904"/>
                <w:tab w:val="left" w:pos="1026"/>
              </w:tabs>
              <w:suppressAutoHyphens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16E0C">
              <w:rPr>
                <w:rFonts w:ascii="Times New Roman" w:hAnsi="Times New Roman" w:cs="Times New Roman"/>
              </w:rPr>
              <w:t>99,5</w:t>
            </w:r>
          </w:p>
        </w:tc>
      </w:tr>
      <w:tr w:rsidR="00407509" w:rsidRPr="00D16E0C" w:rsidTr="000B342F">
        <w:tc>
          <w:tcPr>
            <w:tcW w:w="5148" w:type="dxa"/>
            <w:shd w:val="clear" w:color="auto" w:fill="auto"/>
          </w:tcPr>
          <w:p w:rsidR="00407509" w:rsidRPr="00D16E0C" w:rsidRDefault="00407509" w:rsidP="00D16E0C">
            <w:pPr>
              <w:pStyle w:val="ab"/>
              <w:suppressAutoHyphens w:val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D16E0C">
              <w:rPr>
                <w:rFonts w:ascii="Times New Roman" w:hAnsi="Times New Roman" w:cs="Times New Roman"/>
              </w:rPr>
              <w:t>производство химических веществ и химических продуктов</w:t>
            </w:r>
          </w:p>
        </w:tc>
        <w:tc>
          <w:tcPr>
            <w:tcW w:w="1260" w:type="dxa"/>
            <w:shd w:val="clear" w:color="auto" w:fill="auto"/>
          </w:tcPr>
          <w:p w:rsidR="00407509" w:rsidRPr="00D16E0C" w:rsidRDefault="00407509" w:rsidP="00D16E0C">
            <w:pPr>
              <w:pStyle w:val="ab"/>
              <w:tabs>
                <w:tab w:val="left" w:pos="898"/>
                <w:tab w:val="left" w:pos="1026"/>
              </w:tabs>
              <w:suppressAutoHyphens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shd w:val="clear" w:color="auto" w:fill="auto"/>
          </w:tcPr>
          <w:p w:rsidR="00407509" w:rsidRPr="00D16E0C" w:rsidRDefault="00407509" w:rsidP="00D16E0C">
            <w:pPr>
              <w:pStyle w:val="ab"/>
              <w:tabs>
                <w:tab w:val="left" w:pos="938"/>
                <w:tab w:val="left" w:pos="1026"/>
              </w:tabs>
              <w:suppressAutoHyphens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shd w:val="clear" w:color="auto" w:fill="auto"/>
          </w:tcPr>
          <w:p w:rsidR="00407509" w:rsidRPr="00D16E0C" w:rsidRDefault="00407509" w:rsidP="00D16E0C">
            <w:pPr>
              <w:pStyle w:val="ab"/>
              <w:tabs>
                <w:tab w:val="left" w:pos="904"/>
                <w:tab w:val="left" w:pos="1026"/>
              </w:tabs>
              <w:suppressAutoHyphens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16E0C">
              <w:rPr>
                <w:rFonts w:ascii="Times New Roman" w:hAnsi="Times New Roman" w:cs="Times New Roman"/>
              </w:rPr>
              <w:t>2000,0</w:t>
            </w:r>
          </w:p>
        </w:tc>
        <w:tc>
          <w:tcPr>
            <w:tcW w:w="1800" w:type="dxa"/>
            <w:shd w:val="clear" w:color="auto" w:fill="auto"/>
          </w:tcPr>
          <w:p w:rsidR="00407509" w:rsidRPr="00D16E0C" w:rsidRDefault="00407509" w:rsidP="00D16E0C">
            <w:pPr>
              <w:pStyle w:val="ab"/>
              <w:tabs>
                <w:tab w:val="left" w:pos="904"/>
                <w:tab w:val="left" w:pos="1026"/>
              </w:tabs>
              <w:suppressAutoHyphens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16E0C">
              <w:rPr>
                <w:rFonts w:ascii="Times New Roman" w:hAnsi="Times New Roman" w:cs="Times New Roman"/>
              </w:rPr>
              <w:t>108,0</w:t>
            </w:r>
          </w:p>
        </w:tc>
      </w:tr>
      <w:tr w:rsidR="00407509" w:rsidRPr="00D16E0C" w:rsidTr="000B342F">
        <w:trPr>
          <w:trHeight w:val="360"/>
        </w:trPr>
        <w:tc>
          <w:tcPr>
            <w:tcW w:w="5148" w:type="dxa"/>
            <w:shd w:val="clear" w:color="auto" w:fill="auto"/>
          </w:tcPr>
          <w:p w:rsidR="00407509" w:rsidRPr="00D16E0C" w:rsidRDefault="00407509" w:rsidP="00D16E0C">
            <w:pPr>
              <w:pStyle w:val="ab"/>
              <w:suppressAutoHyphens w:val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D16E0C">
              <w:rPr>
                <w:rFonts w:ascii="Times New Roman" w:hAnsi="Times New Roman" w:cs="Times New Roman"/>
              </w:rPr>
              <w:t>производство готовых металлических изделий, кроме машин и оборудования, оружия и боеприпасов</w:t>
            </w:r>
          </w:p>
        </w:tc>
        <w:tc>
          <w:tcPr>
            <w:tcW w:w="1260" w:type="dxa"/>
            <w:shd w:val="clear" w:color="auto" w:fill="auto"/>
          </w:tcPr>
          <w:p w:rsidR="00407509" w:rsidRPr="00D16E0C" w:rsidRDefault="00407509" w:rsidP="00D16E0C">
            <w:pPr>
              <w:pStyle w:val="ab"/>
              <w:tabs>
                <w:tab w:val="left" w:pos="898"/>
                <w:tab w:val="left" w:pos="1026"/>
              </w:tabs>
              <w:suppressAutoHyphens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shd w:val="clear" w:color="auto" w:fill="auto"/>
          </w:tcPr>
          <w:p w:rsidR="00407509" w:rsidRPr="00D16E0C" w:rsidRDefault="00407509" w:rsidP="00D16E0C">
            <w:pPr>
              <w:pStyle w:val="ab"/>
              <w:tabs>
                <w:tab w:val="left" w:pos="938"/>
                <w:tab w:val="left" w:pos="1026"/>
              </w:tabs>
              <w:suppressAutoHyphens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shd w:val="clear" w:color="auto" w:fill="auto"/>
          </w:tcPr>
          <w:p w:rsidR="00407509" w:rsidRPr="00D16E0C" w:rsidRDefault="00407509" w:rsidP="00D16E0C">
            <w:pPr>
              <w:pStyle w:val="ab"/>
              <w:tabs>
                <w:tab w:val="left" w:pos="904"/>
                <w:tab w:val="left" w:pos="1026"/>
              </w:tabs>
              <w:suppressAutoHyphens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16E0C">
              <w:rPr>
                <w:rFonts w:ascii="Times New Roman" w:hAnsi="Times New Roman" w:cs="Times New Roman"/>
              </w:rPr>
              <w:t>2360,6</w:t>
            </w:r>
          </w:p>
        </w:tc>
        <w:tc>
          <w:tcPr>
            <w:tcW w:w="1800" w:type="dxa"/>
            <w:shd w:val="clear" w:color="auto" w:fill="auto"/>
          </w:tcPr>
          <w:p w:rsidR="00407509" w:rsidRPr="00D16E0C" w:rsidRDefault="00407509" w:rsidP="00D16E0C">
            <w:pPr>
              <w:pStyle w:val="ab"/>
              <w:tabs>
                <w:tab w:val="left" w:pos="904"/>
                <w:tab w:val="left" w:pos="1026"/>
              </w:tabs>
              <w:suppressAutoHyphens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16E0C">
              <w:rPr>
                <w:rFonts w:ascii="Times New Roman" w:hAnsi="Times New Roman" w:cs="Times New Roman"/>
              </w:rPr>
              <w:t>86,5</w:t>
            </w:r>
          </w:p>
        </w:tc>
      </w:tr>
      <w:tr w:rsidR="00407509" w:rsidRPr="00D16E0C" w:rsidTr="000B342F">
        <w:tc>
          <w:tcPr>
            <w:tcW w:w="5148" w:type="dxa"/>
            <w:shd w:val="clear" w:color="auto" w:fill="auto"/>
          </w:tcPr>
          <w:p w:rsidR="00407509" w:rsidRPr="00D16E0C" w:rsidRDefault="00407509" w:rsidP="00D16E0C">
            <w:pPr>
              <w:pStyle w:val="ab"/>
              <w:suppressAutoHyphens w:val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D16E0C">
              <w:rPr>
                <w:rFonts w:ascii="Times New Roman" w:hAnsi="Times New Roman" w:cs="Times New Roman"/>
              </w:rPr>
              <w:t>производство электрического оборудования</w:t>
            </w:r>
          </w:p>
        </w:tc>
        <w:tc>
          <w:tcPr>
            <w:tcW w:w="1260" w:type="dxa"/>
            <w:shd w:val="clear" w:color="auto" w:fill="auto"/>
          </w:tcPr>
          <w:p w:rsidR="00407509" w:rsidRPr="00D16E0C" w:rsidRDefault="00407509" w:rsidP="00D16E0C">
            <w:pPr>
              <w:pStyle w:val="ab"/>
              <w:tabs>
                <w:tab w:val="left" w:pos="898"/>
                <w:tab w:val="left" w:pos="1026"/>
              </w:tabs>
              <w:suppressAutoHyphens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shd w:val="clear" w:color="auto" w:fill="auto"/>
          </w:tcPr>
          <w:p w:rsidR="00407509" w:rsidRPr="00D16E0C" w:rsidRDefault="00407509" w:rsidP="00D16E0C">
            <w:pPr>
              <w:pStyle w:val="ab"/>
              <w:tabs>
                <w:tab w:val="left" w:pos="938"/>
                <w:tab w:val="left" w:pos="1026"/>
              </w:tabs>
              <w:suppressAutoHyphens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shd w:val="clear" w:color="auto" w:fill="auto"/>
          </w:tcPr>
          <w:p w:rsidR="00407509" w:rsidRPr="00D16E0C" w:rsidRDefault="00407509" w:rsidP="00D16E0C">
            <w:pPr>
              <w:pStyle w:val="ab"/>
              <w:tabs>
                <w:tab w:val="left" w:pos="904"/>
                <w:tab w:val="left" w:pos="1026"/>
              </w:tabs>
              <w:suppressAutoHyphens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16E0C">
              <w:rPr>
                <w:rFonts w:ascii="Times New Roman" w:hAnsi="Times New Roman" w:cs="Times New Roman"/>
              </w:rPr>
              <w:t>96,5</w:t>
            </w:r>
          </w:p>
        </w:tc>
        <w:tc>
          <w:tcPr>
            <w:tcW w:w="1800" w:type="dxa"/>
            <w:shd w:val="clear" w:color="auto" w:fill="auto"/>
          </w:tcPr>
          <w:p w:rsidR="00407509" w:rsidRPr="00D16E0C" w:rsidRDefault="00407509" w:rsidP="00D16E0C">
            <w:pPr>
              <w:pStyle w:val="ab"/>
              <w:tabs>
                <w:tab w:val="left" w:pos="904"/>
                <w:tab w:val="left" w:pos="1026"/>
              </w:tabs>
              <w:suppressAutoHyphens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16E0C">
              <w:rPr>
                <w:rFonts w:ascii="Times New Roman" w:hAnsi="Times New Roman" w:cs="Times New Roman"/>
              </w:rPr>
              <w:t>97,6</w:t>
            </w:r>
          </w:p>
        </w:tc>
      </w:tr>
      <w:tr w:rsidR="00407509" w:rsidRPr="00D16E0C" w:rsidTr="000B342F">
        <w:trPr>
          <w:trHeight w:val="345"/>
        </w:trPr>
        <w:tc>
          <w:tcPr>
            <w:tcW w:w="5148" w:type="dxa"/>
            <w:shd w:val="clear" w:color="auto" w:fill="auto"/>
          </w:tcPr>
          <w:p w:rsidR="00407509" w:rsidRPr="00D16E0C" w:rsidRDefault="00407509" w:rsidP="00D16E0C">
            <w:pPr>
              <w:pStyle w:val="ab"/>
              <w:suppressAutoHyphens w:val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D16E0C">
              <w:rPr>
                <w:rFonts w:ascii="Times New Roman" w:hAnsi="Times New Roman" w:cs="Times New Roman"/>
              </w:rPr>
              <w:t>производство прочих транспортных средств и оборудования (кроме военных боевых машин)</w:t>
            </w:r>
          </w:p>
        </w:tc>
        <w:tc>
          <w:tcPr>
            <w:tcW w:w="1260" w:type="dxa"/>
            <w:shd w:val="clear" w:color="auto" w:fill="auto"/>
          </w:tcPr>
          <w:p w:rsidR="00407509" w:rsidRPr="00D16E0C" w:rsidRDefault="00407509" w:rsidP="00D16E0C">
            <w:pPr>
              <w:pStyle w:val="ab"/>
              <w:tabs>
                <w:tab w:val="left" w:pos="898"/>
                <w:tab w:val="left" w:pos="1026"/>
              </w:tabs>
              <w:suppressAutoHyphens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shd w:val="clear" w:color="auto" w:fill="auto"/>
          </w:tcPr>
          <w:p w:rsidR="00407509" w:rsidRPr="00D16E0C" w:rsidRDefault="00407509" w:rsidP="00D16E0C">
            <w:pPr>
              <w:pStyle w:val="ab"/>
              <w:tabs>
                <w:tab w:val="left" w:pos="938"/>
                <w:tab w:val="left" w:pos="1026"/>
              </w:tabs>
              <w:suppressAutoHyphens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shd w:val="clear" w:color="auto" w:fill="auto"/>
          </w:tcPr>
          <w:p w:rsidR="00407509" w:rsidRPr="00D16E0C" w:rsidRDefault="00407509" w:rsidP="00D16E0C">
            <w:pPr>
              <w:pStyle w:val="ab"/>
              <w:tabs>
                <w:tab w:val="left" w:pos="904"/>
                <w:tab w:val="left" w:pos="1026"/>
              </w:tabs>
              <w:suppressAutoHyphens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16E0C">
              <w:rPr>
                <w:rFonts w:ascii="Times New Roman" w:hAnsi="Times New Roman" w:cs="Times New Roman"/>
              </w:rPr>
              <w:t>164,0</w:t>
            </w:r>
          </w:p>
        </w:tc>
        <w:tc>
          <w:tcPr>
            <w:tcW w:w="1800" w:type="dxa"/>
            <w:shd w:val="clear" w:color="auto" w:fill="auto"/>
          </w:tcPr>
          <w:p w:rsidR="00407509" w:rsidRPr="00D16E0C" w:rsidRDefault="00407509" w:rsidP="00D16E0C">
            <w:pPr>
              <w:pStyle w:val="ab"/>
              <w:tabs>
                <w:tab w:val="left" w:pos="904"/>
                <w:tab w:val="left" w:pos="1026"/>
              </w:tabs>
              <w:suppressAutoHyphens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16E0C">
              <w:rPr>
                <w:rFonts w:ascii="Times New Roman" w:hAnsi="Times New Roman" w:cs="Times New Roman"/>
              </w:rPr>
              <w:t>155,3</w:t>
            </w:r>
          </w:p>
        </w:tc>
      </w:tr>
      <w:tr w:rsidR="00407509" w:rsidRPr="00D16E0C" w:rsidTr="000B342F">
        <w:trPr>
          <w:trHeight w:val="345"/>
        </w:trPr>
        <w:tc>
          <w:tcPr>
            <w:tcW w:w="5148" w:type="dxa"/>
            <w:shd w:val="clear" w:color="auto" w:fill="auto"/>
          </w:tcPr>
          <w:p w:rsidR="00407509" w:rsidRPr="00D16E0C" w:rsidRDefault="00407509" w:rsidP="00D16E0C">
            <w:pPr>
              <w:pStyle w:val="ab"/>
              <w:suppressAutoHyphens w:val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D16E0C">
              <w:rPr>
                <w:rFonts w:ascii="Times New Roman" w:hAnsi="Times New Roman" w:cs="Times New Roman"/>
              </w:rPr>
              <w:t>ремонт и монтаж машин и оборудования</w:t>
            </w:r>
          </w:p>
        </w:tc>
        <w:tc>
          <w:tcPr>
            <w:tcW w:w="1260" w:type="dxa"/>
            <w:shd w:val="clear" w:color="auto" w:fill="auto"/>
          </w:tcPr>
          <w:p w:rsidR="00407509" w:rsidRPr="00D16E0C" w:rsidRDefault="00407509" w:rsidP="00D16E0C">
            <w:pPr>
              <w:pStyle w:val="ab"/>
              <w:tabs>
                <w:tab w:val="left" w:pos="898"/>
                <w:tab w:val="left" w:pos="1026"/>
              </w:tabs>
              <w:suppressAutoHyphens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shd w:val="clear" w:color="auto" w:fill="auto"/>
          </w:tcPr>
          <w:p w:rsidR="00407509" w:rsidRPr="00D16E0C" w:rsidRDefault="00407509" w:rsidP="00D16E0C">
            <w:pPr>
              <w:pStyle w:val="ab"/>
              <w:tabs>
                <w:tab w:val="left" w:pos="938"/>
                <w:tab w:val="left" w:pos="1026"/>
              </w:tabs>
              <w:suppressAutoHyphens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shd w:val="clear" w:color="auto" w:fill="auto"/>
          </w:tcPr>
          <w:p w:rsidR="00407509" w:rsidRPr="00D16E0C" w:rsidRDefault="00407509" w:rsidP="00D16E0C">
            <w:pPr>
              <w:pStyle w:val="ab"/>
              <w:tabs>
                <w:tab w:val="left" w:pos="904"/>
                <w:tab w:val="left" w:pos="1026"/>
              </w:tabs>
              <w:suppressAutoHyphens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16E0C">
              <w:rPr>
                <w:rFonts w:ascii="Times New Roman" w:hAnsi="Times New Roman" w:cs="Times New Roman"/>
              </w:rPr>
              <w:t>111,9</w:t>
            </w:r>
          </w:p>
        </w:tc>
        <w:tc>
          <w:tcPr>
            <w:tcW w:w="1800" w:type="dxa"/>
            <w:shd w:val="clear" w:color="auto" w:fill="auto"/>
          </w:tcPr>
          <w:p w:rsidR="00407509" w:rsidRPr="00D16E0C" w:rsidRDefault="00407509" w:rsidP="00D16E0C">
            <w:pPr>
              <w:pStyle w:val="ab"/>
              <w:tabs>
                <w:tab w:val="left" w:pos="904"/>
                <w:tab w:val="left" w:pos="1026"/>
              </w:tabs>
              <w:suppressAutoHyphens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16E0C">
              <w:rPr>
                <w:rFonts w:ascii="Times New Roman" w:hAnsi="Times New Roman" w:cs="Times New Roman"/>
              </w:rPr>
              <w:t>108,4</w:t>
            </w:r>
          </w:p>
        </w:tc>
      </w:tr>
      <w:tr w:rsidR="00407509" w:rsidRPr="00D16E0C" w:rsidTr="000B342F">
        <w:trPr>
          <w:trHeight w:val="420"/>
        </w:trPr>
        <w:tc>
          <w:tcPr>
            <w:tcW w:w="5148" w:type="dxa"/>
            <w:shd w:val="clear" w:color="auto" w:fill="auto"/>
          </w:tcPr>
          <w:p w:rsidR="00407509" w:rsidRPr="00D16E0C" w:rsidRDefault="00407509" w:rsidP="00D16E0C">
            <w:pPr>
              <w:pStyle w:val="ab"/>
              <w:suppressAutoHyphens w:val="0"/>
              <w:ind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D16E0C">
              <w:rPr>
                <w:rFonts w:ascii="Times New Roman" w:hAnsi="Times New Roman" w:cs="Times New Roman"/>
                <w:b/>
                <w:bCs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1260" w:type="dxa"/>
            <w:shd w:val="clear" w:color="auto" w:fill="auto"/>
          </w:tcPr>
          <w:p w:rsidR="00407509" w:rsidRPr="00D16E0C" w:rsidRDefault="00407509" w:rsidP="00D16E0C">
            <w:pPr>
              <w:pStyle w:val="ab"/>
              <w:suppressAutoHyphens w:val="0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16E0C">
              <w:rPr>
                <w:rFonts w:ascii="Times New Roman" w:hAnsi="Times New Roman" w:cs="Times New Roman"/>
                <w:b/>
                <w:bCs/>
              </w:rPr>
              <w:t>2459,7</w:t>
            </w:r>
          </w:p>
        </w:tc>
        <w:tc>
          <w:tcPr>
            <w:tcW w:w="1260" w:type="dxa"/>
            <w:shd w:val="clear" w:color="auto" w:fill="auto"/>
          </w:tcPr>
          <w:p w:rsidR="00407509" w:rsidRPr="00D16E0C" w:rsidRDefault="00407509" w:rsidP="00D16E0C">
            <w:pPr>
              <w:pStyle w:val="ab"/>
              <w:suppressAutoHyphens w:val="0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16E0C">
              <w:rPr>
                <w:rFonts w:ascii="Times New Roman" w:hAnsi="Times New Roman" w:cs="Times New Roman"/>
                <w:b/>
                <w:bCs/>
              </w:rPr>
              <w:t>4042,3</w:t>
            </w:r>
          </w:p>
        </w:tc>
        <w:tc>
          <w:tcPr>
            <w:tcW w:w="900" w:type="dxa"/>
            <w:shd w:val="clear" w:color="auto" w:fill="auto"/>
          </w:tcPr>
          <w:p w:rsidR="00407509" w:rsidRPr="00D16E0C" w:rsidRDefault="00407509" w:rsidP="00D16E0C">
            <w:pPr>
              <w:pStyle w:val="ab"/>
              <w:suppressAutoHyphens w:val="0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16E0C">
              <w:rPr>
                <w:rFonts w:ascii="Times New Roman" w:hAnsi="Times New Roman" w:cs="Times New Roman"/>
                <w:b/>
                <w:bCs/>
              </w:rPr>
              <w:t>164,3</w:t>
            </w:r>
          </w:p>
        </w:tc>
        <w:tc>
          <w:tcPr>
            <w:tcW w:w="1800" w:type="dxa"/>
            <w:shd w:val="clear" w:color="auto" w:fill="auto"/>
          </w:tcPr>
          <w:p w:rsidR="00407509" w:rsidRPr="00D16E0C" w:rsidRDefault="00407509" w:rsidP="00D16E0C">
            <w:pPr>
              <w:pStyle w:val="ab"/>
              <w:suppressAutoHyphens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16E0C">
              <w:rPr>
                <w:rFonts w:ascii="Times New Roman" w:hAnsi="Times New Roman" w:cs="Times New Roman"/>
              </w:rPr>
              <w:t>107,9</w:t>
            </w:r>
          </w:p>
        </w:tc>
      </w:tr>
      <w:tr w:rsidR="00407509" w:rsidRPr="00D16E0C" w:rsidTr="000B342F">
        <w:trPr>
          <w:trHeight w:val="420"/>
        </w:trPr>
        <w:tc>
          <w:tcPr>
            <w:tcW w:w="5148" w:type="dxa"/>
            <w:shd w:val="clear" w:color="auto" w:fill="auto"/>
          </w:tcPr>
          <w:p w:rsidR="00407509" w:rsidRPr="00D16E0C" w:rsidRDefault="00407509" w:rsidP="00D16E0C">
            <w:pPr>
              <w:pStyle w:val="ab"/>
              <w:suppressAutoHyphens w:val="0"/>
              <w:ind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D16E0C">
              <w:rPr>
                <w:rFonts w:ascii="Times New Roman" w:hAnsi="Times New Roman" w:cs="Times New Roman"/>
                <w:b/>
                <w:bCs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260" w:type="dxa"/>
            <w:shd w:val="clear" w:color="auto" w:fill="auto"/>
          </w:tcPr>
          <w:p w:rsidR="00407509" w:rsidRPr="00D16E0C" w:rsidRDefault="00407509" w:rsidP="00D16E0C">
            <w:pPr>
              <w:pStyle w:val="ab"/>
              <w:suppressAutoHyphens w:val="0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60" w:type="dxa"/>
            <w:shd w:val="clear" w:color="auto" w:fill="auto"/>
          </w:tcPr>
          <w:p w:rsidR="00407509" w:rsidRPr="00D16E0C" w:rsidRDefault="00407509" w:rsidP="00D16E0C">
            <w:pPr>
              <w:pStyle w:val="ab"/>
              <w:suppressAutoHyphens w:val="0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00" w:type="dxa"/>
            <w:shd w:val="clear" w:color="auto" w:fill="auto"/>
          </w:tcPr>
          <w:p w:rsidR="00407509" w:rsidRPr="00D16E0C" w:rsidRDefault="00407509" w:rsidP="00D16E0C">
            <w:pPr>
              <w:pStyle w:val="ab"/>
              <w:suppressAutoHyphens w:val="0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16E0C">
              <w:rPr>
                <w:rFonts w:ascii="Times New Roman" w:hAnsi="Times New Roman" w:cs="Times New Roman"/>
                <w:b/>
                <w:bCs/>
              </w:rPr>
              <w:t>126,5</w:t>
            </w:r>
          </w:p>
        </w:tc>
        <w:tc>
          <w:tcPr>
            <w:tcW w:w="1800" w:type="dxa"/>
            <w:shd w:val="clear" w:color="auto" w:fill="auto"/>
          </w:tcPr>
          <w:p w:rsidR="00407509" w:rsidRPr="00D16E0C" w:rsidRDefault="00407509" w:rsidP="00D16E0C">
            <w:pPr>
              <w:pStyle w:val="ab"/>
              <w:suppressAutoHyphens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16E0C">
              <w:rPr>
                <w:rFonts w:ascii="Times New Roman" w:hAnsi="Times New Roman" w:cs="Times New Roman"/>
              </w:rPr>
              <w:t>79,8</w:t>
            </w:r>
          </w:p>
        </w:tc>
      </w:tr>
    </w:tbl>
    <w:p w:rsidR="00407509" w:rsidRPr="00D16E0C" w:rsidRDefault="00407509" w:rsidP="00D16E0C">
      <w:pPr>
        <w:pStyle w:val="ab"/>
        <w:tabs>
          <w:tab w:val="center" w:pos="5046"/>
          <w:tab w:val="left" w:pos="7800"/>
        </w:tabs>
        <w:suppressAutoHyphens w:val="0"/>
        <w:ind w:firstLine="0"/>
        <w:jc w:val="left"/>
        <w:rPr>
          <w:rFonts w:ascii="Times New Roman" w:hAnsi="Times New Roman" w:cs="Times New Roman"/>
          <w:b/>
          <w:bCs/>
          <w:sz w:val="10"/>
          <w:szCs w:val="10"/>
        </w:rPr>
      </w:pPr>
    </w:p>
    <w:p w:rsidR="00350A41" w:rsidRDefault="00350A41" w:rsidP="00D16E0C">
      <w:pPr>
        <w:pStyle w:val="ab"/>
        <w:suppressAutoHyphens w:val="0"/>
        <w:ind w:firstLine="539"/>
        <w:rPr>
          <w:rFonts w:ascii="Times New Roman" w:hAnsi="Times New Roman" w:cs="Times New Roman"/>
        </w:rPr>
      </w:pPr>
    </w:p>
    <w:p w:rsidR="00350A41" w:rsidRDefault="00350A41" w:rsidP="00D16E0C">
      <w:pPr>
        <w:pStyle w:val="ab"/>
        <w:suppressAutoHyphens w:val="0"/>
        <w:ind w:firstLine="539"/>
        <w:rPr>
          <w:rFonts w:ascii="Times New Roman" w:hAnsi="Times New Roman" w:cs="Times New Roman"/>
        </w:rPr>
      </w:pPr>
    </w:p>
    <w:p w:rsidR="00407509" w:rsidRPr="00D16E0C" w:rsidRDefault="00407509" w:rsidP="00D16E0C">
      <w:pPr>
        <w:pStyle w:val="ab"/>
        <w:suppressAutoHyphens w:val="0"/>
        <w:ind w:firstLine="539"/>
        <w:rPr>
          <w:rFonts w:ascii="Times New Roman" w:hAnsi="Times New Roman" w:cs="Times New Roman"/>
        </w:rPr>
      </w:pPr>
      <w:proofErr w:type="gramStart"/>
      <w:r w:rsidRPr="00D16E0C">
        <w:rPr>
          <w:rFonts w:ascii="Times New Roman" w:hAnsi="Times New Roman" w:cs="Times New Roman"/>
        </w:rPr>
        <w:lastRenderedPageBreak/>
        <w:t>Объем отгруженных товаров собственного производства, выполненных работ и услуг по полному кругу органи</w:t>
      </w:r>
      <w:r w:rsidR="005D46F5" w:rsidRPr="00D16E0C">
        <w:rPr>
          <w:rFonts w:ascii="Times New Roman" w:hAnsi="Times New Roman" w:cs="Times New Roman"/>
        </w:rPr>
        <w:t xml:space="preserve">заций </w:t>
      </w:r>
      <w:r w:rsidRPr="00D16E0C">
        <w:rPr>
          <w:rFonts w:ascii="Times New Roman" w:hAnsi="Times New Roman" w:cs="Times New Roman"/>
        </w:rPr>
        <w:t>по добыче полезных ископаемых уменьшился к 2018 году на  4618,7 млн. руб. или на 30,2 % и составил за  2019</w:t>
      </w:r>
      <w:r w:rsidR="005D46F5" w:rsidRPr="00D16E0C">
        <w:rPr>
          <w:rFonts w:ascii="Times New Roman" w:hAnsi="Times New Roman" w:cs="Times New Roman"/>
        </w:rPr>
        <w:t xml:space="preserve"> год</w:t>
      </w:r>
      <w:r w:rsidR="00DA5556">
        <w:rPr>
          <w:rFonts w:ascii="Times New Roman" w:hAnsi="Times New Roman" w:cs="Times New Roman"/>
        </w:rPr>
        <w:t xml:space="preserve"> </w:t>
      </w:r>
      <w:r w:rsidRPr="00D16E0C">
        <w:rPr>
          <w:rFonts w:ascii="Times New Roman" w:hAnsi="Times New Roman" w:cs="Times New Roman"/>
          <w:b/>
          <w:bCs/>
        </w:rPr>
        <w:t>10683,9 млн. руб</w:t>
      </w:r>
      <w:r w:rsidRPr="00D16E0C">
        <w:rPr>
          <w:rFonts w:ascii="Times New Roman" w:hAnsi="Times New Roman" w:cs="Times New Roman"/>
        </w:rPr>
        <w:t xml:space="preserve">.  Доля добычи полезных ископаемых в структуре промышленности за 2019 год составила 39,2 % (за  2018 год  –  58 %). </w:t>
      </w:r>
      <w:proofErr w:type="gramEnd"/>
    </w:p>
    <w:p w:rsidR="00407509" w:rsidRPr="00D16E0C" w:rsidRDefault="00407509" w:rsidP="00D16E0C">
      <w:pPr>
        <w:pStyle w:val="ab"/>
        <w:suppressAutoHyphens w:val="0"/>
        <w:ind w:firstLine="540"/>
        <w:rPr>
          <w:rFonts w:ascii="Times New Roman" w:hAnsi="Times New Roman" w:cs="Times New Roman"/>
        </w:rPr>
      </w:pPr>
      <w:r w:rsidRPr="00D16E0C">
        <w:rPr>
          <w:rFonts w:ascii="Times New Roman" w:hAnsi="Times New Roman" w:cs="Times New Roman"/>
        </w:rPr>
        <w:t xml:space="preserve">Основным видом экономической деятельности на крупных и средних предприятиях является добыча полезных ископаемых (29,1 % от общего объема отгруженных товаров и 45,1 % от объема промышленности). </w:t>
      </w:r>
    </w:p>
    <w:p w:rsidR="00407509" w:rsidRPr="00D16E0C" w:rsidRDefault="00407509" w:rsidP="00D16E0C">
      <w:pPr>
        <w:pStyle w:val="ab"/>
        <w:suppressAutoHyphens w:val="0"/>
        <w:ind w:firstLine="540"/>
        <w:rPr>
          <w:rFonts w:ascii="Times New Roman" w:hAnsi="Times New Roman" w:cs="Times New Roman"/>
        </w:rPr>
      </w:pPr>
      <w:r w:rsidRPr="00D16E0C">
        <w:rPr>
          <w:rFonts w:ascii="Times New Roman" w:hAnsi="Times New Roman" w:cs="Times New Roman"/>
          <w:b/>
          <w:bCs/>
        </w:rPr>
        <w:t>Объем отгрузки угля за 2019 год</w:t>
      </w:r>
      <w:r w:rsidRPr="00D16E0C">
        <w:rPr>
          <w:rFonts w:ascii="Times New Roman" w:hAnsi="Times New Roman" w:cs="Times New Roman"/>
        </w:rPr>
        <w:t xml:space="preserve"> по данным </w:t>
      </w:r>
      <w:proofErr w:type="spellStart"/>
      <w:r w:rsidRPr="00D16E0C">
        <w:rPr>
          <w:rFonts w:ascii="Times New Roman" w:hAnsi="Times New Roman" w:cs="Times New Roman"/>
        </w:rPr>
        <w:t>Кемеровостата</w:t>
      </w:r>
      <w:proofErr w:type="spellEnd"/>
      <w:r w:rsidRPr="00D16E0C">
        <w:rPr>
          <w:rFonts w:ascii="Times New Roman" w:hAnsi="Times New Roman" w:cs="Times New Roman"/>
        </w:rPr>
        <w:t xml:space="preserve"> по отношению к 2018 году сократился на 5171,0 млн. руб. или на 34,8 % за счет падения цены за уголь и составил  </w:t>
      </w:r>
      <w:r w:rsidRPr="00D16E0C">
        <w:rPr>
          <w:rFonts w:ascii="Times New Roman" w:hAnsi="Times New Roman" w:cs="Times New Roman"/>
          <w:b/>
          <w:bCs/>
        </w:rPr>
        <w:t>9674,1 млн</w:t>
      </w:r>
      <w:proofErr w:type="gramStart"/>
      <w:r w:rsidRPr="00D16E0C">
        <w:rPr>
          <w:rFonts w:ascii="Times New Roman" w:hAnsi="Times New Roman" w:cs="Times New Roman"/>
          <w:b/>
          <w:bCs/>
        </w:rPr>
        <w:t>.р</w:t>
      </w:r>
      <w:proofErr w:type="gramEnd"/>
      <w:r w:rsidRPr="00D16E0C">
        <w:rPr>
          <w:rFonts w:ascii="Times New Roman" w:hAnsi="Times New Roman" w:cs="Times New Roman"/>
          <w:b/>
          <w:bCs/>
        </w:rPr>
        <w:t xml:space="preserve">уб., </w:t>
      </w:r>
      <w:r w:rsidRPr="00D16E0C">
        <w:rPr>
          <w:rFonts w:ascii="Times New Roman" w:hAnsi="Times New Roman" w:cs="Times New Roman"/>
        </w:rPr>
        <w:t>при этом индекс производства за этот период составил  93,4 %.</w:t>
      </w:r>
    </w:p>
    <w:p w:rsidR="00407509" w:rsidRPr="00D16E0C" w:rsidRDefault="00407509" w:rsidP="00D16E0C">
      <w:pPr>
        <w:pStyle w:val="21"/>
        <w:suppressAutoHyphens w:val="0"/>
        <w:spacing w:after="0" w:line="240" w:lineRule="auto"/>
        <w:ind w:left="0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16E0C">
        <w:rPr>
          <w:rFonts w:ascii="Times New Roman" w:hAnsi="Times New Roman" w:cs="Times New Roman"/>
          <w:sz w:val="28"/>
          <w:szCs w:val="28"/>
        </w:rPr>
        <w:t>В 2019 году на территории города добычу угля осуществляли:</w:t>
      </w:r>
    </w:p>
    <w:p w:rsidR="00407509" w:rsidRPr="00D16E0C" w:rsidRDefault="00407509" w:rsidP="00D16E0C">
      <w:pPr>
        <w:pStyle w:val="21"/>
        <w:suppressAutoHyphens w:val="0"/>
        <w:spacing w:after="0" w:line="240" w:lineRule="auto"/>
        <w:ind w:left="0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16E0C">
        <w:rPr>
          <w:rFonts w:ascii="Times New Roman" w:hAnsi="Times New Roman" w:cs="Times New Roman"/>
          <w:sz w:val="28"/>
          <w:szCs w:val="28"/>
        </w:rPr>
        <w:t xml:space="preserve">-  </w:t>
      </w:r>
      <w:r w:rsidRPr="00D16E0C">
        <w:rPr>
          <w:rFonts w:ascii="Times New Roman" w:hAnsi="Times New Roman" w:cs="Times New Roman"/>
          <w:b/>
          <w:bCs/>
          <w:sz w:val="28"/>
          <w:szCs w:val="28"/>
        </w:rPr>
        <w:t>АО «Прокопьевский угольный разрез»</w:t>
      </w:r>
      <w:r w:rsidRPr="00D16E0C">
        <w:rPr>
          <w:rFonts w:ascii="Times New Roman" w:hAnsi="Times New Roman" w:cs="Times New Roman"/>
          <w:sz w:val="28"/>
          <w:szCs w:val="28"/>
        </w:rPr>
        <w:t xml:space="preserve"> (ООО «</w:t>
      </w:r>
      <w:proofErr w:type="spellStart"/>
      <w:r w:rsidRPr="00D16E0C">
        <w:rPr>
          <w:rFonts w:ascii="Times New Roman" w:hAnsi="Times New Roman" w:cs="Times New Roman"/>
          <w:sz w:val="28"/>
          <w:szCs w:val="28"/>
        </w:rPr>
        <w:t>МелТЭК</w:t>
      </w:r>
      <w:proofErr w:type="spellEnd"/>
      <w:r w:rsidRPr="00D16E0C">
        <w:rPr>
          <w:rFonts w:ascii="Times New Roman" w:hAnsi="Times New Roman" w:cs="Times New Roman"/>
          <w:sz w:val="28"/>
          <w:szCs w:val="28"/>
        </w:rPr>
        <w:t xml:space="preserve">»). </w:t>
      </w:r>
    </w:p>
    <w:p w:rsidR="00407509" w:rsidRPr="00D16E0C" w:rsidRDefault="00407509" w:rsidP="00D16E0C">
      <w:pPr>
        <w:pStyle w:val="21"/>
        <w:suppressAutoHyphens w:val="0"/>
        <w:spacing w:after="0" w:line="240" w:lineRule="auto"/>
        <w:ind w:left="0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16E0C">
        <w:rPr>
          <w:rFonts w:ascii="Times New Roman" w:hAnsi="Times New Roman" w:cs="Times New Roman"/>
          <w:sz w:val="28"/>
          <w:szCs w:val="28"/>
        </w:rPr>
        <w:t xml:space="preserve">- </w:t>
      </w:r>
      <w:r w:rsidRPr="00D16E0C">
        <w:rPr>
          <w:rFonts w:ascii="Times New Roman" w:hAnsi="Times New Roman" w:cs="Times New Roman"/>
          <w:b/>
          <w:bCs/>
          <w:sz w:val="28"/>
          <w:szCs w:val="28"/>
        </w:rPr>
        <w:t>Обособленное подразделение Шахта №12 - "</w:t>
      </w:r>
      <w:proofErr w:type="gramStart"/>
      <w:r w:rsidRPr="00D16E0C">
        <w:rPr>
          <w:rFonts w:ascii="Times New Roman" w:hAnsi="Times New Roman" w:cs="Times New Roman"/>
          <w:b/>
          <w:bCs/>
          <w:sz w:val="28"/>
          <w:szCs w:val="28"/>
        </w:rPr>
        <w:t>Северный</w:t>
      </w:r>
      <w:proofErr w:type="gramEnd"/>
      <w:r w:rsidR="00350A4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16E0C">
        <w:rPr>
          <w:rFonts w:ascii="Times New Roman" w:hAnsi="Times New Roman" w:cs="Times New Roman"/>
          <w:b/>
          <w:bCs/>
          <w:sz w:val="28"/>
          <w:szCs w:val="28"/>
        </w:rPr>
        <w:t>Маганак</w:t>
      </w:r>
      <w:proofErr w:type="spellEnd"/>
      <w:r w:rsidRPr="00D16E0C">
        <w:rPr>
          <w:rFonts w:ascii="Times New Roman" w:hAnsi="Times New Roman" w:cs="Times New Roman"/>
          <w:b/>
          <w:bCs/>
          <w:sz w:val="28"/>
          <w:szCs w:val="28"/>
        </w:rPr>
        <w:t>".</w:t>
      </w:r>
      <w:r w:rsidR="00350A4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50A41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D16E0C">
        <w:rPr>
          <w:rFonts w:ascii="Times New Roman" w:hAnsi="Times New Roman" w:cs="Times New Roman"/>
          <w:sz w:val="28"/>
          <w:szCs w:val="28"/>
        </w:rPr>
        <w:t>(АО «</w:t>
      </w:r>
      <w:proofErr w:type="spellStart"/>
      <w:r w:rsidRPr="00D16E0C">
        <w:rPr>
          <w:rFonts w:ascii="Times New Roman" w:hAnsi="Times New Roman" w:cs="Times New Roman"/>
          <w:sz w:val="28"/>
          <w:szCs w:val="28"/>
        </w:rPr>
        <w:t>Стройсервис</w:t>
      </w:r>
      <w:proofErr w:type="spellEnd"/>
      <w:r w:rsidRPr="00D16E0C">
        <w:rPr>
          <w:rFonts w:ascii="Times New Roman" w:hAnsi="Times New Roman" w:cs="Times New Roman"/>
          <w:sz w:val="28"/>
          <w:szCs w:val="28"/>
        </w:rPr>
        <w:t>») ведет добычу на участке открытых горных работ.</w:t>
      </w:r>
    </w:p>
    <w:p w:rsidR="00407509" w:rsidRPr="00D16E0C" w:rsidRDefault="00407509" w:rsidP="00D16E0C">
      <w:pPr>
        <w:pStyle w:val="21"/>
        <w:suppressAutoHyphens w:val="0"/>
        <w:spacing w:after="0" w:line="240" w:lineRule="auto"/>
        <w:ind w:left="0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16E0C">
        <w:rPr>
          <w:rFonts w:ascii="Times New Roman" w:hAnsi="Times New Roman" w:cs="Times New Roman"/>
          <w:sz w:val="28"/>
          <w:szCs w:val="28"/>
        </w:rPr>
        <w:t xml:space="preserve">- </w:t>
      </w:r>
      <w:r w:rsidRPr="00D16E0C">
        <w:rPr>
          <w:rFonts w:ascii="Times New Roman" w:hAnsi="Times New Roman" w:cs="Times New Roman"/>
          <w:b/>
          <w:bCs/>
          <w:sz w:val="28"/>
          <w:szCs w:val="28"/>
        </w:rPr>
        <w:t>ООО «</w:t>
      </w:r>
      <w:proofErr w:type="spellStart"/>
      <w:r w:rsidRPr="00D16E0C">
        <w:rPr>
          <w:rFonts w:ascii="Times New Roman" w:hAnsi="Times New Roman" w:cs="Times New Roman"/>
          <w:b/>
          <w:bCs/>
          <w:sz w:val="28"/>
          <w:szCs w:val="28"/>
        </w:rPr>
        <w:t>Энергоснаб</w:t>
      </w:r>
      <w:proofErr w:type="spellEnd"/>
      <w:r w:rsidRPr="00D16E0C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D16E0C">
        <w:rPr>
          <w:rFonts w:ascii="Times New Roman" w:hAnsi="Times New Roman" w:cs="Times New Roman"/>
          <w:sz w:val="28"/>
          <w:szCs w:val="28"/>
        </w:rPr>
        <w:t xml:space="preserve"> осуществляет открытую добычу угля на лицензионном участке недр разреза  «8 Марта».</w:t>
      </w:r>
    </w:p>
    <w:p w:rsidR="00407509" w:rsidRPr="00D16E0C" w:rsidRDefault="00407509" w:rsidP="00D16E0C">
      <w:pPr>
        <w:pStyle w:val="21"/>
        <w:suppressAutoHyphens w:val="0"/>
        <w:spacing w:after="0" w:line="240" w:lineRule="auto"/>
        <w:ind w:left="0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16E0C">
        <w:rPr>
          <w:rFonts w:ascii="Times New Roman" w:hAnsi="Times New Roman" w:cs="Times New Roman"/>
          <w:sz w:val="28"/>
          <w:szCs w:val="28"/>
        </w:rPr>
        <w:t xml:space="preserve">-  </w:t>
      </w:r>
      <w:r w:rsidRPr="00D16E0C">
        <w:rPr>
          <w:rFonts w:ascii="Times New Roman" w:hAnsi="Times New Roman" w:cs="Times New Roman"/>
          <w:b/>
          <w:bCs/>
          <w:sz w:val="28"/>
          <w:szCs w:val="28"/>
        </w:rPr>
        <w:t>ООО «</w:t>
      </w:r>
      <w:proofErr w:type="spellStart"/>
      <w:r w:rsidRPr="00D16E0C">
        <w:rPr>
          <w:rFonts w:ascii="Times New Roman" w:hAnsi="Times New Roman" w:cs="Times New Roman"/>
          <w:b/>
          <w:bCs/>
          <w:sz w:val="28"/>
          <w:szCs w:val="28"/>
        </w:rPr>
        <w:t>ЭнергиЯ</w:t>
      </w:r>
      <w:proofErr w:type="spellEnd"/>
      <w:r w:rsidRPr="00D16E0C">
        <w:rPr>
          <w:rFonts w:ascii="Times New Roman" w:hAnsi="Times New Roman" w:cs="Times New Roman"/>
          <w:b/>
          <w:bCs/>
          <w:sz w:val="28"/>
          <w:szCs w:val="28"/>
        </w:rPr>
        <w:t>-НК»</w:t>
      </w:r>
      <w:r w:rsidRPr="00D16E0C">
        <w:rPr>
          <w:rFonts w:ascii="Times New Roman" w:hAnsi="Times New Roman" w:cs="Times New Roman"/>
          <w:sz w:val="28"/>
          <w:szCs w:val="28"/>
        </w:rPr>
        <w:t xml:space="preserve"> (ООО «</w:t>
      </w:r>
      <w:proofErr w:type="spellStart"/>
      <w:r w:rsidRPr="00D16E0C">
        <w:rPr>
          <w:rFonts w:ascii="Times New Roman" w:hAnsi="Times New Roman" w:cs="Times New Roman"/>
          <w:sz w:val="28"/>
          <w:szCs w:val="28"/>
        </w:rPr>
        <w:t>МелТЭК</w:t>
      </w:r>
      <w:proofErr w:type="spellEnd"/>
      <w:r w:rsidRPr="00D16E0C">
        <w:rPr>
          <w:rFonts w:ascii="Times New Roman" w:hAnsi="Times New Roman" w:cs="Times New Roman"/>
          <w:sz w:val="28"/>
          <w:szCs w:val="28"/>
        </w:rPr>
        <w:t xml:space="preserve">»)  имеет лицензию на ликвидационные работы с попутной добычей угля  на участках недр  </w:t>
      </w:r>
      <w:r w:rsidRPr="00D16E0C">
        <w:rPr>
          <w:rFonts w:ascii="Times New Roman" w:hAnsi="Times New Roman" w:cs="Times New Roman"/>
          <w:b/>
          <w:bCs/>
          <w:sz w:val="28"/>
          <w:szCs w:val="28"/>
        </w:rPr>
        <w:t xml:space="preserve">ООО «Шахта им. Дзержинского» </w:t>
      </w:r>
      <w:r w:rsidRPr="00D16E0C">
        <w:rPr>
          <w:rFonts w:ascii="Times New Roman" w:hAnsi="Times New Roman" w:cs="Times New Roman"/>
          <w:sz w:val="28"/>
          <w:szCs w:val="28"/>
        </w:rPr>
        <w:t xml:space="preserve">(прекращена подземная добыча 01.04.2019 г.) и «Шахта </w:t>
      </w:r>
      <w:proofErr w:type="spellStart"/>
      <w:r w:rsidRPr="00D16E0C">
        <w:rPr>
          <w:rFonts w:ascii="Times New Roman" w:hAnsi="Times New Roman" w:cs="Times New Roman"/>
          <w:sz w:val="28"/>
          <w:szCs w:val="28"/>
        </w:rPr>
        <w:t>Зенковская</w:t>
      </w:r>
      <w:proofErr w:type="spellEnd"/>
      <w:r w:rsidRPr="00D16E0C">
        <w:rPr>
          <w:rFonts w:ascii="Times New Roman" w:hAnsi="Times New Roman" w:cs="Times New Roman"/>
          <w:sz w:val="28"/>
          <w:szCs w:val="28"/>
        </w:rPr>
        <w:t>»;</w:t>
      </w:r>
    </w:p>
    <w:p w:rsidR="00407509" w:rsidRPr="00D16E0C" w:rsidRDefault="00407509" w:rsidP="00D16E0C">
      <w:pPr>
        <w:numPr>
          <w:ilvl w:val="0"/>
          <w:numId w:val="31"/>
        </w:numPr>
        <w:tabs>
          <w:tab w:val="num" w:pos="0"/>
          <w:tab w:val="left" w:pos="900"/>
        </w:tabs>
        <w:suppressAutoHyphens w:val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6E0C">
        <w:rPr>
          <w:rFonts w:ascii="Times New Roman" w:hAnsi="Times New Roman" w:cs="Times New Roman"/>
          <w:b/>
          <w:bCs/>
          <w:sz w:val="28"/>
          <w:szCs w:val="28"/>
        </w:rPr>
        <w:t xml:space="preserve">ООО «Разрез </w:t>
      </w:r>
      <w:proofErr w:type="spellStart"/>
      <w:r w:rsidRPr="00D16E0C">
        <w:rPr>
          <w:rFonts w:ascii="Times New Roman" w:hAnsi="Times New Roman" w:cs="Times New Roman"/>
          <w:b/>
          <w:bCs/>
          <w:sz w:val="28"/>
          <w:szCs w:val="28"/>
        </w:rPr>
        <w:t>Зиминский</w:t>
      </w:r>
      <w:proofErr w:type="spellEnd"/>
      <w:r w:rsidRPr="00D16E0C">
        <w:rPr>
          <w:rFonts w:ascii="Times New Roman" w:hAnsi="Times New Roman" w:cs="Times New Roman"/>
          <w:b/>
          <w:bCs/>
          <w:sz w:val="28"/>
          <w:szCs w:val="28"/>
        </w:rPr>
        <w:t xml:space="preserve">». </w:t>
      </w:r>
    </w:p>
    <w:p w:rsidR="00407509" w:rsidRPr="00D16E0C" w:rsidRDefault="00407509" w:rsidP="00D16E0C">
      <w:pPr>
        <w:pStyle w:val="ab"/>
        <w:suppressAutoHyphens w:val="0"/>
        <w:ind w:firstLine="540"/>
        <w:rPr>
          <w:rFonts w:ascii="Times New Roman" w:hAnsi="Times New Roman" w:cs="Times New Roman"/>
        </w:rPr>
      </w:pPr>
      <w:r w:rsidRPr="00D16E0C">
        <w:rPr>
          <w:rFonts w:ascii="Times New Roman" w:hAnsi="Times New Roman" w:cs="Times New Roman"/>
        </w:rPr>
        <w:t xml:space="preserve">По данным предприятий за 2019 год: </w:t>
      </w:r>
    </w:p>
    <w:p w:rsidR="00407509" w:rsidRPr="00D16E0C" w:rsidRDefault="00407509" w:rsidP="00D16E0C">
      <w:pPr>
        <w:pStyle w:val="ab"/>
        <w:suppressAutoHyphens w:val="0"/>
        <w:ind w:firstLine="540"/>
        <w:rPr>
          <w:rFonts w:ascii="Times New Roman" w:hAnsi="Times New Roman" w:cs="Times New Roman"/>
        </w:rPr>
      </w:pPr>
      <w:r w:rsidRPr="00D16E0C">
        <w:rPr>
          <w:rFonts w:ascii="Times New Roman" w:hAnsi="Times New Roman" w:cs="Times New Roman"/>
        </w:rPr>
        <w:t>Н</w:t>
      </w:r>
      <w:proofErr w:type="gramStart"/>
      <w:r w:rsidRPr="00D16E0C">
        <w:rPr>
          <w:rFonts w:ascii="Times New Roman" w:hAnsi="Times New Roman" w:cs="Times New Roman"/>
        </w:rPr>
        <w:t>а</w:t>
      </w:r>
      <w:r w:rsidRPr="00D16E0C">
        <w:rPr>
          <w:rFonts w:ascii="Times New Roman" w:hAnsi="Times New Roman" w:cs="Times New Roman"/>
          <w:b/>
          <w:bCs/>
        </w:rPr>
        <w:t xml:space="preserve">  ООО</w:t>
      </w:r>
      <w:proofErr w:type="gramEnd"/>
      <w:r w:rsidRPr="00D16E0C">
        <w:rPr>
          <w:rFonts w:ascii="Times New Roman" w:hAnsi="Times New Roman" w:cs="Times New Roman"/>
          <w:b/>
          <w:bCs/>
        </w:rPr>
        <w:t xml:space="preserve"> «</w:t>
      </w:r>
      <w:proofErr w:type="spellStart"/>
      <w:r w:rsidRPr="00D16E0C">
        <w:rPr>
          <w:rFonts w:ascii="Times New Roman" w:hAnsi="Times New Roman" w:cs="Times New Roman"/>
          <w:b/>
          <w:bCs/>
        </w:rPr>
        <w:t>ЭнергиЯ</w:t>
      </w:r>
      <w:proofErr w:type="spellEnd"/>
      <w:r w:rsidRPr="00D16E0C">
        <w:rPr>
          <w:rFonts w:ascii="Times New Roman" w:hAnsi="Times New Roman" w:cs="Times New Roman"/>
          <w:b/>
          <w:bCs/>
        </w:rPr>
        <w:t>-НК»</w:t>
      </w:r>
      <w:r w:rsidRPr="00D16E0C">
        <w:rPr>
          <w:rFonts w:ascii="Times New Roman" w:hAnsi="Times New Roman" w:cs="Times New Roman"/>
        </w:rPr>
        <w:t xml:space="preserve"> добыча угля  сократилась на 1,9 % по сравнению с 2018 годом и составила  876,4 тыс. тонн (в том числе 868,2 тыс. тонн – открытым способом).</w:t>
      </w:r>
    </w:p>
    <w:p w:rsidR="00407509" w:rsidRPr="00D16E0C" w:rsidRDefault="00407509" w:rsidP="00D16E0C">
      <w:pPr>
        <w:pStyle w:val="ab"/>
        <w:suppressAutoHyphens w:val="0"/>
        <w:ind w:firstLine="540"/>
        <w:rPr>
          <w:rFonts w:ascii="Times New Roman" w:hAnsi="Times New Roman" w:cs="Times New Roman"/>
        </w:rPr>
      </w:pPr>
      <w:r w:rsidRPr="00D16E0C">
        <w:rPr>
          <w:rFonts w:ascii="Times New Roman" w:hAnsi="Times New Roman" w:cs="Times New Roman"/>
        </w:rPr>
        <w:t xml:space="preserve">Стабильно работает </w:t>
      </w:r>
      <w:r w:rsidRPr="00D16E0C">
        <w:rPr>
          <w:rFonts w:ascii="Times New Roman" w:hAnsi="Times New Roman" w:cs="Times New Roman"/>
          <w:b/>
          <w:bCs/>
        </w:rPr>
        <w:t>АО «Прокопьевский угольный разрез»</w:t>
      </w:r>
      <w:r w:rsidRPr="00D16E0C">
        <w:rPr>
          <w:rFonts w:ascii="Times New Roman" w:hAnsi="Times New Roman" w:cs="Times New Roman"/>
        </w:rPr>
        <w:t xml:space="preserve">, добыто угля 1298,0 тыс. тонн, что  на 463,5 тыс. тонн больше, чем за 2018 год. </w:t>
      </w:r>
    </w:p>
    <w:p w:rsidR="00407509" w:rsidRPr="00D16E0C" w:rsidRDefault="00407509" w:rsidP="00D16E0C">
      <w:pPr>
        <w:pStyle w:val="ab"/>
        <w:suppressAutoHyphens w:val="0"/>
        <w:ind w:firstLine="540"/>
        <w:rPr>
          <w:rFonts w:ascii="Times New Roman" w:hAnsi="Times New Roman" w:cs="Times New Roman"/>
        </w:rPr>
      </w:pPr>
      <w:r w:rsidRPr="00D16E0C">
        <w:rPr>
          <w:rFonts w:ascii="Times New Roman" w:hAnsi="Times New Roman" w:cs="Times New Roman"/>
        </w:rPr>
        <w:t>Н</w:t>
      </w:r>
      <w:proofErr w:type="gramStart"/>
      <w:r w:rsidRPr="00D16E0C">
        <w:rPr>
          <w:rFonts w:ascii="Times New Roman" w:hAnsi="Times New Roman" w:cs="Times New Roman"/>
        </w:rPr>
        <w:t>а</w:t>
      </w:r>
      <w:r w:rsidRPr="00D16E0C">
        <w:rPr>
          <w:rFonts w:ascii="Times New Roman" w:hAnsi="Times New Roman" w:cs="Times New Roman"/>
          <w:b/>
          <w:bCs/>
        </w:rPr>
        <w:t xml:space="preserve">  ООО</w:t>
      </w:r>
      <w:proofErr w:type="gramEnd"/>
      <w:r w:rsidRPr="00D16E0C">
        <w:rPr>
          <w:rFonts w:ascii="Times New Roman" w:hAnsi="Times New Roman" w:cs="Times New Roman"/>
          <w:b/>
          <w:bCs/>
        </w:rPr>
        <w:t xml:space="preserve"> «</w:t>
      </w:r>
      <w:proofErr w:type="spellStart"/>
      <w:r w:rsidRPr="00D16E0C">
        <w:rPr>
          <w:rFonts w:ascii="Times New Roman" w:hAnsi="Times New Roman" w:cs="Times New Roman"/>
          <w:b/>
          <w:bCs/>
        </w:rPr>
        <w:t>Энергоснаб</w:t>
      </w:r>
      <w:proofErr w:type="spellEnd"/>
      <w:r w:rsidRPr="00D16E0C">
        <w:rPr>
          <w:rFonts w:ascii="Times New Roman" w:hAnsi="Times New Roman" w:cs="Times New Roman"/>
          <w:b/>
          <w:bCs/>
        </w:rPr>
        <w:t>»</w:t>
      </w:r>
      <w:r w:rsidRPr="00D16E0C">
        <w:rPr>
          <w:rFonts w:ascii="Times New Roman" w:hAnsi="Times New Roman" w:cs="Times New Roman"/>
        </w:rPr>
        <w:t xml:space="preserve"> добыча угля  сократилась на 15,7 % по сравнению с 2018 годом и составила  372,6 тыс. тонн.</w:t>
      </w:r>
    </w:p>
    <w:p w:rsidR="00407509" w:rsidRPr="00D16E0C" w:rsidRDefault="00407509" w:rsidP="00D16E0C">
      <w:pPr>
        <w:pStyle w:val="ab"/>
        <w:suppressAutoHyphens w:val="0"/>
        <w:ind w:firstLine="540"/>
        <w:rPr>
          <w:rFonts w:ascii="Times New Roman" w:hAnsi="Times New Roman" w:cs="Times New Roman"/>
        </w:rPr>
      </w:pPr>
      <w:r w:rsidRPr="00D16E0C">
        <w:rPr>
          <w:rFonts w:ascii="Times New Roman" w:hAnsi="Times New Roman" w:cs="Times New Roman"/>
        </w:rPr>
        <w:t xml:space="preserve">Добыча угля на территории города </w:t>
      </w:r>
      <w:proofErr w:type="gramStart"/>
      <w:r w:rsidRPr="00D16E0C">
        <w:rPr>
          <w:rFonts w:ascii="Times New Roman" w:hAnsi="Times New Roman" w:cs="Times New Roman"/>
        </w:rPr>
        <w:t>на</w:t>
      </w:r>
      <w:proofErr w:type="gramEnd"/>
      <w:r w:rsidRPr="00D16E0C">
        <w:rPr>
          <w:rFonts w:ascii="Times New Roman" w:hAnsi="Times New Roman" w:cs="Times New Roman"/>
        </w:rPr>
        <w:t xml:space="preserve"> ОП "Шахта № 12" - "</w:t>
      </w:r>
      <w:proofErr w:type="spellStart"/>
      <w:r w:rsidRPr="00D16E0C">
        <w:rPr>
          <w:rFonts w:ascii="Times New Roman" w:hAnsi="Times New Roman" w:cs="Times New Roman"/>
        </w:rPr>
        <w:t>СеверныйМаганак</w:t>
      </w:r>
      <w:proofErr w:type="spellEnd"/>
      <w:r w:rsidRPr="00D16E0C">
        <w:rPr>
          <w:rFonts w:ascii="Times New Roman" w:hAnsi="Times New Roman" w:cs="Times New Roman"/>
        </w:rPr>
        <w:t>" составила 484,0 тыс. тонн.</w:t>
      </w:r>
    </w:p>
    <w:p w:rsidR="00407509" w:rsidRPr="00D16E0C" w:rsidRDefault="00407509" w:rsidP="00D16E0C">
      <w:pPr>
        <w:pStyle w:val="ab"/>
        <w:keepNext/>
        <w:keepLines/>
        <w:suppressAutoHyphens w:val="0"/>
        <w:ind w:firstLine="540"/>
        <w:rPr>
          <w:rFonts w:ascii="Times New Roman" w:hAnsi="Times New Roman" w:cs="Times New Roman"/>
          <w:b/>
          <w:bCs/>
        </w:rPr>
      </w:pPr>
      <w:r w:rsidRPr="00D16E0C">
        <w:rPr>
          <w:rFonts w:ascii="Times New Roman" w:hAnsi="Times New Roman" w:cs="Times New Roman"/>
          <w:b/>
          <w:bCs/>
        </w:rPr>
        <w:t>Переработку угля</w:t>
      </w:r>
      <w:r w:rsidRPr="00D16E0C">
        <w:rPr>
          <w:rFonts w:ascii="Times New Roman" w:hAnsi="Times New Roman" w:cs="Times New Roman"/>
        </w:rPr>
        <w:t xml:space="preserve"> в городе производят: </w:t>
      </w:r>
      <w:r w:rsidRPr="00D16E0C">
        <w:rPr>
          <w:rFonts w:ascii="Times New Roman" w:hAnsi="Times New Roman" w:cs="Times New Roman"/>
          <w:b/>
          <w:bCs/>
        </w:rPr>
        <w:t>ООО «ОФ «</w:t>
      </w:r>
      <w:proofErr w:type="spellStart"/>
      <w:r w:rsidRPr="00D16E0C">
        <w:rPr>
          <w:rFonts w:ascii="Times New Roman" w:hAnsi="Times New Roman" w:cs="Times New Roman"/>
          <w:b/>
          <w:bCs/>
        </w:rPr>
        <w:t>Прокопьевскуголь</w:t>
      </w:r>
      <w:proofErr w:type="spellEnd"/>
      <w:r w:rsidRPr="00D16E0C">
        <w:rPr>
          <w:rFonts w:ascii="Times New Roman" w:hAnsi="Times New Roman" w:cs="Times New Roman"/>
          <w:b/>
          <w:bCs/>
        </w:rPr>
        <w:t>»</w:t>
      </w:r>
      <w:r w:rsidRPr="00D16E0C">
        <w:rPr>
          <w:rFonts w:ascii="Times New Roman" w:hAnsi="Times New Roman" w:cs="Times New Roman"/>
        </w:rPr>
        <w:t xml:space="preserve"> (ООО «</w:t>
      </w:r>
      <w:proofErr w:type="spellStart"/>
      <w:r w:rsidRPr="00D16E0C">
        <w:rPr>
          <w:rFonts w:ascii="Times New Roman" w:hAnsi="Times New Roman" w:cs="Times New Roman"/>
        </w:rPr>
        <w:t>МелТЭК</w:t>
      </w:r>
      <w:proofErr w:type="spellEnd"/>
      <w:r w:rsidRPr="00D16E0C">
        <w:rPr>
          <w:rFonts w:ascii="Times New Roman" w:hAnsi="Times New Roman" w:cs="Times New Roman"/>
        </w:rPr>
        <w:t xml:space="preserve">»); </w:t>
      </w:r>
      <w:r w:rsidRPr="00D16E0C">
        <w:rPr>
          <w:rFonts w:ascii="Times New Roman" w:hAnsi="Times New Roman" w:cs="Times New Roman"/>
          <w:b/>
          <w:bCs/>
        </w:rPr>
        <w:t>ООО «ОФ «Коксовая»</w:t>
      </w:r>
      <w:r w:rsidRPr="00D16E0C">
        <w:rPr>
          <w:rFonts w:ascii="Times New Roman" w:hAnsi="Times New Roman" w:cs="Times New Roman"/>
        </w:rPr>
        <w:t xml:space="preserve"> (Холдинг </w:t>
      </w:r>
      <w:proofErr w:type="spellStart"/>
      <w:r w:rsidRPr="00D16E0C">
        <w:rPr>
          <w:rFonts w:ascii="Times New Roman" w:hAnsi="Times New Roman" w:cs="Times New Roman"/>
        </w:rPr>
        <w:t>ТопПром</w:t>
      </w:r>
      <w:proofErr w:type="spellEnd"/>
      <w:r w:rsidRPr="00D16E0C">
        <w:rPr>
          <w:rFonts w:ascii="Times New Roman" w:hAnsi="Times New Roman" w:cs="Times New Roman"/>
        </w:rPr>
        <w:t xml:space="preserve">); </w:t>
      </w:r>
      <w:r w:rsidRPr="00D16E0C">
        <w:rPr>
          <w:rFonts w:ascii="Times New Roman" w:hAnsi="Times New Roman" w:cs="Times New Roman"/>
          <w:b/>
          <w:bCs/>
        </w:rPr>
        <w:t>ООО «ГОФ «</w:t>
      </w:r>
      <w:proofErr w:type="spellStart"/>
      <w:r w:rsidRPr="00D16E0C">
        <w:rPr>
          <w:rFonts w:ascii="Times New Roman" w:hAnsi="Times New Roman" w:cs="Times New Roman"/>
          <w:b/>
          <w:bCs/>
        </w:rPr>
        <w:t>Прокопьевская</w:t>
      </w:r>
      <w:proofErr w:type="gramStart"/>
      <w:r w:rsidRPr="00D16E0C">
        <w:rPr>
          <w:rFonts w:ascii="Times New Roman" w:hAnsi="Times New Roman" w:cs="Times New Roman"/>
          <w:b/>
          <w:bCs/>
        </w:rPr>
        <w:t>»</w:t>
      </w:r>
      <w:r w:rsidRPr="00D16E0C">
        <w:rPr>
          <w:rFonts w:ascii="Times New Roman" w:hAnsi="Times New Roman" w:cs="Times New Roman"/>
        </w:rPr>
        <w:t>и</w:t>
      </w:r>
      <w:proofErr w:type="spellEnd"/>
      <w:proofErr w:type="gramEnd"/>
      <w:r w:rsidRPr="00D16E0C">
        <w:rPr>
          <w:rFonts w:ascii="Times New Roman" w:hAnsi="Times New Roman" w:cs="Times New Roman"/>
        </w:rPr>
        <w:t xml:space="preserve"> </w:t>
      </w:r>
      <w:r w:rsidRPr="00D16E0C">
        <w:rPr>
          <w:rFonts w:ascii="Times New Roman" w:hAnsi="Times New Roman" w:cs="Times New Roman"/>
          <w:b/>
          <w:bCs/>
        </w:rPr>
        <w:t>ООО «ГОФ «</w:t>
      </w:r>
      <w:proofErr w:type="spellStart"/>
      <w:r w:rsidRPr="00D16E0C">
        <w:rPr>
          <w:rFonts w:ascii="Times New Roman" w:hAnsi="Times New Roman" w:cs="Times New Roman"/>
          <w:b/>
          <w:bCs/>
        </w:rPr>
        <w:t>Красногорская</w:t>
      </w:r>
      <w:proofErr w:type="spellEnd"/>
      <w:r w:rsidRPr="00D16E0C">
        <w:rPr>
          <w:rFonts w:ascii="Times New Roman" w:hAnsi="Times New Roman" w:cs="Times New Roman"/>
          <w:b/>
          <w:bCs/>
        </w:rPr>
        <w:t>»</w:t>
      </w:r>
      <w:r w:rsidRPr="00D16E0C">
        <w:rPr>
          <w:rFonts w:ascii="Times New Roman" w:hAnsi="Times New Roman" w:cs="Times New Roman"/>
        </w:rPr>
        <w:t xml:space="preserve">  (ООО "Карбо-Альянс"). За  2019 год по данным </w:t>
      </w:r>
      <w:proofErr w:type="spellStart"/>
      <w:r w:rsidRPr="00D16E0C">
        <w:rPr>
          <w:rFonts w:ascii="Times New Roman" w:hAnsi="Times New Roman" w:cs="Times New Roman"/>
        </w:rPr>
        <w:t>Кемеровостата</w:t>
      </w:r>
      <w:proofErr w:type="spellEnd"/>
      <w:r w:rsidRPr="00D16E0C">
        <w:rPr>
          <w:rFonts w:ascii="Times New Roman" w:hAnsi="Times New Roman" w:cs="Times New Roman"/>
        </w:rPr>
        <w:t xml:space="preserve"> выпуск концентрата по сравнению с 2018 годом сократился на  825 тыс. тонн или на 26,8 %</w:t>
      </w:r>
      <w:r w:rsidRPr="00D16E0C">
        <w:rPr>
          <w:rFonts w:ascii="Times New Roman" w:hAnsi="Times New Roman" w:cs="Times New Roman"/>
          <w:b/>
          <w:bCs/>
        </w:rPr>
        <w:t xml:space="preserve"> (ООО «ОФ «Коксовая»</w:t>
      </w:r>
      <w:r w:rsidRPr="00D16E0C">
        <w:rPr>
          <w:rFonts w:ascii="Times New Roman" w:hAnsi="Times New Roman" w:cs="Times New Roman"/>
        </w:rPr>
        <w:t xml:space="preserve"> с февраля по июль не осуществляла деятельность в связи с реконструкцией)  и составил  </w:t>
      </w:r>
      <w:r w:rsidRPr="00D16E0C">
        <w:rPr>
          <w:rFonts w:ascii="Times New Roman" w:hAnsi="Times New Roman" w:cs="Times New Roman"/>
          <w:b/>
          <w:bCs/>
        </w:rPr>
        <w:t xml:space="preserve">2249,0 тыс. тонн. </w:t>
      </w:r>
    </w:p>
    <w:p w:rsidR="00407509" w:rsidRPr="00D16E0C" w:rsidRDefault="00407509" w:rsidP="00D16E0C">
      <w:pPr>
        <w:pStyle w:val="ab"/>
        <w:suppressAutoHyphens w:val="0"/>
        <w:ind w:firstLine="539"/>
        <w:rPr>
          <w:rFonts w:ascii="Times New Roman" w:hAnsi="Times New Roman" w:cs="Times New Roman"/>
        </w:rPr>
      </w:pPr>
      <w:r w:rsidRPr="00D16E0C">
        <w:rPr>
          <w:rFonts w:ascii="Times New Roman" w:hAnsi="Times New Roman" w:cs="Times New Roman"/>
        </w:rPr>
        <w:t xml:space="preserve">Объем отгруженных товаров собственного производства, выполненных работ и услуг собственными силами с учетом деятельности субъектов малого предпринимательства по обрабатывающим производствам (по данным </w:t>
      </w:r>
      <w:proofErr w:type="spellStart"/>
      <w:r w:rsidRPr="00D16E0C">
        <w:rPr>
          <w:rFonts w:ascii="Times New Roman" w:hAnsi="Times New Roman" w:cs="Times New Roman"/>
        </w:rPr>
        <w:t>Кемеровостата</w:t>
      </w:r>
      <w:proofErr w:type="spellEnd"/>
      <w:r w:rsidRPr="00D16E0C">
        <w:rPr>
          <w:rFonts w:ascii="Times New Roman" w:hAnsi="Times New Roman" w:cs="Times New Roman"/>
        </w:rPr>
        <w:t>) возр</w:t>
      </w:r>
      <w:r w:rsidR="00350A41">
        <w:rPr>
          <w:rFonts w:ascii="Times New Roman" w:hAnsi="Times New Roman" w:cs="Times New Roman"/>
        </w:rPr>
        <w:t xml:space="preserve">ос к 2018 году на  </w:t>
      </w:r>
      <w:r w:rsidRPr="00D16E0C">
        <w:rPr>
          <w:rFonts w:ascii="Times New Roman" w:hAnsi="Times New Roman" w:cs="Times New Roman"/>
        </w:rPr>
        <w:t>3737,3 тыс</w:t>
      </w:r>
      <w:proofErr w:type="gramStart"/>
      <w:r w:rsidRPr="00D16E0C">
        <w:rPr>
          <w:rFonts w:ascii="Times New Roman" w:hAnsi="Times New Roman" w:cs="Times New Roman"/>
        </w:rPr>
        <w:t>.р</w:t>
      </w:r>
      <w:proofErr w:type="gramEnd"/>
      <w:r w:rsidRPr="00D16E0C">
        <w:rPr>
          <w:rFonts w:ascii="Times New Roman" w:hAnsi="Times New Roman" w:cs="Times New Roman"/>
        </w:rPr>
        <w:t xml:space="preserve">уб. или на 52,4 % и составил за  2019 год  </w:t>
      </w:r>
      <w:r w:rsidRPr="00D16E0C">
        <w:rPr>
          <w:rFonts w:ascii="Times New Roman" w:hAnsi="Times New Roman" w:cs="Times New Roman"/>
          <w:b/>
          <w:bCs/>
        </w:rPr>
        <w:t>10867,2 млн. руб</w:t>
      </w:r>
      <w:r w:rsidRPr="00D16E0C">
        <w:rPr>
          <w:rFonts w:ascii="Times New Roman" w:hAnsi="Times New Roman" w:cs="Times New Roman"/>
        </w:rPr>
        <w:t xml:space="preserve">.  Доля обрабатывающих производств в структуре промышленности за 2019 год значительно выросла и составила 39,9 % (за  2018 год  –  27 %). </w:t>
      </w:r>
    </w:p>
    <w:p w:rsidR="00350A41" w:rsidRDefault="00350A41" w:rsidP="00D16E0C">
      <w:pPr>
        <w:suppressAutoHyphens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07509" w:rsidRPr="00D16E0C" w:rsidRDefault="00407509" w:rsidP="00D16E0C">
      <w:pPr>
        <w:suppressAutoHyphens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6E0C">
        <w:rPr>
          <w:rFonts w:ascii="Times New Roman" w:hAnsi="Times New Roman" w:cs="Times New Roman"/>
          <w:sz w:val="28"/>
          <w:szCs w:val="28"/>
        </w:rPr>
        <w:lastRenderedPageBreak/>
        <w:t xml:space="preserve">В структуре отгруженной продукции на крупных и средних предприятиях города обрабатывающие производства составляют 25,2 % (за 2018 год – 14,5 %). Объемы в обрабатывающих производствах за 2019 год возросли на 76,4 % к  2018 году  и составили      </w:t>
      </w:r>
      <w:r w:rsidRPr="00D16E0C">
        <w:rPr>
          <w:rFonts w:ascii="Times New Roman" w:hAnsi="Times New Roman" w:cs="Times New Roman"/>
          <w:b/>
          <w:bCs/>
          <w:sz w:val="28"/>
          <w:szCs w:val="28"/>
        </w:rPr>
        <w:t>8367,4 млн. руб.</w:t>
      </w:r>
      <w:r w:rsidRPr="00D16E0C">
        <w:rPr>
          <w:rFonts w:ascii="Times New Roman" w:hAnsi="Times New Roman" w:cs="Times New Roman"/>
          <w:sz w:val="28"/>
          <w:szCs w:val="28"/>
        </w:rPr>
        <w:t xml:space="preserve"> А индекс промышленного производства за  2019 год  составил 126,3 %. </w:t>
      </w:r>
    </w:p>
    <w:p w:rsidR="00407509" w:rsidRPr="00D16E0C" w:rsidRDefault="00407509" w:rsidP="00D16E0C">
      <w:pPr>
        <w:pStyle w:val="ab"/>
        <w:suppressAutoHyphens w:val="0"/>
        <w:ind w:firstLine="540"/>
        <w:rPr>
          <w:rFonts w:ascii="Times New Roman" w:hAnsi="Times New Roman" w:cs="Times New Roman"/>
        </w:rPr>
      </w:pPr>
      <w:r w:rsidRPr="00D16E0C">
        <w:rPr>
          <w:rFonts w:ascii="Times New Roman" w:hAnsi="Times New Roman" w:cs="Times New Roman"/>
        </w:rPr>
        <w:t xml:space="preserve">Наиболее крупные предприятия машиностроения:  </w:t>
      </w:r>
      <w:proofErr w:type="gramStart"/>
      <w:r w:rsidRPr="00D16E0C">
        <w:rPr>
          <w:rFonts w:ascii="Times New Roman" w:hAnsi="Times New Roman" w:cs="Times New Roman"/>
        </w:rPr>
        <w:t>КВРП «</w:t>
      </w:r>
      <w:proofErr w:type="spellStart"/>
      <w:r w:rsidRPr="00D16E0C">
        <w:rPr>
          <w:rFonts w:ascii="Times New Roman" w:hAnsi="Times New Roman" w:cs="Times New Roman"/>
        </w:rPr>
        <w:t>Новотранс</w:t>
      </w:r>
      <w:proofErr w:type="spellEnd"/>
      <w:r w:rsidRPr="00D16E0C">
        <w:rPr>
          <w:rFonts w:ascii="Times New Roman" w:hAnsi="Times New Roman" w:cs="Times New Roman"/>
        </w:rPr>
        <w:t>»,  ООО «Завод взрывозащищенного и общепромышленного оборудования «</w:t>
      </w:r>
      <w:proofErr w:type="spellStart"/>
      <w:r w:rsidRPr="00D16E0C">
        <w:rPr>
          <w:rFonts w:ascii="Times New Roman" w:hAnsi="Times New Roman" w:cs="Times New Roman"/>
        </w:rPr>
        <w:t>Горэкс</w:t>
      </w:r>
      <w:proofErr w:type="spellEnd"/>
      <w:r w:rsidRPr="00D16E0C">
        <w:rPr>
          <w:rFonts w:ascii="Times New Roman" w:hAnsi="Times New Roman" w:cs="Times New Roman"/>
        </w:rPr>
        <w:t xml:space="preserve"> – Светотехника»</w:t>
      </w:r>
      <w:r w:rsidRPr="00D16E0C">
        <w:rPr>
          <w:rFonts w:ascii="Times New Roman" w:hAnsi="Times New Roman" w:cs="Times New Roman"/>
          <w:b/>
          <w:bCs/>
        </w:rPr>
        <w:t xml:space="preserve">, </w:t>
      </w:r>
      <w:r w:rsidRPr="00D16E0C">
        <w:rPr>
          <w:rFonts w:ascii="Times New Roman" w:hAnsi="Times New Roman" w:cs="Times New Roman"/>
        </w:rPr>
        <w:t>ООО «</w:t>
      </w:r>
      <w:proofErr w:type="spellStart"/>
      <w:r w:rsidRPr="00D16E0C">
        <w:rPr>
          <w:rFonts w:ascii="Times New Roman" w:hAnsi="Times New Roman" w:cs="Times New Roman"/>
        </w:rPr>
        <w:t>Электропром</w:t>
      </w:r>
      <w:proofErr w:type="spellEnd"/>
      <w:r w:rsidRPr="00D16E0C">
        <w:rPr>
          <w:rFonts w:ascii="Times New Roman" w:hAnsi="Times New Roman" w:cs="Times New Roman"/>
        </w:rPr>
        <w:t>», ООО «</w:t>
      </w:r>
      <w:proofErr w:type="spellStart"/>
      <w:r w:rsidRPr="00D16E0C">
        <w:rPr>
          <w:rFonts w:ascii="Times New Roman" w:hAnsi="Times New Roman" w:cs="Times New Roman"/>
        </w:rPr>
        <w:t>КузбассБелАвто</w:t>
      </w:r>
      <w:proofErr w:type="spellEnd"/>
      <w:r w:rsidRPr="00D16E0C">
        <w:rPr>
          <w:rFonts w:ascii="Times New Roman" w:hAnsi="Times New Roman" w:cs="Times New Roman"/>
        </w:rPr>
        <w:t xml:space="preserve">», ООО «Азот </w:t>
      </w:r>
      <w:proofErr w:type="spellStart"/>
      <w:r w:rsidRPr="00D16E0C">
        <w:rPr>
          <w:rFonts w:ascii="Times New Roman" w:hAnsi="Times New Roman" w:cs="Times New Roman"/>
        </w:rPr>
        <w:t>Майнинг</w:t>
      </w:r>
      <w:proofErr w:type="spellEnd"/>
      <w:r w:rsidRPr="00D16E0C">
        <w:rPr>
          <w:rFonts w:ascii="Times New Roman" w:hAnsi="Times New Roman" w:cs="Times New Roman"/>
        </w:rPr>
        <w:t xml:space="preserve"> Сервис», ООО «Ремонтно-механический завод»,   и др.</w:t>
      </w:r>
      <w:proofErr w:type="gramEnd"/>
    </w:p>
    <w:p w:rsidR="00407509" w:rsidRPr="00D16E0C" w:rsidRDefault="00407509" w:rsidP="00D16E0C">
      <w:pPr>
        <w:suppressAutoHyphens w:val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16E0C">
        <w:rPr>
          <w:rFonts w:ascii="Times New Roman" w:hAnsi="Times New Roman" w:cs="Times New Roman"/>
          <w:b/>
          <w:bCs/>
          <w:sz w:val="28"/>
          <w:szCs w:val="28"/>
        </w:rPr>
        <w:t>КВРП «</w:t>
      </w:r>
      <w:proofErr w:type="spellStart"/>
      <w:r w:rsidRPr="00D16E0C">
        <w:rPr>
          <w:rFonts w:ascii="Times New Roman" w:hAnsi="Times New Roman" w:cs="Times New Roman"/>
          <w:b/>
          <w:bCs/>
          <w:sz w:val="28"/>
          <w:szCs w:val="28"/>
        </w:rPr>
        <w:t>Новотранс</w:t>
      </w:r>
      <w:proofErr w:type="spellEnd"/>
      <w:r w:rsidRPr="00D16E0C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D16E0C">
        <w:rPr>
          <w:rFonts w:ascii="Times New Roman" w:hAnsi="Times New Roman" w:cs="Times New Roman"/>
          <w:sz w:val="28"/>
          <w:szCs w:val="28"/>
        </w:rPr>
        <w:t>. Основной вид деятельности – ремонт грузовых вагонов, капитальный ремонт колесных пар.  Объем отгруженных товаров на КВРП «</w:t>
      </w:r>
      <w:proofErr w:type="spellStart"/>
      <w:r w:rsidRPr="00D16E0C">
        <w:rPr>
          <w:rFonts w:ascii="Times New Roman" w:hAnsi="Times New Roman" w:cs="Times New Roman"/>
          <w:sz w:val="28"/>
          <w:szCs w:val="28"/>
        </w:rPr>
        <w:t>Новотранс</w:t>
      </w:r>
      <w:proofErr w:type="spellEnd"/>
      <w:r w:rsidRPr="00D16E0C">
        <w:rPr>
          <w:rFonts w:ascii="Times New Roman" w:hAnsi="Times New Roman" w:cs="Times New Roman"/>
          <w:sz w:val="28"/>
          <w:szCs w:val="28"/>
        </w:rPr>
        <w:t>» за 2019 год  составил  5958 млн</w:t>
      </w:r>
      <w:proofErr w:type="gramStart"/>
      <w:r w:rsidRPr="00D16E0C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D16E0C">
        <w:rPr>
          <w:rFonts w:ascii="Times New Roman" w:hAnsi="Times New Roman" w:cs="Times New Roman"/>
          <w:sz w:val="28"/>
          <w:szCs w:val="28"/>
        </w:rPr>
        <w:t xml:space="preserve">уб. (2018г. – 3710 млн.руб.), рост – на 60,6 %.За 2019 год прошли деповской ремонт 16636 вагонов (за  2018г. - 14245 вагонов), текущий ремонт - 4340 вагонов (2018г. – 9265 вагонов), участковый ремонт колесных пар - 5375 (2018г. – 6285 к.п.), на 15,1% вырос капитальный ремонт колесных пар с 29757 в 2018 году до 34259  КП в 2019 году. Среднесписочная численность </w:t>
      </w:r>
      <w:proofErr w:type="gramStart"/>
      <w:r w:rsidRPr="00D16E0C">
        <w:rPr>
          <w:rFonts w:ascii="Times New Roman" w:hAnsi="Times New Roman" w:cs="Times New Roman"/>
          <w:sz w:val="28"/>
          <w:szCs w:val="28"/>
        </w:rPr>
        <w:t>работающих</w:t>
      </w:r>
      <w:proofErr w:type="gramEnd"/>
      <w:r w:rsidRPr="00D16E0C">
        <w:rPr>
          <w:rFonts w:ascii="Times New Roman" w:hAnsi="Times New Roman" w:cs="Times New Roman"/>
          <w:sz w:val="28"/>
          <w:szCs w:val="28"/>
        </w:rPr>
        <w:t xml:space="preserve"> на предприятии за 2019 год составила   864 человека, выросла  на 93 человека к 2018 году. Среднемесячная заработная плата выросла на    22,2 % к  2018 году и составила 55605 руб.</w:t>
      </w:r>
    </w:p>
    <w:p w:rsidR="00407509" w:rsidRPr="00D16E0C" w:rsidRDefault="00407509" w:rsidP="00D16E0C">
      <w:pPr>
        <w:suppressAutoHyphens w:val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16E0C">
        <w:rPr>
          <w:rFonts w:ascii="Times New Roman" w:hAnsi="Times New Roman" w:cs="Times New Roman"/>
          <w:sz w:val="28"/>
          <w:szCs w:val="28"/>
        </w:rPr>
        <w:t>26.12.2019  ООО «КВРП «</w:t>
      </w:r>
      <w:proofErr w:type="spellStart"/>
      <w:r w:rsidRPr="00D16E0C">
        <w:rPr>
          <w:rFonts w:ascii="Times New Roman" w:hAnsi="Times New Roman" w:cs="Times New Roman"/>
          <w:sz w:val="28"/>
          <w:szCs w:val="28"/>
        </w:rPr>
        <w:t>Новотранс</w:t>
      </w:r>
      <w:proofErr w:type="spellEnd"/>
      <w:r w:rsidRPr="00D16E0C">
        <w:rPr>
          <w:rFonts w:ascii="Times New Roman" w:hAnsi="Times New Roman" w:cs="Times New Roman"/>
          <w:sz w:val="28"/>
          <w:szCs w:val="28"/>
        </w:rPr>
        <w:t>» получил статус резидента ТОСЭР с проектом:</w:t>
      </w:r>
      <w:r w:rsidRPr="00D16E0C">
        <w:rPr>
          <w:rFonts w:ascii="Times New Roman" w:hAnsi="Times New Roman" w:cs="Times New Roman"/>
          <w:b/>
          <w:bCs/>
          <w:sz w:val="28"/>
          <w:szCs w:val="28"/>
        </w:rPr>
        <w:t xml:space="preserve"> Строительство </w:t>
      </w:r>
      <w:r w:rsidRPr="00D16E0C"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 w:rsidRPr="00D16E0C">
        <w:rPr>
          <w:rFonts w:ascii="Times New Roman" w:hAnsi="Times New Roman" w:cs="Times New Roman"/>
          <w:b/>
          <w:bCs/>
          <w:sz w:val="28"/>
          <w:szCs w:val="28"/>
        </w:rPr>
        <w:t xml:space="preserve"> очеред</w:t>
      </w:r>
      <w:proofErr w:type="gramStart"/>
      <w:r w:rsidRPr="00D16E0C">
        <w:rPr>
          <w:rFonts w:ascii="Times New Roman" w:hAnsi="Times New Roman" w:cs="Times New Roman"/>
          <w:b/>
          <w:bCs/>
          <w:sz w:val="28"/>
          <w:szCs w:val="28"/>
        </w:rPr>
        <w:t>и ООО</w:t>
      </w:r>
      <w:proofErr w:type="gramEnd"/>
      <w:r w:rsidRPr="00D16E0C">
        <w:rPr>
          <w:rFonts w:ascii="Times New Roman" w:hAnsi="Times New Roman" w:cs="Times New Roman"/>
          <w:b/>
          <w:bCs/>
          <w:sz w:val="28"/>
          <w:szCs w:val="28"/>
        </w:rPr>
        <w:t xml:space="preserve"> «КВРП «</w:t>
      </w:r>
      <w:proofErr w:type="spellStart"/>
      <w:r w:rsidRPr="00D16E0C">
        <w:rPr>
          <w:rFonts w:ascii="Times New Roman" w:hAnsi="Times New Roman" w:cs="Times New Roman"/>
          <w:b/>
          <w:bCs/>
          <w:sz w:val="28"/>
          <w:szCs w:val="28"/>
        </w:rPr>
        <w:t>Новотранс</w:t>
      </w:r>
      <w:proofErr w:type="spellEnd"/>
      <w:r w:rsidRPr="00D16E0C">
        <w:rPr>
          <w:rFonts w:ascii="Times New Roman" w:hAnsi="Times New Roman" w:cs="Times New Roman"/>
          <w:b/>
          <w:bCs/>
          <w:sz w:val="28"/>
          <w:szCs w:val="28"/>
        </w:rPr>
        <w:t>».</w:t>
      </w:r>
      <w:r w:rsidRPr="00D16E0C">
        <w:rPr>
          <w:rFonts w:ascii="Times New Roman" w:hAnsi="Times New Roman" w:cs="Times New Roman"/>
          <w:sz w:val="28"/>
          <w:szCs w:val="28"/>
        </w:rPr>
        <w:t xml:space="preserve"> Срок реализации: 2018-2020гг., стоимость проекта – 1086 млн. рублей. Цель: увеличение мощности завода  до 2500 вагонов в месяц.  За 2019 год  освоено 13,7 млн. рублей на разработку проектно-сметной документации. Формируется заявка в НК «ФРМ» для получения меры поддержки на </w:t>
      </w:r>
      <w:proofErr w:type="spellStart"/>
      <w:r w:rsidRPr="00D16E0C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Pr="00D16E0C">
        <w:rPr>
          <w:rFonts w:ascii="Times New Roman" w:hAnsi="Times New Roman" w:cs="Times New Roman"/>
          <w:sz w:val="28"/>
          <w:szCs w:val="28"/>
        </w:rPr>
        <w:t xml:space="preserve"> строительства железнодорожного пути, необходимого для функционирования  2 очереди завода.</w:t>
      </w:r>
    </w:p>
    <w:p w:rsidR="00407509" w:rsidRPr="00D16E0C" w:rsidRDefault="00407509" w:rsidP="00D16E0C">
      <w:pPr>
        <w:suppressAutoHyphens w:val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16E0C">
        <w:rPr>
          <w:rFonts w:ascii="Times New Roman" w:hAnsi="Times New Roman" w:cs="Times New Roman"/>
          <w:b/>
          <w:bCs/>
          <w:sz w:val="28"/>
          <w:szCs w:val="28"/>
        </w:rPr>
        <w:t>ООО «Завод взрывозащищенного и общепромышленного оборудования «</w:t>
      </w:r>
      <w:proofErr w:type="spellStart"/>
      <w:r w:rsidRPr="00D16E0C">
        <w:rPr>
          <w:rFonts w:ascii="Times New Roman" w:hAnsi="Times New Roman" w:cs="Times New Roman"/>
          <w:b/>
          <w:bCs/>
          <w:sz w:val="28"/>
          <w:szCs w:val="28"/>
        </w:rPr>
        <w:t>Горэкс</w:t>
      </w:r>
      <w:proofErr w:type="spellEnd"/>
      <w:r w:rsidRPr="00D16E0C">
        <w:rPr>
          <w:rFonts w:ascii="Times New Roman" w:hAnsi="Times New Roman" w:cs="Times New Roman"/>
          <w:b/>
          <w:bCs/>
          <w:sz w:val="28"/>
          <w:szCs w:val="28"/>
        </w:rPr>
        <w:t xml:space="preserve"> – Светотехника» </w:t>
      </w:r>
      <w:r w:rsidRPr="00D16E0C">
        <w:rPr>
          <w:rFonts w:ascii="Times New Roman" w:hAnsi="Times New Roman" w:cs="Times New Roman"/>
          <w:sz w:val="28"/>
          <w:szCs w:val="28"/>
        </w:rPr>
        <w:t>выпускает</w:t>
      </w:r>
      <w:r w:rsidRPr="00D16E0C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D16E0C">
        <w:rPr>
          <w:rFonts w:ascii="Times New Roman" w:hAnsi="Times New Roman" w:cs="Times New Roman"/>
          <w:sz w:val="28"/>
          <w:szCs w:val="28"/>
        </w:rPr>
        <w:t xml:space="preserve">светильники и </w:t>
      </w:r>
      <w:proofErr w:type="gramStart"/>
      <w:r w:rsidRPr="00D16E0C">
        <w:rPr>
          <w:rFonts w:ascii="Times New Roman" w:hAnsi="Times New Roman" w:cs="Times New Roman"/>
          <w:sz w:val="28"/>
          <w:szCs w:val="28"/>
        </w:rPr>
        <w:t>фонари</w:t>
      </w:r>
      <w:proofErr w:type="gramEnd"/>
      <w:r w:rsidRPr="00D16E0C">
        <w:rPr>
          <w:rFonts w:ascii="Times New Roman" w:hAnsi="Times New Roman" w:cs="Times New Roman"/>
          <w:sz w:val="28"/>
          <w:szCs w:val="28"/>
        </w:rPr>
        <w:t xml:space="preserve"> переносные электрические; уличные светильники; электрическую, распределительную и регулирующую аппаратуру и др. За 2019 год  объем отгруженной продукции на предприятии составил </w:t>
      </w:r>
      <w:r w:rsidRPr="00D16E0C">
        <w:rPr>
          <w:rFonts w:ascii="Times New Roman" w:hAnsi="Times New Roman" w:cs="Times New Roman"/>
          <w:b/>
          <w:bCs/>
          <w:sz w:val="28"/>
          <w:szCs w:val="28"/>
        </w:rPr>
        <w:t xml:space="preserve">705,9 млн. руб. </w:t>
      </w:r>
      <w:r w:rsidRPr="00D16E0C">
        <w:rPr>
          <w:rFonts w:ascii="Times New Roman" w:hAnsi="Times New Roman" w:cs="Times New Roman"/>
          <w:sz w:val="28"/>
          <w:szCs w:val="28"/>
        </w:rPr>
        <w:t>(снижение  к 2018 году - на 2,3 %). Среднесписочная численность на предприятии за 2019 год выросла на 11 чел. и составила 467 человек. Среднемесячная заработная плата за  отчетный период сложилась в сумме 26886 рублей, рост к 2018 году составил  3,6 %. Степень загрузки производственных мощностей предприятия - 75,2 %.</w:t>
      </w:r>
    </w:p>
    <w:p w:rsidR="00407509" w:rsidRPr="00D16E0C" w:rsidRDefault="00407509" w:rsidP="00D16E0C">
      <w:pPr>
        <w:pStyle w:val="ab"/>
        <w:suppressAutoHyphens w:val="0"/>
        <w:ind w:firstLine="539"/>
        <w:rPr>
          <w:rFonts w:ascii="Times New Roman" w:hAnsi="Times New Roman" w:cs="Times New Roman"/>
        </w:rPr>
      </w:pPr>
      <w:r w:rsidRPr="00D16E0C">
        <w:rPr>
          <w:rFonts w:ascii="Times New Roman" w:hAnsi="Times New Roman" w:cs="Times New Roman"/>
          <w:b/>
          <w:bCs/>
        </w:rPr>
        <w:t xml:space="preserve">ООО </w:t>
      </w:r>
      <w:r w:rsidRPr="00D16E0C">
        <w:rPr>
          <w:rFonts w:ascii="Times New Roman" w:hAnsi="Times New Roman" w:cs="Times New Roman"/>
        </w:rPr>
        <w:t>«</w:t>
      </w:r>
      <w:r w:rsidRPr="00D16E0C">
        <w:rPr>
          <w:rFonts w:ascii="Times New Roman" w:hAnsi="Times New Roman" w:cs="Times New Roman"/>
          <w:b/>
          <w:bCs/>
        </w:rPr>
        <w:t xml:space="preserve">Научно-производственное объединение </w:t>
      </w:r>
      <w:r w:rsidRPr="00D16E0C">
        <w:rPr>
          <w:rFonts w:ascii="Times New Roman" w:hAnsi="Times New Roman" w:cs="Times New Roman"/>
        </w:rPr>
        <w:t>«</w:t>
      </w:r>
      <w:r w:rsidRPr="00D16E0C">
        <w:rPr>
          <w:rFonts w:ascii="Times New Roman" w:hAnsi="Times New Roman" w:cs="Times New Roman"/>
          <w:b/>
          <w:bCs/>
        </w:rPr>
        <w:t xml:space="preserve">Перспектива» </w:t>
      </w:r>
      <w:r w:rsidRPr="00D16E0C">
        <w:rPr>
          <w:rFonts w:ascii="Times New Roman" w:hAnsi="Times New Roman" w:cs="Times New Roman"/>
        </w:rPr>
        <w:t>производит литье заготовок из чугуна и стали, ремонт узлов и оборудования и др. Объем отгруженной продукции по ООО «НПО Перспектива</w:t>
      </w:r>
      <w:proofErr w:type="gramStart"/>
      <w:r w:rsidRPr="00D16E0C">
        <w:rPr>
          <w:rFonts w:ascii="Times New Roman" w:hAnsi="Times New Roman" w:cs="Times New Roman"/>
        </w:rPr>
        <w:t>»з</w:t>
      </w:r>
      <w:proofErr w:type="gramEnd"/>
      <w:r w:rsidRPr="00D16E0C">
        <w:rPr>
          <w:rFonts w:ascii="Times New Roman" w:hAnsi="Times New Roman" w:cs="Times New Roman"/>
        </w:rPr>
        <w:t xml:space="preserve">а 2019 год составил </w:t>
      </w:r>
      <w:r w:rsidRPr="00D16E0C">
        <w:rPr>
          <w:rFonts w:ascii="Times New Roman" w:hAnsi="Times New Roman" w:cs="Times New Roman"/>
          <w:b/>
          <w:bCs/>
        </w:rPr>
        <w:t xml:space="preserve">62,8 млн.руб. </w:t>
      </w:r>
      <w:r w:rsidRPr="00D16E0C">
        <w:rPr>
          <w:rFonts w:ascii="Times New Roman" w:hAnsi="Times New Roman" w:cs="Times New Roman"/>
        </w:rPr>
        <w:t>(рост на 11,7 % к 2018 г.). Среднесписочная численность на предприятии – 63 человека  (58 человек – 2018 год). Среднемесячная заработная плата за  отчетный период сложилась в сумме 28010 рублей (2018 г. – 22032 рублей), рост на 18,3 %. Степень загрузки производственных мощностей – 94 %.</w:t>
      </w:r>
    </w:p>
    <w:p w:rsidR="00407509" w:rsidRPr="00D16E0C" w:rsidRDefault="00407509" w:rsidP="00D16E0C">
      <w:pPr>
        <w:pStyle w:val="ab"/>
        <w:suppressAutoHyphens w:val="0"/>
        <w:ind w:firstLine="539"/>
        <w:rPr>
          <w:rFonts w:ascii="Times New Roman" w:hAnsi="Times New Roman" w:cs="Times New Roman"/>
        </w:rPr>
      </w:pPr>
      <w:r w:rsidRPr="00D16E0C">
        <w:rPr>
          <w:rFonts w:ascii="Times New Roman" w:hAnsi="Times New Roman" w:cs="Times New Roman"/>
          <w:b/>
          <w:bCs/>
        </w:rPr>
        <w:t>ООО «</w:t>
      </w:r>
      <w:proofErr w:type="spellStart"/>
      <w:r w:rsidRPr="00D16E0C">
        <w:rPr>
          <w:rFonts w:ascii="Times New Roman" w:hAnsi="Times New Roman" w:cs="Times New Roman"/>
          <w:b/>
          <w:bCs/>
        </w:rPr>
        <w:t>Электропром</w:t>
      </w:r>
      <w:proofErr w:type="spellEnd"/>
      <w:r w:rsidRPr="00D16E0C">
        <w:rPr>
          <w:rFonts w:ascii="Times New Roman" w:hAnsi="Times New Roman" w:cs="Times New Roman"/>
          <w:b/>
          <w:bCs/>
        </w:rPr>
        <w:t>»</w:t>
      </w:r>
      <w:r w:rsidRPr="00D16E0C">
        <w:rPr>
          <w:rFonts w:ascii="Times New Roman" w:hAnsi="Times New Roman" w:cs="Times New Roman"/>
        </w:rPr>
        <w:t xml:space="preserve"> производит части железнодорожных локомотивов, преобразователи, машины постоянного тока, низковольтную аппаратуру</w:t>
      </w:r>
      <w:r w:rsidRPr="00D16E0C">
        <w:rPr>
          <w:rFonts w:ascii="Times New Roman" w:hAnsi="Times New Roman" w:cs="Times New Roman"/>
          <w:position w:val="-2"/>
        </w:rPr>
        <w:t xml:space="preserve">; работает с предприятиями по оказанию услуг по ремонту электродвигателей; обработке металлических изделий и др. </w:t>
      </w:r>
      <w:r w:rsidRPr="00D16E0C">
        <w:rPr>
          <w:rFonts w:ascii="Times New Roman" w:hAnsi="Times New Roman" w:cs="Times New Roman"/>
        </w:rPr>
        <w:t>Объем отгруженной продукции по ООО «</w:t>
      </w:r>
      <w:proofErr w:type="spellStart"/>
      <w:r w:rsidRPr="00D16E0C">
        <w:rPr>
          <w:rFonts w:ascii="Times New Roman" w:hAnsi="Times New Roman" w:cs="Times New Roman"/>
        </w:rPr>
        <w:t>Электропром</w:t>
      </w:r>
      <w:proofErr w:type="spellEnd"/>
      <w:r w:rsidRPr="00D16E0C">
        <w:rPr>
          <w:rFonts w:ascii="Times New Roman" w:hAnsi="Times New Roman" w:cs="Times New Roman"/>
        </w:rPr>
        <w:t xml:space="preserve">» за 2019 год составил </w:t>
      </w:r>
      <w:r w:rsidRPr="00D16E0C">
        <w:rPr>
          <w:rFonts w:ascii="Times New Roman" w:hAnsi="Times New Roman" w:cs="Times New Roman"/>
          <w:b/>
          <w:bCs/>
        </w:rPr>
        <w:t>243,5 млн</w:t>
      </w:r>
      <w:proofErr w:type="gramStart"/>
      <w:r w:rsidRPr="00D16E0C">
        <w:rPr>
          <w:rFonts w:ascii="Times New Roman" w:hAnsi="Times New Roman" w:cs="Times New Roman"/>
          <w:b/>
          <w:bCs/>
        </w:rPr>
        <w:t>.р</w:t>
      </w:r>
      <w:proofErr w:type="gramEnd"/>
      <w:r w:rsidRPr="00D16E0C">
        <w:rPr>
          <w:rFonts w:ascii="Times New Roman" w:hAnsi="Times New Roman" w:cs="Times New Roman"/>
          <w:b/>
          <w:bCs/>
        </w:rPr>
        <w:t xml:space="preserve">уб. </w:t>
      </w:r>
      <w:r w:rsidRPr="00D16E0C">
        <w:rPr>
          <w:rFonts w:ascii="Times New Roman" w:hAnsi="Times New Roman" w:cs="Times New Roman"/>
        </w:rPr>
        <w:t xml:space="preserve">(на уровне 2018 г.). </w:t>
      </w:r>
      <w:r w:rsidRPr="00D16E0C">
        <w:rPr>
          <w:rFonts w:ascii="Times New Roman" w:hAnsi="Times New Roman" w:cs="Times New Roman"/>
        </w:rPr>
        <w:lastRenderedPageBreak/>
        <w:t xml:space="preserve">Среднесписочная численность на предприятии – 307 человек  (364 человека – 2018 год). Среднемесячная заработная плата за  отчетный период сложилась в сумме 25508 рублей (2018 г. – 25088 рублей), рост на 1,7 %. Степень загрузки производственных мощностей – 60%. </w:t>
      </w:r>
      <w:r w:rsidRPr="00D16E0C">
        <w:rPr>
          <w:rFonts w:ascii="Times New Roman" w:hAnsi="Times New Roman" w:cs="Times New Roman"/>
          <w:position w:val="-2"/>
        </w:rPr>
        <w:t>На предприятии за 2019 год произведено машин постоянного тока</w:t>
      </w:r>
      <w:r w:rsidRPr="00D16E0C">
        <w:rPr>
          <w:rFonts w:ascii="Times New Roman" w:hAnsi="Times New Roman" w:cs="Times New Roman"/>
        </w:rPr>
        <w:t xml:space="preserve">  858 шт. (2018г. – 749</w:t>
      </w:r>
      <w:r w:rsidR="00350A41">
        <w:rPr>
          <w:rFonts w:ascii="Times New Roman" w:hAnsi="Times New Roman" w:cs="Times New Roman"/>
        </w:rPr>
        <w:t xml:space="preserve"> </w:t>
      </w:r>
      <w:r w:rsidRPr="00D16E0C">
        <w:rPr>
          <w:rFonts w:ascii="Times New Roman" w:hAnsi="Times New Roman" w:cs="Times New Roman"/>
        </w:rPr>
        <w:t xml:space="preserve">шт.); преобразователей – 42 шт. (2018г. – 41 шт.).  </w:t>
      </w:r>
    </w:p>
    <w:p w:rsidR="00407509" w:rsidRDefault="00407509" w:rsidP="00D16E0C">
      <w:pPr>
        <w:pStyle w:val="ab"/>
        <w:ind w:firstLine="539"/>
        <w:rPr>
          <w:rFonts w:ascii="Times New Roman" w:hAnsi="Times New Roman" w:cs="Times New Roman"/>
        </w:rPr>
      </w:pPr>
      <w:r w:rsidRPr="00D16E0C">
        <w:rPr>
          <w:rFonts w:ascii="Times New Roman" w:hAnsi="Times New Roman" w:cs="Times New Roman"/>
        </w:rPr>
        <w:t>Объем отгруженной продукции п</w:t>
      </w:r>
      <w:proofErr w:type="gramStart"/>
      <w:r w:rsidRPr="00D16E0C">
        <w:rPr>
          <w:rFonts w:ascii="Times New Roman" w:hAnsi="Times New Roman" w:cs="Times New Roman"/>
        </w:rPr>
        <w:t xml:space="preserve">о </w:t>
      </w:r>
      <w:r w:rsidRPr="00D16E0C">
        <w:rPr>
          <w:rFonts w:ascii="Times New Roman" w:hAnsi="Times New Roman" w:cs="Times New Roman"/>
          <w:b/>
          <w:bCs/>
        </w:rPr>
        <w:t>ООО</w:t>
      </w:r>
      <w:proofErr w:type="gramEnd"/>
      <w:r w:rsidRPr="00D16E0C">
        <w:rPr>
          <w:rFonts w:ascii="Times New Roman" w:hAnsi="Times New Roman" w:cs="Times New Roman"/>
          <w:b/>
          <w:bCs/>
        </w:rPr>
        <w:t xml:space="preserve"> «КБА»</w:t>
      </w:r>
      <w:r w:rsidRPr="00D16E0C">
        <w:rPr>
          <w:rFonts w:ascii="Times New Roman" w:hAnsi="Times New Roman" w:cs="Times New Roman"/>
        </w:rPr>
        <w:t xml:space="preserve">  без объе</w:t>
      </w:r>
      <w:r w:rsidR="00350A41">
        <w:rPr>
          <w:rFonts w:ascii="Times New Roman" w:hAnsi="Times New Roman" w:cs="Times New Roman"/>
        </w:rPr>
        <w:t xml:space="preserve">мов от реализации техники за </w:t>
      </w:r>
      <w:r w:rsidRPr="00D16E0C">
        <w:rPr>
          <w:rFonts w:ascii="Times New Roman" w:hAnsi="Times New Roman" w:cs="Times New Roman"/>
        </w:rPr>
        <w:t xml:space="preserve">2019 год составил  </w:t>
      </w:r>
      <w:r w:rsidRPr="00D16E0C">
        <w:rPr>
          <w:rFonts w:ascii="Times New Roman" w:hAnsi="Times New Roman" w:cs="Times New Roman"/>
          <w:b/>
          <w:bCs/>
        </w:rPr>
        <w:t>869,3 млн. руб.</w:t>
      </w:r>
      <w:r w:rsidRPr="00D16E0C">
        <w:rPr>
          <w:rFonts w:ascii="Times New Roman" w:hAnsi="Times New Roman" w:cs="Times New Roman"/>
        </w:rPr>
        <w:t xml:space="preserve"> (снижение на 14,2 % от объема </w:t>
      </w:r>
      <w:r w:rsidR="00350A41">
        <w:rPr>
          <w:rFonts w:ascii="Times New Roman" w:hAnsi="Times New Roman" w:cs="Times New Roman"/>
        </w:rPr>
        <w:br/>
      </w:r>
      <w:r w:rsidRPr="00D16E0C">
        <w:rPr>
          <w:rFonts w:ascii="Times New Roman" w:hAnsi="Times New Roman" w:cs="Times New Roman"/>
        </w:rPr>
        <w:t>2018 г.). Среднесписочная численность в организации составила 152 человека, снижение на 4 человека по сравнению с    2018 г.  Среднемесячная заработная плата за  отчетный период сложилась в сумме 63158 руб., что выше средней  зарплаты по муниципальному образованию в 1,7 раза.</w:t>
      </w:r>
    </w:p>
    <w:p w:rsidR="006E2B73" w:rsidRPr="00D16E0C" w:rsidRDefault="00407509" w:rsidP="00D16E0C">
      <w:pPr>
        <w:pStyle w:val="ab"/>
        <w:ind w:firstLine="540"/>
        <w:rPr>
          <w:rFonts w:ascii="Times New Roman" w:hAnsi="Times New Roman" w:cs="Times New Roman"/>
        </w:rPr>
      </w:pPr>
      <w:r w:rsidRPr="00D16E0C">
        <w:rPr>
          <w:rFonts w:ascii="Times New Roman" w:hAnsi="Times New Roman" w:cs="Times New Roman"/>
        </w:rPr>
        <w:t xml:space="preserve">Производство </w:t>
      </w:r>
      <w:r w:rsidRPr="00D16E0C">
        <w:rPr>
          <w:rFonts w:ascii="Times New Roman" w:hAnsi="Times New Roman" w:cs="Times New Roman"/>
          <w:b/>
          <w:bCs/>
        </w:rPr>
        <w:t>пищевых продуктов</w:t>
      </w:r>
      <w:r w:rsidRPr="00D16E0C">
        <w:rPr>
          <w:rFonts w:ascii="Times New Roman" w:hAnsi="Times New Roman" w:cs="Times New Roman"/>
        </w:rPr>
        <w:t xml:space="preserve"> на крупных и средних предприятиях города осталось на уровне 2018 года,  отгружено продукции на сумму </w:t>
      </w:r>
      <w:r w:rsidRPr="00D16E0C">
        <w:rPr>
          <w:rFonts w:ascii="Times New Roman" w:hAnsi="Times New Roman" w:cs="Times New Roman"/>
          <w:b/>
          <w:bCs/>
        </w:rPr>
        <w:t>118,2 млн. руб.</w:t>
      </w:r>
      <w:r w:rsidRPr="00D16E0C">
        <w:rPr>
          <w:rFonts w:ascii="Times New Roman" w:hAnsi="Times New Roman" w:cs="Times New Roman"/>
        </w:rPr>
        <w:t xml:space="preserve"> Объем по этому виду экономической деятельности зависит от покупательского спроса. Сократилось производство изделий хлебобулочных недлительного хранения по городу на 14,1 %; производство изделий кулинарных мясных на 15,9 % к 2018 году. А индекс промышленного производства за 2019 год составил 93,9 %. Снижение объемов хлебобулочных изделий на крупных и средних предприятиях связано с высоким уровнем конкуренции (продукция Кемерово, </w:t>
      </w:r>
      <w:proofErr w:type="gramStart"/>
      <w:r w:rsidRPr="00D16E0C">
        <w:rPr>
          <w:rFonts w:ascii="Times New Roman" w:hAnsi="Times New Roman" w:cs="Times New Roman"/>
        </w:rPr>
        <w:t>Ленинск-Кузнецкого</w:t>
      </w:r>
      <w:proofErr w:type="gramEnd"/>
      <w:r w:rsidRPr="00D16E0C">
        <w:rPr>
          <w:rFonts w:ascii="Times New Roman" w:hAnsi="Times New Roman" w:cs="Times New Roman"/>
        </w:rPr>
        <w:t>, Новокузнецка, Киселевска и др.), наличием значительного количества малых пекарен: ООО «</w:t>
      </w:r>
      <w:proofErr w:type="spellStart"/>
      <w:r w:rsidRPr="00D16E0C">
        <w:rPr>
          <w:rFonts w:ascii="Times New Roman" w:hAnsi="Times New Roman" w:cs="Times New Roman"/>
        </w:rPr>
        <w:t>Дарница</w:t>
      </w:r>
      <w:proofErr w:type="spellEnd"/>
      <w:r w:rsidRPr="00D16E0C">
        <w:rPr>
          <w:rFonts w:ascii="Times New Roman" w:hAnsi="Times New Roman" w:cs="Times New Roman"/>
        </w:rPr>
        <w:t xml:space="preserve">»,ИП Капустин, ИП </w:t>
      </w:r>
      <w:proofErr w:type="spellStart"/>
      <w:r w:rsidRPr="00D16E0C">
        <w:rPr>
          <w:rFonts w:ascii="Times New Roman" w:hAnsi="Times New Roman" w:cs="Times New Roman"/>
        </w:rPr>
        <w:t>Паршуков</w:t>
      </w:r>
      <w:proofErr w:type="spellEnd"/>
      <w:r w:rsidRPr="00D16E0C">
        <w:rPr>
          <w:rFonts w:ascii="Times New Roman" w:hAnsi="Times New Roman" w:cs="Times New Roman"/>
        </w:rPr>
        <w:t xml:space="preserve">, ООО «Сибирский хлеб»,  ООО «Русь» и др. Доля этого вида экономической деятельности в объеме отгруженных товаров обрабатывающих производств сократилась с 2,5 % до 1,4 %. </w:t>
      </w:r>
    </w:p>
    <w:p w:rsidR="00D16E0C" w:rsidRDefault="00D16E0C" w:rsidP="00D16E0C">
      <w:pPr>
        <w:keepNext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6E2B73" w:rsidRPr="00D16E0C" w:rsidRDefault="006E2B73" w:rsidP="00D16E0C">
      <w:pPr>
        <w:keepNext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6E0C">
        <w:rPr>
          <w:rFonts w:ascii="Times New Roman" w:hAnsi="Times New Roman" w:cs="Times New Roman"/>
          <w:b/>
          <w:bCs/>
          <w:sz w:val="28"/>
          <w:szCs w:val="28"/>
          <w:u w:val="single"/>
        </w:rPr>
        <w:t>1.2. Инвестиции</w:t>
      </w:r>
    </w:p>
    <w:p w:rsidR="006E2B73" w:rsidRPr="00D16E0C" w:rsidRDefault="00407509" w:rsidP="00D16E0C">
      <w:pPr>
        <w:pStyle w:val="ab"/>
        <w:ind w:firstLine="540"/>
        <w:rPr>
          <w:rFonts w:ascii="Times New Roman" w:hAnsi="Times New Roman" w:cs="Times New Roman"/>
        </w:rPr>
      </w:pPr>
      <w:r w:rsidRPr="00D16E0C">
        <w:rPr>
          <w:rFonts w:ascii="Times New Roman" w:hAnsi="Times New Roman" w:cs="Times New Roman"/>
        </w:rPr>
        <w:t xml:space="preserve">Объем инвестиций в основной капитал за счет всех источников финансирования за 2019 год составил </w:t>
      </w:r>
      <w:r w:rsidRPr="00D16E0C">
        <w:rPr>
          <w:rFonts w:ascii="Times New Roman" w:hAnsi="Times New Roman" w:cs="Times New Roman"/>
          <w:b/>
          <w:bCs/>
        </w:rPr>
        <w:t>5307,5 млн. рублей</w:t>
      </w:r>
      <w:r w:rsidRPr="00D16E0C">
        <w:rPr>
          <w:rFonts w:ascii="Times New Roman" w:hAnsi="Times New Roman" w:cs="Times New Roman"/>
        </w:rPr>
        <w:t xml:space="preserve">, это 136,3% к 2018 году, на душу населения 27873 рубля.  Инвестиции в основной капитал крупных и средних предприятий за счет всех источников составили </w:t>
      </w:r>
      <w:r w:rsidRPr="00D16E0C">
        <w:rPr>
          <w:rFonts w:ascii="Times New Roman" w:hAnsi="Times New Roman" w:cs="Times New Roman"/>
          <w:b/>
          <w:bCs/>
        </w:rPr>
        <w:t>2359,5 млн. рублей</w:t>
      </w:r>
      <w:r w:rsidRPr="00D16E0C">
        <w:rPr>
          <w:rFonts w:ascii="Times New Roman" w:hAnsi="Times New Roman" w:cs="Times New Roman"/>
        </w:rPr>
        <w:t>, это 224% по отношению к 2018 году</w:t>
      </w:r>
      <w:proofErr w:type="gramStart"/>
      <w:r w:rsidRPr="00D16E0C">
        <w:rPr>
          <w:rFonts w:ascii="Times New Roman" w:hAnsi="Times New Roman" w:cs="Times New Roman"/>
        </w:rPr>
        <w:t>.У</w:t>
      </w:r>
      <w:proofErr w:type="gramEnd"/>
      <w:r w:rsidRPr="00D16E0C">
        <w:rPr>
          <w:rFonts w:ascii="Times New Roman" w:hAnsi="Times New Roman" w:cs="Times New Roman"/>
        </w:rPr>
        <w:t>величение объема инвестиций к 2018 году наблюдается по видам экономической деятельности: добыча полезных ископаемых  в 5 раз; обрабатывающие производства в 3,3 раза; строительство  в 7,5 раз и др</w:t>
      </w:r>
      <w:proofErr w:type="gramStart"/>
      <w:r w:rsidRPr="00D16E0C">
        <w:rPr>
          <w:rFonts w:ascii="Times New Roman" w:hAnsi="Times New Roman" w:cs="Times New Roman"/>
        </w:rPr>
        <w:t>.П</w:t>
      </w:r>
      <w:proofErr w:type="gramEnd"/>
      <w:r w:rsidRPr="00D16E0C">
        <w:rPr>
          <w:rFonts w:ascii="Times New Roman" w:hAnsi="Times New Roman" w:cs="Times New Roman"/>
        </w:rPr>
        <w:t xml:space="preserve">о источникам финансирования 72 %  или 1702,5 млн. рублей составляют собственные средства инвесторов, привлеченные средства составляют 24 % или 656,9млн. рублей, из них  276,4 млн. рублей бюджетные средства. </w:t>
      </w:r>
    </w:p>
    <w:p w:rsidR="00407509" w:rsidRPr="00D16E0C" w:rsidRDefault="00407509" w:rsidP="00D16E0C">
      <w:pPr>
        <w:pStyle w:val="ab"/>
        <w:ind w:firstLine="540"/>
        <w:rPr>
          <w:rFonts w:ascii="Times New Roman" w:hAnsi="Times New Roman" w:cs="Times New Roman"/>
        </w:rPr>
      </w:pPr>
      <w:r w:rsidRPr="00D16E0C">
        <w:rPr>
          <w:rFonts w:ascii="Times New Roman" w:hAnsi="Times New Roman" w:cs="Times New Roman"/>
        </w:rPr>
        <w:t>В 2019 году средства инвесторов были направлены на реализацию проектов:</w:t>
      </w:r>
    </w:p>
    <w:p w:rsidR="00407509" w:rsidRPr="00D16E0C" w:rsidRDefault="00407509" w:rsidP="00D16E0C">
      <w:pPr>
        <w:keepNext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16E0C">
        <w:rPr>
          <w:rFonts w:ascii="Times New Roman" w:hAnsi="Times New Roman" w:cs="Times New Roman"/>
          <w:b/>
          <w:bCs/>
          <w:sz w:val="28"/>
          <w:szCs w:val="28"/>
        </w:rPr>
        <w:t xml:space="preserve">ООО «НПО «Перспектива». </w:t>
      </w:r>
      <w:r w:rsidRPr="00D16E0C">
        <w:rPr>
          <w:rFonts w:ascii="Times New Roman" w:hAnsi="Times New Roman" w:cs="Times New Roman"/>
          <w:sz w:val="28"/>
          <w:szCs w:val="28"/>
        </w:rPr>
        <w:t>Организация выпуска легированных сталей и высокопрочного чугуна. Срок реализации проекта – 2016-2019гг. На 01.01.2020 освоено 42,8 млн. рублей, в т</w:t>
      </w:r>
      <w:r w:rsidR="000819F6" w:rsidRPr="00D16E0C">
        <w:rPr>
          <w:rFonts w:ascii="Times New Roman" w:hAnsi="Times New Roman" w:cs="Times New Roman"/>
          <w:sz w:val="28"/>
          <w:szCs w:val="28"/>
        </w:rPr>
        <w:t>о</w:t>
      </w:r>
      <w:r w:rsidRPr="00D16E0C">
        <w:rPr>
          <w:rFonts w:ascii="Times New Roman" w:hAnsi="Times New Roman" w:cs="Times New Roman"/>
          <w:sz w:val="28"/>
          <w:szCs w:val="28"/>
        </w:rPr>
        <w:t>м числе 20,2 млн</w:t>
      </w:r>
      <w:proofErr w:type="gramStart"/>
      <w:r w:rsidRPr="00D16E0C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D16E0C">
        <w:rPr>
          <w:rFonts w:ascii="Times New Roman" w:hAnsi="Times New Roman" w:cs="Times New Roman"/>
          <w:sz w:val="28"/>
          <w:szCs w:val="28"/>
        </w:rPr>
        <w:t xml:space="preserve">уб. в 2019 году. Приобретены: </w:t>
      </w:r>
      <w:proofErr w:type="gramStart"/>
      <w:r w:rsidRPr="00D16E0C">
        <w:rPr>
          <w:rFonts w:ascii="Times New Roman" w:hAnsi="Times New Roman" w:cs="Times New Roman"/>
          <w:sz w:val="28"/>
          <w:szCs w:val="28"/>
        </w:rPr>
        <w:t xml:space="preserve">Приобретены: печь плавильная индукционная V-450 кг и V-250 кг с системой охлаждения, установка для сушки песка, поворотное устройство, 2 фрезерных станка с ЧПУ и 3D принтер HRSMPRO-409,  два стерилизатора паровых ГК-100-3 -  для изготовления моделей;   шкаф управления печи V-450 кг и V-550 кг, вентиляторы высокого давления для сушки и продувки песка ВР-75, ВР132-30 , </w:t>
      </w:r>
      <w:proofErr w:type="spellStart"/>
      <w:r w:rsidRPr="00D16E0C">
        <w:rPr>
          <w:rFonts w:ascii="Times New Roman" w:hAnsi="Times New Roman" w:cs="Times New Roman"/>
          <w:sz w:val="28"/>
          <w:szCs w:val="28"/>
        </w:rPr>
        <w:t>дробемет</w:t>
      </w:r>
      <w:proofErr w:type="spellEnd"/>
      <w:r w:rsidRPr="00D16E0C">
        <w:rPr>
          <w:rFonts w:ascii="Times New Roman" w:hAnsi="Times New Roman" w:cs="Times New Roman"/>
          <w:sz w:val="28"/>
          <w:szCs w:val="28"/>
        </w:rPr>
        <w:t xml:space="preserve"> SB 3050A1.</w:t>
      </w:r>
      <w:proofErr w:type="gramEnd"/>
      <w:r w:rsidRPr="00D16E0C">
        <w:rPr>
          <w:rFonts w:ascii="Times New Roman" w:hAnsi="Times New Roman" w:cs="Times New Roman"/>
          <w:sz w:val="28"/>
          <w:szCs w:val="28"/>
        </w:rPr>
        <w:t xml:space="preserve"> Создано 22 рабочих места.</w:t>
      </w:r>
    </w:p>
    <w:p w:rsidR="00407509" w:rsidRPr="00D16E0C" w:rsidRDefault="00407509" w:rsidP="00D16E0C">
      <w:pPr>
        <w:keepNext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6E0C">
        <w:rPr>
          <w:rFonts w:ascii="Times New Roman" w:hAnsi="Times New Roman" w:cs="Times New Roman"/>
          <w:b/>
          <w:bCs/>
          <w:sz w:val="28"/>
          <w:szCs w:val="28"/>
        </w:rPr>
        <w:t>ООО «</w:t>
      </w:r>
      <w:proofErr w:type="spellStart"/>
      <w:r w:rsidRPr="00D16E0C">
        <w:rPr>
          <w:rFonts w:ascii="Times New Roman" w:hAnsi="Times New Roman" w:cs="Times New Roman"/>
          <w:b/>
          <w:bCs/>
          <w:sz w:val="28"/>
          <w:szCs w:val="28"/>
        </w:rPr>
        <w:t>КузбассГрупп</w:t>
      </w:r>
      <w:proofErr w:type="spellEnd"/>
      <w:r w:rsidRPr="00D16E0C">
        <w:rPr>
          <w:rFonts w:ascii="Times New Roman" w:hAnsi="Times New Roman" w:cs="Times New Roman"/>
          <w:b/>
          <w:bCs/>
          <w:sz w:val="28"/>
          <w:szCs w:val="28"/>
        </w:rPr>
        <w:t xml:space="preserve">». </w:t>
      </w:r>
      <w:r w:rsidRPr="00D16E0C">
        <w:rPr>
          <w:rFonts w:ascii="Times New Roman" w:hAnsi="Times New Roman" w:cs="Times New Roman"/>
          <w:sz w:val="28"/>
          <w:szCs w:val="28"/>
        </w:rPr>
        <w:t xml:space="preserve">Производство и ремонт гидроцилиндров для карьерной </w:t>
      </w:r>
      <w:r w:rsidRPr="00D16E0C">
        <w:rPr>
          <w:rFonts w:ascii="Times New Roman" w:hAnsi="Times New Roman" w:cs="Times New Roman"/>
          <w:sz w:val="28"/>
          <w:szCs w:val="28"/>
        </w:rPr>
        <w:lastRenderedPageBreak/>
        <w:t>техники.</w:t>
      </w:r>
      <w:r w:rsidR="00350A41">
        <w:rPr>
          <w:rFonts w:ascii="Times New Roman" w:hAnsi="Times New Roman" w:cs="Times New Roman"/>
          <w:sz w:val="28"/>
          <w:szCs w:val="28"/>
        </w:rPr>
        <w:t xml:space="preserve"> </w:t>
      </w:r>
      <w:r w:rsidRPr="00D16E0C">
        <w:rPr>
          <w:rFonts w:ascii="Times New Roman" w:hAnsi="Times New Roman" w:cs="Times New Roman"/>
          <w:sz w:val="28"/>
          <w:szCs w:val="28"/>
        </w:rPr>
        <w:t>Срок реализации проекта – 2017-2020гг. Стоимость проекта – 1250 млн</w:t>
      </w:r>
      <w:proofErr w:type="gramStart"/>
      <w:r w:rsidRPr="00D16E0C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D16E0C">
        <w:rPr>
          <w:rFonts w:ascii="Times New Roman" w:hAnsi="Times New Roman" w:cs="Times New Roman"/>
          <w:sz w:val="28"/>
          <w:szCs w:val="28"/>
        </w:rPr>
        <w:t>ублей. Цель проекта – создание дополнительного направления деятельности на территории г. Прокопьевска в сфере производства и ремонта гидроцилиндров для всей линейки тяжелой карьерной спецтехники с использованием инновационных моделей станков. На 01.01.2020 освоено 1  мл</w:t>
      </w:r>
      <w:r w:rsidR="00503574" w:rsidRPr="00D16E0C">
        <w:rPr>
          <w:rFonts w:ascii="Times New Roman" w:hAnsi="Times New Roman" w:cs="Times New Roman"/>
          <w:sz w:val="28"/>
          <w:szCs w:val="28"/>
        </w:rPr>
        <w:t>рд</w:t>
      </w:r>
      <w:r w:rsidRPr="00D16E0C">
        <w:rPr>
          <w:rFonts w:ascii="Times New Roman" w:hAnsi="Times New Roman" w:cs="Times New Roman"/>
          <w:sz w:val="28"/>
          <w:szCs w:val="28"/>
        </w:rPr>
        <w:t>. рублей., в том числе в 2019 году – 240 млн</w:t>
      </w:r>
      <w:proofErr w:type="gramStart"/>
      <w:r w:rsidRPr="00D16E0C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D16E0C">
        <w:rPr>
          <w:rFonts w:ascii="Times New Roman" w:hAnsi="Times New Roman" w:cs="Times New Roman"/>
          <w:sz w:val="28"/>
          <w:szCs w:val="28"/>
        </w:rPr>
        <w:t>ублей. Приобретено оборудование, кругло шлифовальный станок, пресс на 100 тонн, станок ЧПУ, два сервисных автомобиля. Создано 82 рабочих  мест, в том числе 27 в 2019 году. Реализация проекта будет продолжена в 2020 году.</w:t>
      </w:r>
    </w:p>
    <w:p w:rsidR="00407509" w:rsidRPr="00D16E0C" w:rsidRDefault="00407509" w:rsidP="00D16E0C">
      <w:pPr>
        <w:keepNext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6E0C">
        <w:rPr>
          <w:rFonts w:ascii="Times New Roman" w:hAnsi="Times New Roman" w:cs="Times New Roman"/>
          <w:sz w:val="28"/>
          <w:szCs w:val="28"/>
        </w:rPr>
        <w:t>В декабре 2018 года Постановлением Правительства РФ №</w:t>
      </w:r>
      <w:r w:rsidR="00350A41">
        <w:rPr>
          <w:rFonts w:ascii="Times New Roman" w:hAnsi="Times New Roman" w:cs="Times New Roman"/>
          <w:sz w:val="28"/>
          <w:szCs w:val="28"/>
        </w:rPr>
        <w:t xml:space="preserve"> </w:t>
      </w:r>
      <w:r w:rsidRPr="00D16E0C">
        <w:rPr>
          <w:rFonts w:ascii="Times New Roman" w:hAnsi="Times New Roman" w:cs="Times New Roman"/>
          <w:sz w:val="28"/>
          <w:szCs w:val="28"/>
        </w:rPr>
        <w:t>1470 городу Прокопьевску присвоен статус территории опережающего социально – экономического развития. Статус ТОР «Прокопьевск» позволит привлечь дополнительные инвестиции в город за счет льготного налогообложения, даст новый импульс развития экономки в городе.</w:t>
      </w:r>
    </w:p>
    <w:p w:rsidR="00407509" w:rsidRPr="00D16E0C" w:rsidRDefault="00407509" w:rsidP="00D16E0C">
      <w:pPr>
        <w:ind w:firstLine="54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16E0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 2019 году в городе зарегистрировано 10 резидентов ТОСЭР «Прокопьевск»: </w:t>
      </w:r>
    </w:p>
    <w:p w:rsidR="00407509" w:rsidRPr="00D16E0C" w:rsidRDefault="00407509" w:rsidP="00D16E0C">
      <w:pPr>
        <w:pStyle w:val="af8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16E0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ООО «</w:t>
      </w:r>
      <w:proofErr w:type="spellStart"/>
      <w:r w:rsidRPr="00D16E0C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Трансинтермаш</w:t>
      </w:r>
      <w:proofErr w:type="spellEnd"/>
      <w:r w:rsidRPr="00D16E0C">
        <w:rPr>
          <w:rFonts w:ascii="Times New Roman" w:hAnsi="Times New Roman" w:cs="Times New Roman"/>
          <w:b/>
          <w:bCs/>
          <w:color w:val="000000"/>
          <w:sz w:val="28"/>
          <w:szCs w:val="28"/>
        </w:rPr>
        <w:t>»</w:t>
      </w:r>
      <w:r w:rsidRPr="00D16E0C">
        <w:rPr>
          <w:rFonts w:ascii="Times New Roman" w:hAnsi="Times New Roman" w:cs="Times New Roman"/>
          <w:color w:val="000000"/>
          <w:sz w:val="28"/>
          <w:szCs w:val="28"/>
        </w:rPr>
        <w:t xml:space="preserve"> Производство по выпуску составных полимерно-металлических конвейерных роликов. Стоимость</w:t>
      </w:r>
      <w:r w:rsidR="005453DD" w:rsidRPr="00D16E0C">
        <w:rPr>
          <w:rFonts w:ascii="Times New Roman" w:hAnsi="Times New Roman" w:cs="Times New Roman"/>
          <w:color w:val="000000"/>
          <w:sz w:val="28"/>
          <w:szCs w:val="28"/>
        </w:rPr>
        <w:t xml:space="preserve"> проекта – 23 млн. руб. Создание</w:t>
      </w:r>
      <w:r w:rsidRPr="00D16E0C">
        <w:rPr>
          <w:rFonts w:ascii="Times New Roman" w:hAnsi="Times New Roman" w:cs="Times New Roman"/>
          <w:color w:val="000000"/>
          <w:sz w:val="28"/>
          <w:szCs w:val="28"/>
        </w:rPr>
        <w:t xml:space="preserve"> 30 рабочих мест. На 01.01.2020 освоено 1,5 млн</w:t>
      </w:r>
      <w:proofErr w:type="gramStart"/>
      <w:r w:rsidRPr="00D16E0C">
        <w:rPr>
          <w:rFonts w:ascii="Times New Roman" w:hAnsi="Times New Roman" w:cs="Times New Roman"/>
          <w:color w:val="000000"/>
          <w:sz w:val="28"/>
          <w:szCs w:val="28"/>
        </w:rPr>
        <w:t>.р</w:t>
      </w:r>
      <w:proofErr w:type="gramEnd"/>
      <w:r w:rsidRPr="00D16E0C">
        <w:rPr>
          <w:rFonts w:ascii="Times New Roman" w:hAnsi="Times New Roman" w:cs="Times New Roman"/>
          <w:color w:val="000000"/>
          <w:sz w:val="28"/>
          <w:szCs w:val="28"/>
        </w:rPr>
        <w:t>ублей на оборотные средства, создано 12 рабочих мест. Начат выпуск продукции.</w:t>
      </w:r>
    </w:p>
    <w:p w:rsidR="00407509" w:rsidRPr="00D16E0C" w:rsidRDefault="00407509" w:rsidP="00D16E0C">
      <w:pPr>
        <w:pStyle w:val="af8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16E0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ООО «ЛЕГО»</w:t>
      </w:r>
      <w:r w:rsidRPr="00D16E0C">
        <w:rPr>
          <w:rFonts w:ascii="Times New Roman" w:hAnsi="Times New Roman" w:cs="Times New Roman"/>
          <w:color w:val="000000"/>
          <w:sz w:val="28"/>
          <w:szCs w:val="28"/>
        </w:rPr>
        <w:t xml:space="preserve"> Организация производства модифицированного кирпича нового поколения «ЛЕГО». Стоимость проекта – 4 млн. рублей. Создание 10 рабочих мест. На 01.01.2020 освоено 4 млн</w:t>
      </w:r>
      <w:proofErr w:type="gramStart"/>
      <w:r w:rsidRPr="00D16E0C">
        <w:rPr>
          <w:rFonts w:ascii="Times New Roman" w:hAnsi="Times New Roman" w:cs="Times New Roman"/>
          <w:color w:val="000000"/>
          <w:sz w:val="28"/>
          <w:szCs w:val="28"/>
        </w:rPr>
        <w:t>.р</w:t>
      </w:r>
      <w:proofErr w:type="gramEnd"/>
      <w:r w:rsidRPr="00D16E0C">
        <w:rPr>
          <w:rFonts w:ascii="Times New Roman" w:hAnsi="Times New Roman" w:cs="Times New Roman"/>
          <w:color w:val="000000"/>
          <w:sz w:val="28"/>
          <w:szCs w:val="28"/>
        </w:rPr>
        <w:t>ублей на оборотные средства, создано 6 рабочих мест. Получен сертификат на производство кирпича ЛЕГО.</w:t>
      </w:r>
    </w:p>
    <w:p w:rsidR="00407509" w:rsidRPr="00D16E0C" w:rsidRDefault="00407509" w:rsidP="00D16E0C">
      <w:pPr>
        <w:pStyle w:val="af8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16E0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ООО «Реал Мебель» </w:t>
      </w:r>
      <w:r w:rsidRPr="00D16E0C">
        <w:rPr>
          <w:rFonts w:ascii="Times New Roman" w:hAnsi="Times New Roman" w:cs="Times New Roman"/>
          <w:color w:val="000000"/>
          <w:sz w:val="28"/>
          <w:szCs w:val="28"/>
        </w:rPr>
        <w:t>Модернизация поточной линии производства корпусной мебели. Стоимость проекта – 3,040 млн. руб. Создание 91 рабочих мест. На 01.01.2020 освоено 10,8  млн</w:t>
      </w:r>
      <w:proofErr w:type="gramStart"/>
      <w:r w:rsidRPr="00D16E0C">
        <w:rPr>
          <w:rFonts w:ascii="Times New Roman" w:hAnsi="Times New Roman" w:cs="Times New Roman"/>
          <w:color w:val="000000"/>
          <w:sz w:val="28"/>
          <w:szCs w:val="28"/>
        </w:rPr>
        <w:t>.р</w:t>
      </w:r>
      <w:proofErr w:type="gramEnd"/>
      <w:r w:rsidRPr="00D16E0C">
        <w:rPr>
          <w:rFonts w:ascii="Times New Roman" w:hAnsi="Times New Roman" w:cs="Times New Roman"/>
          <w:color w:val="000000"/>
          <w:sz w:val="28"/>
          <w:szCs w:val="28"/>
        </w:rPr>
        <w:t>ублей, создано 24 рабочих места.</w:t>
      </w:r>
    </w:p>
    <w:p w:rsidR="00407509" w:rsidRPr="00D16E0C" w:rsidRDefault="00407509" w:rsidP="00D16E0C">
      <w:pPr>
        <w:pStyle w:val="af8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16E0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ООО «Импульс»</w:t>
      </w:r>
      <w:r w:rsidRPr="00D16E0C">
        <w:rPr>
          <w:rFonts w:ascii="Times New Roman" w:hAnsi="Times New Roman" w:cs="Times New Roman"/>
          <w:color w:val="000000"/>
          <w:sz w:val="28"/>
          <w:szCs w:val="28"/>
        </w:rPr>
        <w:t xml:space="preserve"> Модернизация производства твердотопливных котлов с целью </w:t>
      </w:r>
      <w:proofErr w:type="spellStart"/>
      <w:r w:rsidRPr="00D16E0C">
        <w:rPr>
          <w:rFonts w:ascii="Times New Roman" w:hAnsi="Times New Roman" w:cs="Times New Roman"/>
          <w:color w:val="000000"/>
          <w:sz w:val="28"/>
          <w:szCs w:val="28"/>
        </w:rPr>
        <w:t>импортозамещения</w:t>
      </w:r>
      <w:proofErr w:type="spellEnd"/>
      <w:r w:rsidRPr="00D16E0C">
        <w:rPr>
          <w:rFonts w:ascii="Times New Roman" w:hAnsi="Times New Roman" w:cs="Times New Roman"/>
          <w:color w:val="000000"/>
          <w:sz w:val="28"/>
          <w:szCs w:val="28"/>
        </w:rPr>
        <w:t>. Стоимость проекта – 16,2 млн. руб. Создание 10 рабочих мест. На 01.01.2020 освоено 6 млн</w:t>
      </w:r>
      <w:proofErr w:type="gramStart"/>
      <w:r w:rsidRPr="00D16E0C">
        <w:rPr>
          <w:rFonts w:ascii="Times New Roman" w:hAnsi="Times New Roman" w:cs="Times New Roman"/>
          <w:color w:val="000000"/>
          <w:sz w:val="28"/>
          <w:szCs w:val="28"/>
        </w:rPr>
        <w:t>.р</w:t>
      </w:r>
      <w:proofErr w:type="gramEnd"/>
      <w:r w:rsidRPr="00D16E0C">
        <w:rPr>
          <w:rFonts w:ascii="Times New Roman" w:hAnsi="Times New Roman" w:cs="Times New Roman"/>
          <w:color w:val="000000"/>
          <w:sz w:val="28"/>
          <w:szCs w:val="28"/>
        </w:rPr>
        <w:t>ублей, создано 7 рабочих мест.</w:t>
      </w:r>
    </w:p>
    <w:p w:rsidR="00407509" w:rsidRPr="00D16E0C" w:rsidRDefault="00407509" w:rsidP="00D16E0C">
      <w:pPr>
        <w:pStyle w:val="af8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16E0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ООО «АВЕКА» </w:t>
      </w:r>
      <w:r w:rsidRPr="00D16E0C">
        <w:rPr>
          <w:rFonts w:ascii="Times New Roman" w:hAnsi="Times New Roman" w:cs="Times New Roman"/>
          <w:color w:val="000000"/>
          <w:sz w:val="28"/>
          <w:szCs w:val="28"/>
        </w:rPr>
        <w:t>Производство конвейеров для горнодобывающей промышленности» Срок реализации проекта – 2020г. Стоимость проекта – 10,5 млн. руб</w:t>
      </w:r>
      <w:r w:rsidR="00503574" w:rsidRPr="00D16E0C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D16E0C">
        <w:rPr>
          <w:rFonts w:ascii="Times New Roman" w:hAnsi="Times New Roman" w:cs="Times New Roman"/>
          <w:color w:val="000000"/>
          <w:sz w:val="28"/>
          <w:szCs w:val="28"/>
        </w:rPr>
        <w:t xml:space="preserve"> Создание 11 рабочих мест.  На 01.01.2020 создано 3 млн</w:t>
      </w:r>
      <w:proofErr w:type="gramStart"/>
      <w:r w:rsidRPr="00D16E0C">
        <w:rPr>
          <w:rFonts w:ascii="Times New Roman" w:hAnsi="Times New Roman" w:cs="Times New Roman"/>
          <w:color w:val="000000"/>
          <w:sz w:val="28"/>
          <w:szCs w:val="28"/>
        </w:rPr>
        <w:t>.р</w:t>
      </w:r>
      <w:proofErr w:type="gramEnd"/>
      <w:r w:rsidRPr="00D16E0C">
        <w:rPr>
          <w:rFonts w:ascii="Times New Roman" w:hAnsi="Times New Roman" w:cs="Times New Roman"/>
          <w:color w:val="000000"/>
          <w:sz w:val="28"/>
          <w:szCs w:val="28"/>
        </w:rPr>
        <w:t>ублей, создано 11 рабочих мест.</w:t>
      </w:r>
    </w:p>
    <w:p w:rsidR="00407509" w:rsidRPr="00D16E0C" w:rsidRDefault="00407509" w:rsidP="00D16E0C">
      <w:pPr>
        <w:pStyle w:val="af8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16E0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ООО «ВИЯ»</w:t>
      </w:r>
      <w:r w:rsidRPr="00D16E0C">
        <w:rPr>
          <w:rFonts w:ascii="Times New Roman" w:hAnsi="Times New Roman" w:cs="Times New Roman"/>
          <w:color w:val="000000"/>
          <w:sz w:val="28"/>
          <w:szCs w:val="28"/>
        </w:rPr>
        <w:t xml:space="preserve"> Открытие специализированной гостиницы для рабочих. Стоимость проекта – 5 млн</w:t>
      </w:r>
      <w:proofErr w:type="gramStart"/>
      <w:r w:rsidRPr="00D16E0C">
        <w:rPr>
          <w:rFonts w:ascii="Times New Roman" w:hAnsi="Times New Roman" w:cs="Times New Roman"/>
          <w:color w:val="000000"/>
          <w:sz w:val="28"/>
          <w:szCs w:val="28"/>
        </w:rPr>
        <w:t>.р</w:t>
      </w:r>
      <w:proofErr w:type="gramEnd"/>
      <w:r w:rsidRPr="00D16E0C">
        <w:rPr>
          <w:rFonts w:ascii="Times New Roman" w:hAnsi="Times New Roman" w:cs="Times New Roman"/>
          <w:color w:val="000000"/>
          <w:sz w:val="28"/>
          <w:szCs w:val="28"/>
        </w:rPr>
        <w:t xml:space="preserve">уб. Создание 12 рабочих мест. </w:t>
      </w:r>
    </w:p>
    <w:p w:rsidR="00407509" w:rsidRPr="00D16E0C" w:rsidRDefault="00407509" w:rsidP="00D16E0C">
      <w:pPr>
        <w:pStyle w:val="af8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16E0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ООО «Горная техника Сервис» </w:t>
      </w:r>
      <w:r w:rsidRPr="00D16E0C">
        <w:rPr>
          <w:rFonts w:ascii="Times New Roman" w:hAnsi="Times New Roman" w:cs="Times New Roman"/>
          <w:color w:val="000000"/>
          <w:sz w:val="28"/>
          <w:szCs w:val="28"/>
        </w:rPr>
        <w:t>Ремонт машин и оборудования. Стоимость проекта – 4,5 млн</w:t>
      </w:r>
      <w:proofErr w:type="gramStart"/>
      <w:r w:rsidRPr="00D16E0C">
        <w:rPr>
          <w:rFonts w:ascii="Times New Roman" w:hAnsi="Times New Roman" w:cs="Times New Roman"/>
          <w:color w:val="000000"/>
          <w:sz w:val="28"/>
          <w:szCs w:val="28"/>
        </w:rPr>
        <w:t>.р</w:t>
      </w:r>
      <w:proofErr w:type="gramEnd"/>
      <w:r w:rsidRPr="00D16E0C">
        <w:rPr>
          <w:rFonts w:ascii="Times New Roman" w:hAnsi="Times New Roman" w:cs="Times New Roman"/>
          <w:color w:val="000000"/>
          <w:sz w:val="28"/>
          <w:szCs w:val="28"/>
        </w:rPr>
        <w:t xml:space="preserve">уб. Создание 52 рабочих мест. </w:t>
      </w:r>
    </w:p>
    <w:p w:rsidR="00407509" w:rsidRPr="00D16E0C" w:rsidRDefault="00407509" w:rsidP="00D16E0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6E0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ООО «КВРП» </w:t>
      </w:r>
      <w:proofErr w:type="spellStart"/>
      <w:r w:rsidRPr="00D16E0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Новотранс</w:t>
      </w:r>
      <w:proofErr w:type="spellEnd"/>
      <w:r w:rsidRPr="00D16E0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» </w:t>
      </w:r>
      <w:r w:rsidRPr="00D16E0C">
        <w:rPr>
          <w:rFonts w:ascii="Times New Roman" w:hAnsi="Times New Roman" w:cs="Times New Roman"/>
          <w:sz w:val="28"/>
          <w:szCs w:val="28"/>
        </w:rPr>
        <w:t xml:space="preserve">Срок реализации проекта – 2018-2020гг. Стоимость проекта – 1086 млн. рублей. Цель проекта – увеличение мощности завода  до 2500 вагонов в месяц. На 01.01.2020 освоено 13,7 млн. рублей на разработку проектно-сметной документации. Формируется заявка в НК «ФРМ» для получения меры поддержки на </w:t>
      </w:r>
      <w:proofErr w:type="spellStart"/>
      <w:r w:rsidRPr="00D16E0C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Pr="00D16E0C">
        <w:rPr>
          <w:rFonts w:ascii="Times New Roman" w:hAnsi="Times New Roman" w:cs="Times New Roman"/>
          <w:sz w:val="28"/>
          <w:szCs w:val="28"/>
        </w:rPr>
        <w:t xml:space="preserve"> строительства железнодорожного пути, необходимого для функционирования 2 очереди завода.  </w:t>
      </w:r>
    </w:p>
    <w:p w:rsidR="00407509" w:rsidRPr="00D16E0C" w:rsidRDefault="00407509" w:rsidP="00D16E0C">
      <w:pPr>
        <w:pStyle w:val="af8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16E0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ООО «</w:t>
      </w:r>
      <w:proofErr w:type="spellStart"/>
      <w:r w:rsidRPr="00D16E0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Глобал</w:t>
      </w:r>
      <w:proofErr w:type="spellEnd"/>
      <w:r w:rsidRPr="00D16E0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-ЭКО» </w:t>
      </w:r>
      <w:r w:rsidRPr="00D16E0C">
        <w:rPr>
          <w:rFonts w:ascii="Times New Roman" w:hAnsi="Times New Roman" w:cs="Times New Roman"/>
          <w:color w:val="000000"/>
          <w:sz w:val="28"/>
          <w:szCs w:val="28"/>
        </w:rPr>
        <w:t>Производство восстановления резиновых шин и покрышек. Стоимость проекта – 63 млн</w:t>
      </w:r>
      <w:proofErr w:type="gramStart"/>
      <w:r w:rsidRPr="00D16E0C">
        <w:rPr>
          <w:rFonts w:ascii="Times New Roman" w:hAnsi="Times New Roman" w:cs="Times New Roman"/>
          <w:color w:val="000000"/>
          <w:sz w:val="28"/>
          <w:szCs w:val="28"/>
        </w:rPr>
        <w:t>.р</w:t>
      </w:r>
      <w:proofErr w:type="gramEnd"/>
      <w:r w:rsidRPr="00D16E0C">
        <w:rPr>
          <w:rFonts w:ascii="Times New Roman" w:hAnsi="Times New Roman" w:cs="Times New Roman"/>
          <w:color w:val="000000"/>
          <w:sz w:val="28"/>
          <w:szCs w:val="28"/>
        </w:rPr>
        <w:t>уб. Создание 23 рабочих мест. Средства будут освоены в 2020 году.</w:t>
      </w:r>
    </w:p>
    <w:p w:rsidR="00407509" w:rsidRPr="00D16E0C" w:rsidRDefault="00407509" w:rsidP="00D16E0C">
      <w:pPr>
        <w:pStyle w:val="af8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16E0C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ООО «</w:t>
      </w:r>
      <w:proofErr w:type="spellStart"/>
      <w:r w:rsidRPr="00D16E0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Активстрой</w:t>
      </w:r>
      <w:proofErr w:type="spellEnd"/>
      <w:r w:rsidRPr="00D16E0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-НК» </w:t>
      </w:r>
      <w:r w:rsidRPr="00D16E0C">
        <w:rPr>
          <w:rFonts w:ascii="Times New Roman" w:hAnsi="Times New Roman" w:cs="Times New Roman"/>
          <w:color w:val="000000"/>
          <w:sz w:val="28"/>
          <w:szCs w:val="28"/>
        </w:rPr>
        <w:t>Производство деревянных строительных конструкций и столярных изделий. Стоимость проекта – 4,85 млн</w:t>
      </w:r>
      <w:proofErr w:type="gramStart"/>
      <w:r w:rsidRPr="00D16E0C">
        <w:rPr>
          <w:rFonts w:ascii="Times New Roman" w:hAnsi="Times New Roman" w:cs="Times New Roman"/>
          <w:color w:val="000000"/>
          <w:sz w:val="28"/>
          <w:szCs w:val="28"/>
        </w:rPr>
        <w:t>.р</w:t>
      </w:r>
      <w:proofErr w:type="gramEnd"/>
      <w:r w:rsidRPr="00D16E0C">
        <w:rPr>
          <w:rFonts w:ascii="Times New Roman" w:hAnsi="Times New Roman" w:cs="Times New Roman"/>
          <w:color w:val="000000"/>
          <w:sz w:val="28"/>
          <w:szCs w:val="28"/>
        </w:rPr>
        <w:t>уб. Создание 11 рабочих мест. Средства будут освоены в 2020 году.</w:t>
      </w:r>
    </w:p>
    <w:p w:rsidR="00407509" w:rsidRPr="00D16E0C" w:rsidRDefault="00407509" w:rsidP="00D16E0C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6E0C">
        <w:rPr>
          <w:rFonts w:ascii="Times New Roman" w:hAnsi="Times New Roman" w:cs="Times New Roman"/>
          <w:sz w:val="28"/>
          <w:szCs w:val="28"/>
        </w:rPr>
        <w:t xml:space="preserve">Ведется работа с инвесторами по получению  льготного займа от НКО «Фонд развития моногородов РФ» и </w:t>
      </w:r>
      <w:proofErr w:type="spellStart"/>
      <w:r w:rsidRPr="00D16E0C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D16E0C">
        <w:rPr>
          <w:rFonts w:ascii="Times New Roman" w:hAnsi="Times New Roman" w:cs="Times New Roman"/>
          <w:sz w:val="28"/>
          <w:szCs w:val="28"/>
        </w:rPr>
        <w:t xml:space="preserve"> затрат на строительство инфраструктуры. </w:t>
      </w:r>
    </w:p>
    <w:p w:rsidR="00D16E0C" w:rsidRPr="00D16E0C" w:rsidRDefault="00407509" w:rsidP="00012D77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6E0C">
        <w:rPr>
          <w:rFonts w:ascii="Times New Roman" w:hAnsi="Times New Roman" w:cs="Times New Roman"/>
          <w:sz w:val="28"/>
          <w:szCs w:val="28"/>
        </w:rPr>
        <w:t xml:space="preserve">Сформирована заявка в Фонд развития моногородов по </w:t>
      </w:r>
      <w:proofErr w:type="spellStart"/>
      <w:r w:rsidRPr="00D16E0C">
        <w:rPr>
          <w:rFonts w:ascii="Times New Roman" w:hAnsi="Times New Roman" w:cs="Times New Roman"/>
          <w:sz w:val="28"/>
          <w:szCs w:val="28"/>
        </w:rPr>
        <w:t>софинансированию</w:t>
      </w:r>
      <w:proofErr w:type="spellEnd"/>
      <w:r w:rsidRPr="00D16E0C">
        <w:rPr>
          <w:rFonts w:ascii="Times New Roman" w:hAnsi="Times New Roman" w:cs="Times New Roman"/>
          <w:sz w:val="28"/>
          <w:szCs w:val="28"/>
        </w:rPr>
        <w:t xml:space="preserve"> строительства транспортной инфраструктуры для реализации проект</w:t>
      </w:r>
      <w:proofErr w:type="gramStart"/>
      <w:r w:rsidRPr="00D16E0C">
        <w:rPr>
          <w:rFonts w:ascii="Times New Roman" w:hAnsi="Times New Roman" w:cs="Times New Roman"/>
          <w:sz w:val="28"/>
          <w:szCs w:val="28"/>
        </w:rPr>
        <w:t>а ООО</w:t>
      </w:r>
      <w:proofErr w:type="gramEnd"/>
      <w:r w:rsidRPr="00D16E0C">
        <w:rPr>
          <w:rFonts w:ascii="Times New Roman" w:hAnsi="Times New Roman" w:cs="Times New Roman"/>
          <w:sz w:val="28"/>
          <w:szCs w:val="28"/>
        </w:rPr>
        <w:t xml:space="preserve"> «КВАР «</w:t>
      </w:r>
      <w:proofErr w:type="spellStart"/>
      <w:r w:rsidRPr="00D16E0C">
        <w:rPr>
          <w:rFonts w:ascii="Times New Roman" w:hAnsi="Times New Roman" w:cs="Times New Roman"/>
          <w:sz w:val="28"/>
          <w:szCs w:val="28"/>
        </w:rPr>
        <w:t>Новотранс</w:t>
      </w:r>
      <w:proofErr w:type="spellEnd"/>
      <w:r w:rsidRPr="00D16E0C">
        <w:rPr>
          <w:rFonts w:ascii="Times New Roman" w:hAnsi="Times New Roman" w:cs="Times New Roman"/>
          <w:sz w:val="28"/>
          <w:szCs w:val="28"/>
        </w:rPr>
        <w:t xml:space="preserve">» </w:t>
      </w:r>
      <w:r w:rsidRPr="00D16E0C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D16E0C">
        <w:rPr>
          <w:rFonts w:ascii="Times New Roman" w:hAnsi="Times New Roman" w:cs="Times New Roman"/>
          <w:sz w:val="28"/>
          <w:szCs w:val="28"/>
        </w:rPr>
        <w:t xml:space="preserve"> очередь. Направлен пакет документов на предварительное согласование. Разработано ПСД на строительство соединительного железнодорожного пути </w:t>
      </w:r>
      <w:r w:rsidR="00620798" w:rsidRPr="00D16E0C">
        <w:rPr>
          <w:rFonts w:ascii="Times New Roman" w:hAnsi="Times New Roman" w:cs="Times New Roman"/>
          <w:sz w:val="28"/>
          <w:szCs w:val="28"/>
        </w:rPr>
        <w:t>общей стоимостью 306 млн</w:t>
      </w:r>
      <w:proofErr w:type="gramStart"/>
      <w:r w:rsidR="00620798" w:rsidRPr="00D16E0C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620798" w:rsidRPr="00D16E0C">
        <w:rPr>
          <w:rFonts w:ascii="Times New Roman" w:hAnsi="Times New Roman" w:cs="Times New Roman"/>
          <w:sz w:val="28"/>
          <w:szCs w:val="28"/>
        </w:rPr>
        <w:t>ублей</w:t>
      </w:r>
      <w:r w:rsidRPr="00D16E0C">
        <w:rPr>
          <w:rFonts w:ascii="Times New Roman" w:hAnsi="Times New Roman" w:cs="Times New Roman"/>
          <w:sz w:val="28"/>
          <w:szCs w:val="28"/>
        </w:rPr>
        <w:t>, направлено на получение государственной экспертизы.</w:t>
      </w:r>
    </w:p>
    <w:p w:rsidR="00407509" w:rsidRPr="00D16E0C" w:rsidRDefault="00407509" w:rsidP="00D16E0C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6E0C">
        <w:rPr>
          <w:rFonts w:ascii="Times New Roman" w:hAnsi="Times New Roman" w:cs="Times New Roman"/>
          <w:sz w:val="28"/>
          <w:szCs w:val="28"/>
        </w:rPr>
        <w:t>Формируется заявки на получение льготного займа через Фонд развития моногородов на проекты резидентов: ООО «</w:t>
      </w:r>
      <w:proofErr w:type="spellStart"/>
      <w:r w:rsidRPr="00D16E0C">
        <w:rPr>
          <w:rFonts w:ascii="Times New Roman" w:hAnsi="Times New Roman" w:cs="Times New Roman"/>
          <w:sz w:val="28"/>
          <w:szCs w:val="28"/>
        </w:rPr>
        <w:t>Трансинтермаш</w:t>
      </w:r>
      <w:proofErr w:type="spellEnd"/>
      <w:r w:rsidRPr="00D16E0C">
        <w:rPr>
          <w:rFonts w:ascii="Times New Roman" w:hAnsi="Times New Roman" w:cs="Times New Roman"/>
          <w:sz w:val="28"/>
          <w:szCs w:val="28"/>
        </w:rPr>
        <w:t>»; ООО «АВЕКА»; ООО «Реал мебель».</w:t>
      </w:r>
    </w:p>
    <w:p w:rsidR="00407509" w:rsidRPr="00D16E0C" w:rsidRDefault="00407509" w:rsidP="00D16E0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6E0C">
        <w:rPr>
          <w:rFonts w:ascii="Times New Roman" w:hAnsi="Times New Roman" w:cs="Times New Roman"/>
          <w:sz w:val="28"/>
          <w:szCs w:val="28"/>
        </w:rPr>
        <w:t xml:space="preserve">С целью привлечения инвесторов на территорию города на официальном сайте администрации города Прокопьевска </w:t>
      </w:r>
      <w:hyperlink r:id="rId10" w:history="1">
        <w:r w:rsidRPr="00D16E0C">
          <w:rPr>
            <w:rStyle w:val="aff1"/>
            <w:rFonts w:ascii="Times New Roman" w:hAnsi="Times New Roman"/>
            <w:color w:val="auto"/>
            <w:sz w:val="28"/>
            <w:szCs w:val="28"/>
          </w:rPr>
          <w:t>www.pearlkuz.ru</w:t>
        </w:r>
      </w:hyperlink>
      <w:r w:rsidRPr="00D16E0C">
        <w:rPr>
          <w:rFonts w:ascii="Times New Roman" w:hAnsi="Times New Roman" w:cs="Times New Roman"/>
          <w:sz w:val="28"/>
          <w:szCs w:val="28"/>
        </w:rPr>
        <w:t xml:space="preserve"> размещена необходимая информация: Инвестиционный паспорт города, реестр инвестиционных площадок, реестр инвестиционных проектов, комплексная программа социально-экономического развития города Прокопьевска, информаци</w:t>
      </w:r>
      <w:r w:rsidR="006C66B7" w:rsidRPr="00D16E0C">
        <w:rPr>
          <w:rFonts w:ascii="Times New Roman" w:hAnsi="Times New Roman" w:cs="Times New Roman"/>
          <w:sz w:val="28"/>
          <w:szCs w:val="28"/>
        </w:rPr>
        <w:t>я</w:t>
      </w:r>
      <w:r w:rsidRPr="00D16E0C">
        <w:rPr>
          <w:rFonts w:ascii="Times New Roman" w:hAnsi="Times New Roman" w:cs="Times New Roman"/>
          <w:sz w:val="28"/>
          <w:szCs w:val="28"/>
        </w:rPr>
        <w:t xml:space="preserve"> о развитии города по итогам отчетного года и др.</w:t>
      </w:r>
    </w:p>
    <w:p w:rsidR="00407509" w:rsidRPr="00D16E0C" w:rsidRDefault="00407509" w:rsidP="00D16E0C">
      <w:pPr>
        <w:keepNext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E2B73" w:rsidRPr="00D16E0C" w:rsidRDefault="006E2B73" w:rsidP="00D16E0C">
      <w:pPr>
        <w:suppressAutoHyphens w:val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D16E0C">
        <w:rPr>
          <w:rFonts w:ascii="Times New Roman" w:hAnsi="Times New Roman" w:cs="Times New Roman"/>
          <w:b/>
          <w:bCs/>
          <w:sz w:val="28"/>
          <w:szCs w:val="28"/>
          <w:u w:val="single"/>
        </w:rPr>
        <w:t>1.3. Малый бизнес</w:t>
      </w:r>
    </w:p>
    <w:p w:rsidR="00407509" w:rsidRPr="00D16E0C" w:rsidRDefault="006E2B73" w:rsidP="00D16E0C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6E0C">
        <w:rPr>
          <w:rFonts w:ascii="Times New Roman" w:hAnsi="Times New Roman" w:cs="Times New Roman"/>
          <w:sz w:val="28"/>
          <w:szCs w:val="28"/>
        </w:rPr>
        <w:t xml:space="preserve">В городе осуществляют деятельность </w:t>
      </w:r>
      <w:r w:rsidR="00AE3A71" w:rsidRPr="00D16E0C">
        <w:rPr>
          <w:rFonts w:ascii="Times New Roman" w:hAnsi="Times New Roman" w:cs="Times New Roman"/>
          <w:sz w:val="28"/>
          <w:szCs w:val="28"/>
        </w:rPr>
        <w:t>- 1382 малых предприя</w:t>
      </w:r>
      <w:r w:rsidR="006C66B7" w:rsidRPr="00D16E0C">
        <w:rPr>
          <w:rFonts w:ascii="Times New Roman" w:hAnsi="Times New Roman" w:cs="Times New Roman"/>
          <w:sz w:val="28"/>
          <w:szCs w:val="28"/>
        </w:rPr>
        <w:t>тия</w:t>
      </w:r>
      <w:r w:rsidR="00407509" w:rsidRPr="00D16E0C">
        <w:rPr>
          <w:rFonts w:ascii="Times New Roman" w:hAnsi="Times New Roman" w:cs="Times New Roman"/>
          <w:sz w:val="28"/>
          <w:szCs w:val="28"/>
        </w:rPr>
        <w:t xml:space="preserve"> и 321</w:t>
      </w:r>
      <w:r w:rsidRPr="00D16E0C">
        <w:rPr>
          <w:rFonts w:ascii="Times New Roman" w:hAnsi="Times New Roman" w:cs="Times New Roman"/>
          <w:sz w:val="28"/>
          <w:szCs w:val="28"/>
        </w:rPr>
        <w:t>8 ИП</w:t>
      </w:r>
      <w:proofErr w:type="gramStart"/>
      <w:r w:rsidR="00407509" w:rsidRPr="00D16E0C">
        <w:rPr>
          <w:rFonts w:ascii="Times New Roman" w:hAnsi="Times New Roman" w:cs="Times New Roman"/>
          <w:sz w:val="28"/>
          <w:szCs w:val="28"/>
        </w:rPr>
        <w:t>.З</w:t>
      </w:r>
      <w:proofErr w:type="gramEnd"/>
      <w:r w:rsidR="00407509" w:rsidRPr="00D16E0C">
        <w:rPr>
          <w:rFonts w:ascii="Times New Roman" w:hAnsi="Times New Roman" w:cs="Times New Roman"/>
          <w:sz w:val="28"/>
          <w:szCs w:val="28"/>
        </w:rPr>
        <w:t xml:space="preserve">а 2019 год выручка от реализации товаров, продукции, работ, услуг </w:t>
      </w:r>
      <w:r w:rsidRPr="00D16E0C">
        <w:rPr>
          <w:rFonts w:ascii="Times New Roman" w:hAnsi="Times New Roman" w:cs="Times New Roman"/>
          <w:sz w:val="28"/>
          <w:szCs w:val="28"/>
        </w:rPr>
        <w:t xml:space="preserve">составила 16 550 млн.руб. и  </w:t>
      </w:r>
      <w:r w:rsidR="00407509" w:rsidRPr="00D16E0C">
        <w:rPr>
          <w:rFonts w:ascii="Times New Roman" w:hAnsi="Times New Roman" w:cs="Times New Roman"/>
          <w:sz w:val="28"/>
          <w:szCs w:val="28"/>
        </w:rPr>
        <w:t>увеличилась на 10 %</w:t>
      </w:r>
      <w:r w:rsidRPr="00D16E0C">
        <w:rPr>
          <w:rFonts w:ascii="Times New Roman" w:hAnsi="Times New Roman" w:cs="Times New Roman"/>
          <w:sz w:val="28"/>
          <w:szCs w:val="28"/>
        </w:rPr>
        <w:t xml:space="preserve"> к 2018 году</w:t>
      </w:r>
      <w:r w:rsidR="00407509" w:rsidRPr="00D16E0C">
        <w:rPr>
          <w:rFonts w:ascii="Times New Roman" w:hAnsi="Times New Roman" w:cs="Times New Roman"/>
          <w:sz w:val="28"/>
          <w:szCs w:val="28"/>
        </w:rPr>
        <w:t xml:space="preserve">.  Средняя численность на  </w:t>
      </w:r>
      <w:r w:rsidR="00AE3A71" w:rsidRPr="00D16E0C">
        <w:rPr>
          <w:rFonts w:ascii="Times New Roman" w:hAnsi="Times New Roman" w:cs="Times New Roman"/>
          <w:sz w:val="28"/>
          <w:szCs w:val="28"/>
        </w:rPr>
        <w:t xml:space="preserve">малых, </w:t>
      </w:r>
      <w:r w:rsidR="00407509" w:rsidRPr="00D16E0C">
        <w:rPr>
          <w:rFonts w:ascii="Times New Roman" w:hAnsi="Times New Roman" w:cs="Times New Roman"/>
          <w:sz w:val="28"/>
          <w:szCs w:val="28"/>
        </w:rPr>
        <w:t xml:space="preserve">средних предприятиях </w:t>
      </w:r>
      <w:r w:rsidR="00AE3A71" w:rsidRPr="00D16E0C">
        <w:rPr>
          <w:rFonts w:ascii="Times New Roman" w:hAnsi="Times New Roman" w:cs="Times New Roman"/>
          <w:sz w:val="28"/>
          <w:szCs w:val="28"/>
        </w:rPr>
        <w:t xml:space="preserve">и ИП </w:t>
      </w:r>
      <w:r w:rsidR="00407509" w:rsidRPr="00D16E0C">
        <w:rPr>
          <w:rFonts w:ascii="Times New Roman" w:hAnsi="Times New Roman" w:cs="Times New Roman"/>
          <w:sz w:val="28"/>
          <w:szCs w:val="28"/>
        </w:rPr>
        <w:t>составила 17 850 человек.</w:t>
      </w:r>
    </w:p>
    <w:p w:rsidR="00407509" w:rsidRPr="00D16E0C" w:rsidRDefault="00407509" w:rsidP="00D16E0C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6E0C">
        <w:rPr>
          <w:rFonts w:ascii="Times New Roman" w:hAnsi="Times New Roman" w:cs="Times New Roman"/>
          <w:sz w:val="28"/>
          <w:szCs w:val="28"/>
        </w:rPr>
        <w:t xml:space="preserve"> В   целях   содействия  развитию  малого  и    среднего   предпринимательства и создания благоприятных условий их деятельности Советом по поддержке малого и среднего предпринимательства муниципального образования «Прокопьевский городской округ» проведено 12 заседаний. </w:t>
      </w:r>
    </w:p>
    <w:p w:rsidR="00407509" w:rsidRPr="00D16E0C" w:rsidRDefault="00407509" w:rsidP="00D16E0C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6E0C">
        <w:rPr>
          <w:rFonts w:ascii="Times New Roman" w:hAnsi="Times New Roman" w:cs="Times New Roman"/>
          <w:sz w:val="28"/>
          <w:szCs w:val="28"/>
        </w:rPr>
        <w:t>На реализацию регионального проекта «Акселерация СМСП» в 2019 году направлены мероприятия муниципальной программы «Развитие малого и среднего предпринимательства муниципального образования «Прокопьевский городской округ» по возмещению части затрат субъектам малого и среднего предпринимательства, занимающимся:  социально – значимыми видами деятельности; производственной деятельностью. На данные мероприятия направл</w:t>
      </w:r>
      <w:r w:rsidR="006C66B7" w:rsidRPr="00D16E0C">
        <w:rPr>
          <w:rFonts w:ascii="Times New Roman" w:hAnsi="Times New Roman" w:cs="Times New Roman"/>
          <w:sz w:val="28"/>
          <w:szCs w:val="28"/>
        </w:rPr>
        <w:t>е</w:t>
      </w:r>
      <w:r w:rsidRPr="00D16E0C">
        <w:rPr>
          <w:rFonts w:ascii="Times New Roman" w:hAnsi="Times New Roman" w:cs="Times New Roman"/>
          <w:sz w:val="28"/>
          <w:szCs w:val="28"/>
        </w:rPr>
        <w:t>но всего бюджетных средств в размере 29 664 тыс</w:t>
      </w:r>
      <w:proofErr w:type="gramStart"/>
      <w:r w:rsidRPr="00D16E0C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D16E0C">
        <w:rPr>
          <w:rFonts w:ascii="Times New Roman" w:hAnsi="Times New Roman" w:cs="Times New Roman"/>
          <w:sz w:val="28"/>
          <w:szCs w:val="28"/>
        </w:rPr>
        <w:t>уб.(областной бюджет – 28774 тыс.руб., местный бюджет - 890 тыс.руб.) из них: на возмещение части затрат субъектам малого и среднего предпринимательства, занимающимся социально – значимыми видами деятельности предоставлено 30 субсидий на сумму 25 813 тыс.руб., на возмещение части затрат субъектам малого и среднего предпринимательства, занимающимся производственной деятельностью предоставлено 5 субсидий на сумму 3851 тыс</w:t>
      </w:r>
      <w:proofErr w:type="gramStart"/>
      <w:r w:rsidRPr="00D16E0C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D16E0C">
        <w:rPr>
          <w:rFonts w:ascii="Times New Roman" w:hAnsi="Times New Roman" w:cs="Times New Roman"/>
          <w:sz w:val="28"/>
          <w:szCs w:val="28"/>
        </w:rPr>
        <w:t xml:space="preserve">уб. </w:t>
      </w:r>
    </w:p>
    <w:p w:rsidR="00407509" w:rsidRPr="00D16E0C" w:rsidRDefault="00407509" w:rsidP="00D16E0C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16E0C">
        <w:rPr>
          <w:rFonts w:ascii="Times New Roman" w:hAnsi="Times New Roman" w:cs="Times New Roman"/>
          <w:color w:val="000000"/>
          <w:sz w:val="28"/>
          <w:szCs w:val="28"/>
        </w:rPr>
        <w:t xml:space="preserve">         В рамках реализации регионального проекта «Популяризация предпринимательства» проведена образовательная программа Акционерного общества «Корпорация малого и среднего предпринимательства» - «Азбука предпринимателя», «Генерация </w:t>
      </w:r>
      <w:proofErr w:type="gramStart"/>
      <w:r w:rsidRPr="00D16E0C">
        <w:rPr>
          <w:rFonts w:ascii="Times New Roman" w:hAnsi="Times New Roman" w:cs="Times New Roman"/>
          <w:color w:val="000000"/>
          <w:sz w:val="28"/>
          <w:szCs w:val="28"/>
        </w:rPr>
        <w:t>бизнес-идеи</w:t>
      </w:r>
      <w:proofErr w:type="gramEnd"/>
      <w:r w:rsidRPr="00D16E0C">
        <w:rPr>
          <w:rFonts w:ascii="Times New Roman" w:hAnsi="Times New Roman" w:cs="Times New Roman"/>
          <w:color w:val="000000"/>
          <w:sz w:val="28"/>
          <w:szCs w:val="28"/>
        </w:rPr>
        <w:t xml:space="preserve">»,  нацеленные на    обучение </w:t>
      </w:r>
      <w:r w:rsidRPr="00D16E0C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действующих предпринимателей и граждан, желающих  организовать свой бизнес.  </w:t>
      </w:r>
    </w:p>
    <w:p w:rsidR="00407509" w:rsidRPr="00D16E0C" w:rsidRDefault="00407509" w:rsidP="00D16E0C">
      <w:pPr>
        <w:widowControl/>
        <w:suppressAutoHyphens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16E0C">
        <w:rPr>
          <w:rFonts w:ascii="Times New Roman" w:hAnsi="Times New Roman" w:cs="Times New Roman"/>
          <w:color w:val="000000"/>
          <w:sz w:val="28"/>
          <w:szCs w:val="28"/>
        </w:rPr>
        <w:t xml:space="preserve">В     сентябре 2019 года  обучение  прошли   34 человека.    Из     средств  местного      бюджета      на реализацию образовательных программ направлено 80 тыс. руб. </w:t>
      </w:r>
    </w:p>
    <w:p w:rsidR="00407509" w:rsidRPr="00D16E0C" w:rsidRDefault="00407509" w:rsidP="00D16E0C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16E0C">
        <w:rPr>
          <w:rFonts w:ascii="Times New Roman" w:hAnsi="Times New Roman" w:cs="Times New Roman"/>
          <w:color w:val="000000"/>
          <w:sz w:val="28"/>
          <w:szCs w:val="28"/>
        </w:rPr>
        <w:t xml:space="preserve">         Образовательные услуги по вопросам </w:t>
      </w:r>
      <w:proofErr w:type="spellStart"/>
      <w:r w:rsidRPr="00D16E0C">
        <w:rPr>
          <w:rFonts w:ascii="Times New Roman" w:hAnsi="Times New Roman" w:cs="Times New Roman"/>
          <w:color w:val="000000"/>
          <w:sz w:val="28"/>
          <w:szCs w:val="28"/>
        </w:rPr>
        <w:t>бизнеспланирования</w:t>
      </w:r>
      <w:proofErr w:type="spellEnd"/>
      <w:r w:rsidRPr="00D16E0C">
        <w:rPr>
          <w:rFonts w:ascii="Times New Roman" w:hAnsi="Times New Roman" w:cs="Times New Roman"/>
          <w:color w:val="000000"/>
          <w:sz w:val="28"/>
          <w:szCs w:val="28"/>
        </w:rPr>
        <w:t xml:space="preserve"> получили 150 субъектов МСП.</w:t>
      </w:r>
    </w:p>
    <w:p w:rsidR="00407509" w:rsidRPr="00D16E0C" w:rsidRDefault="00407509" w:rsidP="00D16E0C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16E0C">
        <w:rPr>
          <w:rFonts w:ascii="Times New Roman" w:hAnsi="Times New Roman" w:cs="Times New Roman"/>
          <w:color w:val="000000"/>
          <w:sz w:val="28"/>
          <w:szCs w:val="28"/>
        </w:rPr>
        <w:t xml:space="preserve">         Оказано на безвозмездной основе информационно-консультационных услуг   по вопросам</w:t>
      </w:r>
    </w:p>
    <w:p w:rsidR="00475B58" w:rsidRDefault="00407509" w:rsidP="00475B58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16E0C">
        <w:rPr>
          <w:rFonts w:ascii="Times New Roman" w:hAnsi="Times New Roman" w:cs="Times New Roman"/>
          <w:color w:val="000000"/>
          <w:sz w:val="28"/>
          <w:szCs w:val="28"/>
        </w:rPr>
        <w:t xml:space="preserve">ведения бизнеса 2943 субъектам. Разработано 48 </w:t>
      </w:r>
      <w:proofErr w:type="gramStart"/>
      <w:r w:rsidRPr="00D16E0C">
        <w:rPr>
          <w:rFonts w:ascii="Times New Roman" w:hAnsi="Times New Roman" w:cs="Times New Roman"/>
          <w:color w:val="000000"/>
          <w:sz w:val="28"/>
          <w:szCs w:val="28"/>
        </w:rPr>
        <w:t>бизнес-планов</w:t>
      </w:r>
      <w:proofErr w:type="gramEnd"/>
      <w:r w:rsidRPr="00D16E0C">
        <w:rPr>
          <w:rFonts w:ascii="Times New Roman" w:hAnsi="Times New Roman" w:cs="Times New Roman"/>
          <w:color w:val="000000"/>
          <w:sz w:val="28"/>
          <w:szCs w:val="28"/>
        </w:rPr>
        <w:t xml:space="preserve"> в том числе 10  по производству; 31 по оказанию услуг; 7 по торговле.</w:t>
      </w:r>
    </w:p>
    <w:p w:rsidR="00350A41" w:rsidRDefault="00350A41" w:rsidP="00475B58">
      <w:pPr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475B58" w:rsidRDefault="00B16AB3" w:rsidP="00475B58">
      <w:pPr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475B58">
        <w:rPr>
          <w:rFonts w:ascii="Times New Roman" w:hAnsi="Times New Roman" w:cs="Times New Roman"/>
          <w:b/>
          <w:bCs/>
          <w:sz w:val="28"/>
          <w:szCs w:val="28"/>
          <w:u w:val="single"/>
        </w:rPr>
        <w:t>1.4. Уровень жизни</w:t>
      </w:r>
    </w:p>
    <w:p w:rsidR="00475B58" w:rsidRDefault="004B7FC2" w:rsidP="00475B58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75B58">
        <w:rPr>
          <w:rFonts w:ascii="Times New Roman" w:hAnsi="Times New Roman" w:cs="Times New Roman"/>
          <w:b/>
          <w:sz w:val="28"/>
          <w:szCs w:val="28"/>
        </w:rPr>
        <w:t>С</w:t>
      </w:r>
      <w:r w:rsidRPr="00475B58">
        <w:rPr>
          <w:rFonts w:ascii="Times New Roman" w:hAnsi="Times New Roman" w:cs="Times New Roman"/>
          <w:b/>
          <w:bCs/>
          <w:sz w:val="28"/>
          <w:szCs w:val="28"/>
        </w:rPr>
        <w:t>реднемесячная заработная плата одного работника</w:t>
      </w:r>
      <w:r w:rsidRPr="00475B58">
        <w:rPr>
          <w:rFonts w:ascii="Times New Roman" w:hAnsi="Times New Roman" w:cs="Times New Roman"/>
          <w:sz w:val="28"/>
          <w:szCs w:val="28"/>
        </w:rPr>
        <w:t xml:space="preserve">по крупным и средним организациям за 2019 год уменьшилась на 1,6 % к 2018 году и составила 36482 руб., с  учетом </w:t>
      </w:r>
      <w:r w:rsidRPr="00475B58">
        <w:rPr>
          <w:rFonts w:ascii="Times New Roman" w:hAnsi="Times New Roman" w:cs="Times New Roman"/>
          <w:bCs/>
          <w:iCs/>
          <w:sz w:val="28"/>
          <w:szCs w:val="28"/>
        </w:rPr>
        <w:t>индекса потребительских цен</w:t>
      </w:r>
      <w:r w:rsidRPr="00475B58">
        <w:rPr>
          <w:rFonts w:ascii="Times New Roman" w:hAnsi="Times New Roman" w:cs="Times New Roman"/>
          <w:sz w:val="28"/>
          <w:szCs w:val="28"/>
        </w:rPr>
        <w:t xml:space="preserve"> товаров и услуг (105,5%) уровень средней заработной платы составил 34580 руб. и снизился на 6,7 % к 2018 году. Среднемесячная заработная плата работников общеобразовате</w:t>
      </w:r>
      <w:r w:rsidR="00FF71D6" w:rsidRPr="00475B58">
        <w:rPr>
          <w:rFonts w:ascii="Times New Roman" w:hAnsi="Times New Roman" w:cs="Times New Roman"/>
          <w:sz w:val="28"/>
          <w:szCs w:val="28"/>
        </w:rPr>
        <w:t>льных учреждений составила 32193</w:t>
      </w:r>
      <w:r w:rsidRPr="00475B58">
        <w:rPr>
          <w:rFonts w:ascii="Times New Roman" w:hAnsi="Times New Roman" w:cs="Times New Roman"/>
          <w:sz w:val="28"/>
          <w:szCs w:val="28"/>
        </w:rPr>
        <w:t xml:space="preserve"> руб., учителей общеоб</w:t>
      </w:r>
      <w:r w:rsidR="00FF71D6" w:rsidRPr="00475B58">
        <w:rPr>
          <w:rFonts w:ascii="Times New Roman" w:hAnsi="Times New Roman" w:cs="Times New Roman"/>
          <w:sz w:val="28"/>
          <w:szCs w:val="28"/>
        </w:rPr>
        <w:t>разовательных учреждений – 34366</w:t>
      </w:r>
      <w:r w:rsidRPr="00475B58">
        <w:rPr>
          <w:rFonts w:ascii="Times New Roman" w:hAnsi="Times New Roman" w:cs="Times New Roman"/>
          <w:sz w:val="28"/>
          <w:szCs w:val="28"/>
        </w:rPr>
        <w:t xml:space="preserve"> руб., работников дошкольных образовательных учреждений -</w:t>
      </w:r>
      <w:r w:rsidR="00FF71D6" w:rsidRPr="00475B58">
        <w:rPr>
          <w:rFonts w:ascii="Times New Roman" w:hAnsi="Times New Roman" w:cs="Times New Roman"/>
          <w:bCs/>
          <w:sz w:val="28"/>
          <w:szCs w:val="28"/>
        </w:rPr>
        <w:t>23982</w:t>
      </w:r>
      <w:r w:rsidRPr="00475B58">
        <w:rPr>
          <w:rFonts w:ascii="Times New Roman" w:hAnsi="Times New Roman" w:cs="Times New Roman"/>
          <w:bCs/>
          <w:sz w:val="28"/>
          <w:szCs w:val="28"/>
        </w:rPr>
        <w:t xml:space="preserve"> руб., работников учрежде</w:t>
      </w:r>
      <w:r w:rsidR="00FF71D6" w:rsidRPr="00475B58">
        <w:rPr>
          <w:rFonts w:ascii="Times New Roman" w:hAnsi="Times New Roman" w:cs="Times New Roman"/>
          <w:bCs/>
          <w:sz w:val="28"/>
          <w:szCs w:val="28"/>
        </w:rPr>
        <w:t>ний культуры и искусства - 33918</w:t>
      </w:r>
      <w:r w:rsidRPr="00475B58">
        <w:rPr>
          <w:rFonts w:ascii="Times New Roman" w:hAnsi="Times New Roman" w:cs="Times New Roman"/>
          <w:bCs/>
          <w:sz w:val="28"/>
          <w:szCs w:val="28"/>
        </w:rPr>
        <w:t xml:space="preserve"> руб. </w:t>
      </w:r>
    </w:p>
    <w:p w:rsidR="004B7FC2" w:rsidRPr="00D16E0C" w:rsidRDefault="004B7FC2" w:rsidP="00D16E0C">
      <w:pPr>
        <w:pStyle w:val="ab"/>
        <w:keepNext/>
        <w:keepLines/>
        <w:widowControl/>
        <w:suppressAutoHyphens w:val="0"/>
        <w:ind w:firstLine="539"/>
        <w:rPr>
          <w:rFonts w:ascii="Times New Roman" w:hAnsi="Times New Roman" w:cs="Times New Roman"/>
        </w:rPr>
      </w:pPr>
      <w:r w:rsidRPr="00D16E0C">
        <w:rPr>
          <w:rFonts w:ascii="Times New Roman" w:hAnsi="Times New Roman" w:cs="Times New Roman"/>
          <w:b/>
          <w:bCs/>
        </w:rPr>
        <w:t>Среднедушевой доход</w:t>
      </w:r>
      <w:r w:rsidRPr="00D16E0C">
        <w:rPr>
          <w:rFonts w:ascii="Times New Roman" w:hAnsi="Times New Roman" w:cs="Times New Roman"/>
        </w:rPr>
        <w:t xml:space="preserve"> населения составил в 2019 году в среднем за месяц  </w:t>
      </w:r>
      <w:r w:rsidRPr="00D16E0C">
        <w:rPr>
          <w:rFonts w:ascii="Times New Roman" w:hAnsi="Times New Roman" w:cs="Times New Roman"/>
          <w:b/>
          <w:bCs/>
        </w:rPr>
        <w:t>19998 руб</w:t>
      </w:r>
      <w:r w:rsidRPr="00D16E0C">
        <w:rPr>
          <w:rFonts w:ascii="Times New Roman" w:hAnsi="Times New Roman" w:cs="Times New Roman"/>
        </w:rPr>
        <w:t xml:space="preserve">., увеличение к 2018 году 5,5 %, с  учетом </w:t>
      </w:r>
      <w:r w:rsidRPr="00D16E0C">
        <w:rPr>
          <w:rFonts w:ascii="Times New Roman" w:hAnsi="Times New Roman" w:cs="Times New Roman"/>
          <w:b/>
          <w:bCs/>
          <w:i/>
          <w:iCs/>
        </w:rPr>
        <w:t>индекса потребительских цен</w:t>
      </w:r>
      <w:r w:rsidRPr="00D16E0C">
        <w:rPr>
          <w:rFonts w:ascii="Times New Roman" w:hAnsi="Times New Roman" w:cs="Times New Roman"/>
        </w:rPr>
        <w:t xml:space="preserve"> товаров и услуг (105,5%)</w:t>
      </w:r>
    </w:p>
    <w:p w:rsidR="004B7FC2" w:rsidRPr="00D16E0C" w:rsidRDefault="004B7FC2" w:rsidP="00D16E0C">
      <w:pPr>
        <w:keepNext/>
        <w:keepLines/>
        <w:widowControl/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r w:rsidRPr="00D16E0C">
        <w:rPr>
          <w:rFonts w:ascii="Times New Roman" w:hAnsi="Times New Roman" w:cs="Times New Roman"/>
          <w:sz w:val="28"/>
          <w:szCs w:val="28"/>
        </w:rPr>
        <w:t xml:space="preserve">среднедушевой реальный доход остался на уровне 2018 года (18386 руб.) и составил 18955 руб. </w:t>
      </w:r>
    </w:p>
    <w:p w:rsidR="004B7FC2" w:rsidRPr="00D16E0C" w:rsidRDefault="004B7FC2" w:rsidP="00D16E0C">
      <w:pPr>
        <w:keepNext/>
        <w:keepLines/>
        <w:widowControl/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r w:rsidRPr="00D16E0C">
        <w:rPr>
          <w:rFonts w:ascii="Times New Roman" w:hAnsi="Times New Roman" w:cs="Times New Roman"/>
          <w:sz w:val="28"/>
          <w:szCs w:val="28"/>
        </w:rPr>
        <w:t xml:space="preserve">         Среднемесячная </w:t>
      </w:r>
      <w:r w:rsidRPr="00D16E0C">
        <w:rPr>
          <w:rFonts w:ascii="Times New Roman" w:hAnsi="Times New Roman" w:cs="Times New Roman"/>
          <w:b/>
          <w:bCs/>
          <w:sz w:val="28"/>
          <w:szCs w:val="28"/>
        </w:rPr>
        <w:t>пенсия</w:t>
      </w:r>
      <w:r w:rsidRPr="00D16E0C">
        <w:rPr>
          <w:rFonts w:ascii="Times New Roman" w:hAnsi="Times New Roman" w:cs="Times New Roman"/>
          <w:sz w:val="28"/>
          <w:szCs w:val="28"/>
        </w:rPr>
        <w:t xml:space="preserve"> за 2019 год составила 14611 руб., число пенсионеров на 01.01.2020 года - 67652  человека.</w:t>
      </w:r>
    </w:p>
    <w:p w:rsidR="004B7FC2" w:rsidRPr="00D16E0C" w:rsidRDefault="004B7FC2" w:rsidP="00D16E0C">
      <w:pPr>
        <w:keepNext/>
        <w:widowControl/>
        <w:suppressLineNumbers/>
        <w:tabs>
          <w:tab w:val="left" w:pos="901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16E0C">
        <w:rPr>
          <w:rFonts w:ascii="Times New Roman" w:hAnsi="Times New Roman" w:cs="Times New Roman"/>
          <w:sz w:val="28"/>
          <w:szCs w:val="28"/>
        </w:rPr>
        <w:t xml:space="preserve">Одним из важнейших в системе показателей доходов и уровня жизни населения является показатель </w:t>
      </w:r>
      <w:r w:rsidRPr="00D16E0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покупательной способности</w:t>
      </w:r>
      <w:r w:rsidRPr="00D16E0C">
        <w:rPr>
          <w:rFonts w:ascii="Times New Roman" w:hAnsi="Times New Roman" w:cs="Times New Roman"/>
          <w:sz w:val="28"/>
          <w:szCs w:val="28"/>
        </w:rPr>
        <w:t xml:space="preserve"> денежных доходов населения (соотношение среднедушевых доходов населения, среднемесячной заработной платы, среднего размера пенсий к соответствующему показателю прожиточного минимума). Покупательная способность за 2019 год среднедушевых доходов населения – 2,0 раза, среднемесячной заработной платы  - 3,4 раза, средней пенсии – 1,8 раза.</w:t>
      </w:r>
    </w:p>
    <w:p w:rsidR="004B7FC2" w:rsidRPr="00D16E0C" w:rsidRDefault="004B7FC2" w:rsidP="00D16E0C">
      <w:pPr>
        <w:pStyle w:val="a4"/>
        <w:keepNext/>
        <w:keepLines/>
        <w:widowControl/>
        <w:tabs>
          <w:tab w:val="clear" w:pos="4677"/>
          <w:tab w:val="clear" w:pos="9355"/>
        </w:tabs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r w:rsidRPr="00D16E0C">
        <w:rPr>
          <w:rFonts w:ascii="Times New Roman" w:hAnsi="Times New Roman" w:cs="Times New Roman"/>
          <w:sz w:val="28"/>
          <w:szCs w:val="28"/>
        </w:rPr>
        <w:t xml:space="preserve">           По данным </w:t>
      </w:r>
      <w:proofErr w:type="spellStart"/>
      <w:r w:rsidRPr="00D16E0C">
        <w:rPr>
          <w:rFonts w:ascii="Times New Roman" w:hAnsi="Times New Roman" w:cs="Times New Roman"/>
          <w:sz w:val="28"/>
          <w:szCs w:val="28"/>
        </w:rPr>
        <w:t>Кемеровостата</w:t>
      </w:r>
      <w:proofErr w:type="spellEnd"/>
      <w:r w:rsidRPr="00D16E0C">
        <w:rPr>
          <w:rFonts w:ascii="Times New Roman" w:hAnsi="Times New Roman" w:cs="Times New Roman"/>
          <w:sz w:val="28"/>
          <w:szCs w:val="28"/>
        </w:rPr>
        <w:t xml:space="preserve"> численность занятых на крупных и средних предприятиях                    за  2019 год снизилась на 3330 чел. и составила 28783 чел.  или 89,6%  к 2018 году (32113 чел.).  </w:t>
      </w:r>
    </w:p>
    <w:p w:rsidR="004B7FC2" w:rsidRPr="00D16E0C" w:rsidRDefault="004B7FC2" w:rsidP="00D16E0C">
      <w:pPr>
        <w:keepNext/>
        <w:widowControl/>
        <w:suppressLineNumbers/>
        <w:tabs>
          <w:tab w:val="left" w:pos="9015"/>
        </w:tabs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D16E0C">
        <w:rPr>
          <w:rFonts w:ascii="Times New Roman" w:hAnsi="Times New Roman" w:cs="Times New Roman"/>
          <w:sz w:val="28"/>
          <w:szCs w:val="28"/>
        </w:rPr>
        <w:t xml:space="preserve">            Наибольшее сокращение численности произошло </w:t>
      </w:r>
      <w:r w:rsidRPr="00D16E0C">
        <w:rPr>
          <w:rFonts w:ascii="Times New Roman" w:hAnsi="Times New Roman" w:cs="Times New Roman"/>
          <w:b/>
          <w:bCs/>
          <w:sz w:val="28"/>
          <w:szCs w:val="28"/>
        </w:rPr>
        <w:t xml:space="preserve">по виду деятельности: </w:t>
      </w:r>
      <w:r w:rsidRPr="00D16E0C">
        <w:rPr>
          <w:rFonts w:ascii="Times New Roman" w:hAnsi="Times New Roman" w:cs="Times New Roman"/>
          <w:color w:val="000000"/>
          <w:kern w:val="0"/>
          <w:sz w:val="28"/>
          <w:szCs w:val="28"/>
        </w:rPr>
        <w:t>добыча полезных ископаемых – 2991 чел, в связи с</w:t>
      </w:r>
      <w:r w:rsidRPr="00D16E0C">
        <w:rPr>
          <w:rFonts w:ascii="Times New Roman" w:hAnsi="Times New Roman" w:cs="Times New Roman"/>
          <w:sz w:val="28"/>
          <w:szCs w:val="28"/>
        </w:rPr>
        <w:t xml:space="preserve"> перерегистрацией ООО «Разрез Березовский» в МИФНС по </w:t>
      </w:r>
      <w:proofErr w:type="spellStart"/>
      <w:r w:rsidRPr="00D16E0C">
        <w:rPr>
          <w:rFonts w:ascii="Times New Roman" w:hAnsi="Times New Roman" w:cs="Times New Roman"/>
          <w:sz w:val="28"/>
          <w:szCs w:val="28"/>
        </w:rPr>
        <w:t>Прокопьевскому</w:t>
      </w:r>
      <w:proofErr w:type="spellEnd"/>
      <w:r w:rsidRPr="00D16E0C">
        <w:rPr>
          <w:rFonts w:ascii="Times New Roman" w:hAnsi="Times New Roman" w:cs="Times New Roman"/>
          <w:sz w:val="28"/>
          <w:szCs w:val="28"/>
        </w:rPr>
        <w:t xml:space="preserve"> муниципальному округу и высвобождение работающих в количестве 1040 человек с ООО «Шахта им</w:t>
      </w:r>
      <w:proofErr w:type="gramStart"/>
      <w:r w:rsidRPr="00D16E0C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D16E0C">
        <w:rPr>
          <w:rFonts w:ascii="Times New Roman" w:hAnsi="Times New Roman" w:cs="Times New Roman"/>
          <w:sz w:val="28"/>
          <w:szCs w:val="28"/>
        </w:rPr>
        <w:t>зержинского» в связи с прекращением производственной деятельности.</w:t>
      </w:r>
    </w:p>
    <w:p w:rsidR="00350A41" w:rsidRDefault="004B7FC2" w:rsidP="00D16E0C">
      <w:pPr>
        <w:keepNext/>
        <w:widowControl/>
        <w:ind w:firstLine="567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D16E0C">
        <w:rPr>
          <w:rFonts w:ascii="Times New Roman" w:hAnsi="Times New Roman" w:cs="Times New Roman"/>
          <w:b/>
          <w:bCs/>
          <w:kern w:val="0"/>
          <w:sz w:val="28"/>
          <w:szCs w:val="28"/>
        </w:rPr>
        <w:t xml:space="preserve">   Уровень зарегистрированной безработицы</w:t>
      </w:r>
      <w:r w:rsidRPr="00D16E0C">
        <w:rPr>
          <w:rFonts w:ascii="Times New Roman" w:hAnsi="Times New Roman" w:cs="Times New Roman"/>
          <w:kern w:val="0"/>
          <w:sz w:val="28"/>
          <w:szCs w:val="28"/>
        </w:rPr>
        <w:t xml:space="preserve"> (к численности трудоспособного населения) на 01.01.2020 г составил 0,88 %, что на 0,12 процентных пункта ниже 2018 года. За 2019г. численность граждан, обратившихся в службу  занятости за содействием в поиске работы, составила 10233 человек (2018г. – 10591 человек), из них 3511 человек поставлены на учет. </w:t>
      </w:r>
    </w:p>
    <w:p w:rsidR="004B7FC2" w:rsidRPr="00D16E0C" w:rsidRDefault="004B7FC2" w:rsidP="00D16E0C">
      <w:pPr>
        <w:keepNext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6E0C">
        <w:rPr>
          <w:rFonts w:ascii="Times New Roman" w:hAnsi="Times New Roman" w:cs="Times New Roman"/>
          <w:kern w:val="0"/>
          <w:sz w:val="28"/>
          <w:szCs w:val="28"/>
        </w:rPr>
        <w:t xml:space="preserve"> На 01.01.2020г. в городе Прокопьевске зарегистрировано 910 безработных граждан, что на 15,6 % меньше, че</w:t>
      </w:r>
      <w:r w:rsidR="001A3568" w:rsidRPr="00D16E0C">
        <w:rPr>
          <w:rFonts w:ascii="Times New Roman" w:hAnsi="Times New Roman" w:cs="Times New Roman"/>
          <w:kern w:val="0"/>
          <w:sz w:val="28"/>
          <w:szCs w:val="28"/>
        </w:rPr>
        <w:t>м на 01.01.2019г. (1078 человек</w:t>
      </w:r>
      <w:r w:rsidRPr="00D16E0C">
        <w:rPr>
          <w:rFonts w:ascii="Times New Roman" w:hAnsi="Times New Roman" w:cs="Times New Roman"/>
          <w:kern w:val="0"/>
          <w:sz w:val="28"/>
          <w:szCs w:val="28"/>
        </w:rPr>
        <w:t xml:space="preserve">). Имеют статус </w:t>
      </w:r>
      <w:r w:rsidRPr="00D16E0C">
        <w:rPr>
          <w:rFonts w:ascii="Times New Roman" w:hAnsi="Times New Roman" w:cs="Times New Roman"/>
          <w:kern w:val="0"/>
          <w:sz w:val="28"/>
          <w:szCs w:val="28"/>
        </w:rPr>
        <w:lastRenderedPageBreak/>
        <w:t>безработного 865 человек.</w:t>
      </w:r>
      <w:r w:rsidRPr="00D16E0C">
        <w:rPr>
          <w:rFonts w:ascii="Times New Roman" w:hAnsi="Times New Roman" w:cs="Times New Roman"/>
          <w:sz w:val="28"/>
          <w:szCs w:val="28"/>
        </w:rPr>
        <w:t xml:space="preserve"> За 2019 год администрацией города и Центром занятости населения города проведено 29 ярмарок вакансий, в том числе 15 мини-ярмарок вакансий и 14 ярмарок вакансий (из них 10 многопрофильных). В них приняли участие 328 предприятий и организаций города, предоставившие 12 842 вакансии, 3472 гражданина посетили  данные мероприятия, 462 из них трудоустроены. </w:t>
      </w:r>
    </w:p>
    <w:p w:rsidR="004B7FC2" w:rsidRPr="00D16E0C" w:rsidRDefault="004B7FC2" w:rsidP="00D16E0C">
      <w:pPr>
        <w:keepNext/>
        <w:keepLines/>
        <w:widowControl/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</w:p>
    <w:p w:rsidR="004B7FC2" w:rsidRPr="00D16E0C" w:rsidRDefault="004B7FC2" w:rsidP="00D16E0C">
      <w:pPr>
        <w:keepNext/>
        <w:widowControl/>
        <w:suppressLineNumbers/>
        <w:tabs>
          <w:tab w:val="left" w:pos="901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16E0C">
        <w:rPr>
          <w:rFonts w:ascii="Times New Roman" w:hAnsi="Times New Roman" w:cs="Times New Roman"/>
          <w:b/>
          <w:bCs/>
          <w:sz w:val="28"/>
          <w:szCs w:val="28"/>
          <w:u w:val="single"/>
        </w:rPr>
        <w:t>1.5. Демография</w:t>
      </w:r>
    </w:p>
    <w:p w:rsidR="00407509" w:rsidRPr="00D16E0C" w:rsidRDefault="00407509" w:rsidP="00D16E0C">
      <w:pPr>
        <w:pStyle w:val="a4"/>
        <w:keepNext/>
        <w:widowControl/>
        <w:suppressLineNumbers/>
        <w:tabs>
          <w:tab w:val="clear" w:pos="4677"/>
          <w:tab w:val="clear" w:pos="9355"/>
        </w:tabs>
        <w:ind w:firstLine="53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16E0C">
        <w:rPr>
          <w:rFonts w:ascii="Times New Roman" w:hAnsi="Times New Roman" w:cs="Times New Roman"/>
          <w:sz w:val="28"/>
          <w:szCs w:val="28"/>
        </w:rPr>
        <w:t>За 2019 го</w:t>
      </w:r>
      <w:r w:rsidR="001A3568" w:rsidRPr="00D16E0C">
        <w:rPr>
          <w:rFonts w:ascii="Times New Roman" w:hAnsi="Times New Roman" w:cs="Times New Roman"/>
          <w:sz w:val="28"/>
          <w:szCs w:val="28"/>
        </w:rPr>
        <w:t>д в городе родилось 1581 ребенок</w:t>
      </w:r>
      <w:r w:rsidRPr="00D16E0C">
        <w:rPr>
          <w:rFonts w:ascii="Times New Roman" w:hAnsi="Times New Roman" w:cs="Times New Roman"/>
          <w:sz w:val="28"/>
          <w:szCs w:val="28"/>
        </w:rPr>
        <w:t xml:space="preserve">, что на 85 детей меньше, чем за 2018 год. Число умерших составило 3120 чел., что на 19 чел. меньше, чем в 2018 </w:t>
      </w:r>
      <w:r w:rsidR="00D16E0C">
        <w:rPr>
          <w:rFonts w:ascii="Times New Roman" w:hAnsi="Times New Roman" w:cs="Times New Roman"/>
          <w:sz w:val="28"/>
          <w:szCs w:val="28"/>
        </w:rPr>
        <w:t xml:space="preserve">году. Миграционный прирост </w:t>
      </w:r>
      <w:r w:rsidRPr="00D16E0C">
        <w:rPr>
          <w:rFonts w:ascii="Times New Roman" w:hAnsi="Times New Roman" w:cs="Times New Roman"/>
          <w:sz w:val="28"/>
          <w:szCs w:val="28"/>
        </w:rPr>
        <w:t>в 2019 году составил 28 человек. Постоянное население города на 01.01.2020г., учитывая естественную убыль составило 190,3 тыс</w:t>
      </w:r>
      <w:proofErr w:type="gramStart"/>
      <w:r w:rsidRPr="00D16E0C">
        <w:rPr>
          <w:rFonts w:ascii="Times New Roman" w:hAnsi="Times New Roman" w:cs="Times New Roman"/>
          <w:sz w:val="28"/>
          <w:szCs w:val="28"/>
        </w:rPr>
        <w:t>.ч</w:t>
      </w:r>
      <w:proofErr w:type="gramEnd"/>
      <w:r w:rsidRPr="00D16E0C">
        <w:rPr>
          <w:rFonts w:ascii="Times New Roman" w:hAnsi="Times New Roman" w:cs="Times New Roman"/>
          <w:sz w:val="28"/>
          <w:szCs w:val="28"/>
        </w:rPr>
        <w:t>еловек.</w:t>
      </w:r>
    </w:p>
    <w:p w:rsidR="00407509" w:rsidRPr="00D16E0C" w:rsidRDefault="00407509" w:rsidP="00D16E0C">
      <w:pPr>
        <w:pStyle w:val="a4"/>
        <w:keepNext/>
        <w:widowControl/>
        <w:suppressLineNumbers/>
        <w:tabs>
          <w:tab w:val="clear" w:pos="4677"/>
          <w:tab w:val="clear" w:pos="9355"/>
        </w:tabs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16E0C">
        <w:rPr>
          <w:rFonts w:ascii="Times New Roman" w:hAnsi="Times New Roman" w:cs="Times New Roman"/>
          <w:sz w:val="28"/>
          <w:szCs w:val="28"/>
        </w:rPr>
        <w:t>В структуре численности на 01.01.2019 года: население моложе трудоспособного возраста составило 36,7 тыс</w:t>
      </w:r>
      <w:proofErr w:type="gramStart"/>
      <w:r w:rsidRPr="00D16E0C">
        <w:rPr>
          <w:rFonts w:ascii="Times New Roman" w:hAnsi="Times New Roman" w:cs="Times New Roman"/>
          <w:sz w:val="28"/>
          <w:szCs w:val="28"/>
        </w:rPr>
        <w:t>.ч</w:t>
      </w:r>
      <w:proofErr w:type="gramEnd"/>
      <w:r w:rsidRPr="00D16E0C">
        <w:rPr>
          <w:rFonts w:ascii="Times New Roman" w:hAnsi="Times New Roman" w:cs="Times New Roman"/>
          <w:sz w:val="28"/>
          <w:szCs w:val="28"/>
        </w:rPr>
        <w:t xml:space="preserve">еловек (на 01.01.2018 – 37,3 тыс.чел) или 19,1%; население трудоспособного населения – 98,6 тыс.человек (на 01.01.2018 – 100,5 тыс.чел) 51,4%, население старше трудоспособного населения  составило 56,3 тыс.человек (на 01.01.2018- 56,3 тыс.чел) – 29,5% от численности населения города. </w:t>
      </w:r>
    </w:p>
    <w:p w:rsidR="00407509" w:rsidRPr="00D16E0C" w:rsidRDefault="00407509" w:rsidP="00D16E0C">
      <w:pPr>
        <w:pStyle w:val="a4"/>
        <w:keepNext/>
        <w:widowControl/>
        <w:suppressLineNumbers/>
        <w:tabs>
          <w:tab w:val="clear" w:pos="4677"/>
          <w:tab w:val="clear" w:pos="9355"/>
        </w:tabs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16E0C">
        <w:rPr>
          <w:rFonts w:ascii="Times New Roman" w:hAnsi="Times New Roman" w:cs="Times New Roman"/>
          <w:sz w:val="28"/>
          <w:szCs w:val="28"/>
        </w:rPr>
        <w:t>В структуре населения по полу преобладают женщины – 55,5% (по области – 54,1</w:t>
      </w:r>
      <w:r w:rsidRPr="00D16E0C">
        <w:rPr>
          <w:rFonts w:ascii="Times New Roman" w:hAnsi="Times New Roman" w:cs="Times New Roman"/>
          <w:color w:val="000000"/>
          <w:sz w:val="28"/>
          <w:szCs w:val="28"/>
        </w:rPr>
        <w:t>%).</w:t>
      </w:r>
    </w:p>
    <w:p w:rsidR="00407509" w:rsidRPr="00D16E0C" w:rsidRDefault="00407509" w:rsidP="00D16E0C">
      <w:pPr>
        <w:pStyle w:val="a4"/>
        <w:keepNext/>
        <w:widowControl/>
        <w:suppressLineNumbers/>
        <w:tabs>
          <w:tab w:val="clear" w:pos="4677"/>
          <w:tab w:val="clear" w:pos="9355"/>
        </w:tabs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07509" w:rsidRPr="00D16E0C" w:rsidRDefault="00550D6E" w:rsidP="00D16E0C">
      <w:pPr>
        <w:keepNext/>
        <w:widowControl/>
        <w:contextualSpacing/>
        <w:rPr>
          <w:rFonts w:ascii="Times New Roman" w:hAnsi="Times New Roman" w:cs="Times New Roman"/>
          <w:sz w:val="28"/>
          <w:szCs w:val="28"/>
        </w:rPr>
      </w:pPr>
      <w:r w:rsidRPr="00D16E0C">
        <w:rPr>
          <w:rFonts w:ascii="Times New Roman" w:hAnsi="Times New Roman" w:cs="Times New Roman"/>
          <w:b/>
          <w:bCs/>
          <w:sz w:val="28"/>
          <w:szCs w:val="28"/>
          <w:u w:val="single"/>
        </w:rPr>
        <w:t>1.6. Исполнение бюджета</w:t>
      </w:r>
    </w:p>
    <w:p w:rsidR="00407509" w:rsidRPr="00D16E0C" w:rsidRDefault="00407509" w:rsidP="00335F56">
      <w:pPr>
        <w:keepNext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6E0C">
        <w:rPr>
          <w:rFonts w:ascii="Times New Roman" w:hAnsi="Times New Roman" w:cs="Times New Roman"/>
          <w:sz w:val="28"/>
          <w:szCs w:val="28"/>
        </w:rPr>
        <w:t>За 2019 год в консолидированны</w:t>
      </w:r>
      <w:r w:rsidR="007B49CD" w:rsidRPr="00D16E0C">
        <w:rPr>
          <w:rFonts w:ascii="Times New Roman" w:hAnsi="Times New Roman" w:cs="Times New Roman"/>
          <w:sz w:val="28"/>
          <w:szCs w:val="28"/>
        </w:rPr>
        <w:t>й бюджет города поступило 4457,6</w:t>
      </w:r>
      <w:r w:rsidRPr="00D16E0C">
        <w:rPr>
          <w:rFonts w:ascii="Times New Roman" w:hAnsi="Times New Roman" w:cs="Times New Roman"/>
          <w:sz w:val="28"/>
          <w:szCs w:val="28"/>
        </w:rPr>
        <w:t xml:space="preserve"> млн</w:t>
      </w:r>
      <w:proofErr w:type="gramStart"/>
      <w:r w:rsidRPr="00D16E0C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D16E0C">
        <w:rPr>
          <w:rFonts w:ascii="Times New Roman" w:hAnsi="Times New Roman" w:cs="Times New Roman"/>
          <w:sz w:val="28"/>
          <w:szCs w:val="28"/>
        </w:rPr>
        <w:t>уб. Структура поступлений в консолидированный бюджет города соста</w:t>
      </w:r>
      <w:r w:rsidR="007B49CD" w:rsidRPr="00D16E0C">
        <w:rPr>
          <w:rFonts w:ascii="Times New Roman" w:hAnsi="Times New Roman" w:cs="Times New Roman"/>
          <w:sz w:val="28"/>
          <w:szCs w:val="28"/>
        </w:rPr>
        <w:t>вила: в федеральный бюджет – 4,5</w:t>
      </w:r>
      <w:r w:rsidRPr="00D16E0C">
        <w:rPr>
          <w:rFonts w:ascii="Times New Roman" w:hAnsi="Times New Roman" w:cs="Times New Roman"/>
          <w:sz w:val="28"/>
          <w:szCs w:val="28"/>
        </w:rPr>
        <w:t>%</w:t>
      </w:r>
      <w:r w:rsidR="00550D6E" w:rsidRPr="00D16E0C">
        <w:rPr>
          <w:rFonts w:ascii="Times New Roman" w:hAnsi="Times New Roman" w:cs="Times New Roman"/>
          <w:sz w:val="28"/>
          <w:szCs w:val="28"/>
        </w:rPr>
        <w:t xml:space="preserve"> или 201,9 млн.руб., </w:t>
      </w:r>
      <w:r w:rsidR="007B49CD" w:rsidRPr="00D16E0C">
        <w:rPr>
          <w:rFonts w:ascii="Times New Roman" w:hAnsi="Times New Roman" w:cs="Times New Roman"/>
          <w:sz w:val="28"/>
          <w:szCs w:val="28"/>
        </w:rPr>
        <w:t>в областной бюджет – 64,1</w:t>
      </w:r>
      <w:r w:rsidRPr="00D16E0C">
        <w:rPr>
          <w:rFonts w:ascii="Times New Roman" w:hAnsi="Times New Roman" w:cs="Times New Roman"/>
          <w:sz w:val="28"/>
          <w:szCs w:val="28"/>
        </w:rPr>
        <w:t>%</w:t>
      </w:r>
      <w:r w:rsidR="00550D6E" w:rsidRPr="00D16E0C">
        <w:rPr>
          <w:rFonts w:ascii="Times New Roman" w:hAnsi="Times New Roman" w:cs="Times New Roman"/>
          <w:sz w:val="28"/>
          <w:szCs w:val="28"/>
        </w:rPr>
        <w:t xml:space="preserve"> или 2857,8 млн.руб.</w:t>
      </w:r>
      <w:r w:rsidR="007B49CD" w:rsidRPr="00D16E0C">
        <w:rPr>
          <w:rFonts w:ascii="Times New Roman" w:hAnsi="Times New Roman" w:cs="Times New Roman"/>
          <w:sz w:val="28"/>
          <w:szCs w:val="28"/>
        </w:rPr>
        <w:t>, в местный бюджет – 31,4</w:t>
      </w:r>
      <w:r w:rsidRPr="00D16E0C">
        <w:rPr>
          <w:rFonts w:ascii="Times New Roman" w:hAnsi="Times New Roman" w:cs="Times New Roman"/>
          <w:sz w:val="28"/>
          <w:szCs w:val="28"/>
        </w:rPr>
        <w:t>%</w:t>
      </w:r>
      <w:r w:rsidR="007B49CD" w:rsidRPr="00D16E0C">
        <w:rPr>
          <w:rFonts w:ascii="Times New Roman" w:hAnsi="Times New Roman" w:cs="Times New Roman"/>
          <w:sz w:val="28"/>
          <w:szCs w:val="28"/>
        </w:rPr>
        <w:t xml:space="preserve"> или 1397,9</w:t>
      </w:r>
      <w:r w:rsidR="00550D6E" w:rsidRPr="00D16E0C">
        <w:rPr>
          <w:rFonts w:ascii="Times New Roman" w:hAnsi="Times New Roman" w:cs="Times New Roman"/>
          <w:sz w:val="28"/>
          <w:szCs w:val="28"/>
        </w:rPr>
        <w:t xml:space="preserve"> млн.руб</w:t>
      </w:r>
      <w:r w:rsidRPr="00D16E0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07509" w:rsidRPr="00D16E0C" w:rsidRDefault="00407509" w:rsidP="00335F56">
      <w:pPr>
        <w:keepNext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D16E0C">
        <w:rPr>
          <w:rFonts w:ascii="Times New Roman" w:hAnsi="Times New Roman" w:cs="Times New Roman"/>
          <w:sz w:val="28"/>
          <w:szCs w:val="28"/>
        </w:rPr>
        <w:t>На 2019 год в соответствии с Законом Кемеровской области от 14.12.2018 № 107-ОЗ «Об областно</w:t>
      </w:r>
      <w:r w:rsidR="001A3568" w:rsidRPr="00D16E0C">
        <w:rPr>
          <w:rFonts w:ascii="Times New Roman" w:hAnsi="Times New Roman" w:cs="Times New Roman"/>
          <w:sz w:val="28"/>
          <w:szCs w:val="28"/>
        </w:rPr>
        <w:t>м</w:t>
      </w:r>
      <w:r w:rsidRPr="00D16E0C">
        <w:rPr>
          <w:rFonts w:ascii="Times New Roman" w:hAnsi="Times New Roman" w:cs="Times New Roman"/>
          <w:sz w:val="28"/>
          <w:szCs w:val="28"/>
        </w:rPr>
        <w:t xml:space="preserve"> бюджете на 2019 год и на плановый период 2020 и 2021 годов» в результате дифференциации нормативов в доходной части местного бюджета:</w:t>
      </w:r>
    </w:p>
    <w:p w:rsidR="00407509" w:rsidRPr="00D16E0C" w:rsidRDefault="00407509" w:rsidP="00335F56">
      <w:pPr>
        <w:keepNext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6E0C">
        <w:rPr>
          <w:rFonts w:ascii="Times New Roman" w:hAnsi="Times New Roman" w:cs="Times New Roman"/>
          <w:sz w:val="28"/>
          <w:szCs w:val="28"/>
        </w:rPr>
        <w:t xml:space="preserve">- утвержден норматив отчислений по НДФЛ в размере 39,80% (15% по НК РФ, 24,8% по дополнительному нормативу), в 2018 году – 41,48%, </w:t>
      </w:r>
    </w:p>
    <w:p w:rsidR="00407509" w:rsidRPr="00D16E0C" w:rsidRDefault="00407509" w:rsidP="00335F56">
      <w:pPr>
        <w:keepNext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16E0C">
        <w:rPr>
          <w:rFonts w:ascii="Times New Roman" w:hAnsi="Times New Roman" w:cs="Times New Roman"/>
          <w:sz w:val="28"/>
          <w:szCs w:val="28"/>
        </w:rPr>
        <w:t xml:space="preserve">- включены отчисления от акцизов на автомобильный и прямогонный бензин – 0,2884% (в зависимости от доли протяженности автомобильных дорог, </w:t>
      </w:r>
      <w:proofErr w:type="gramEnd"/>
    </w:p>
    <w:p w:rsidR="00407509" w:rsidRPr="00D16E0C" w:rsidRDefault="00407509" w:rsidP="00335F56">
      <w:pPr>
        <w:keepNext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6E0C">
        <w:rPr>
          <w:rFonts w:ascii="Times New Roman" w:hAnsi="Times New Roman" w:cs="Times New Roman"/>
          <w:sz w:val="28"/>
          <w:szCs w:val="28"/>
        </w:rPr>
        <w:t>- норматив распределения по транспортному налогу – 5% .</w:t>
      </w:r>
    </w:p>
    <w:p w:rsidR="00407509" w:rsidRPr="00D16E0C" w:rsidRDefault="00407509" w:rsidP="00335F56">
      <w:pPr>
        <w:keepNext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D16E0C">
        <w:rPr>
          <w:rFonts w:ascii="Times New Roman" w:hAnsi="Times New Roman" w:cs="Times New Roman"/>
          <w:sz w:val="28"/>
          <w:szCs w:val="28"/>
        </w:rPr>
        <w:t>В 2019 году структура доходов местного бюджета распределена следующим образом: налоговые доходы занимают -  15,3%, неналоговые доходы – 3,6%,  значительная доля – 81,1% приходится на безвозмездные поступления.</w:t>
      </w:r>
    </w:p>
    <w:p w:rsidR="002A4320" w:rsidRPr="00335F56" w:rsidRDefault="002A4320" w:rsidP="002A4320">
      <w:pPr>
        <w:pStyle w:val="5"/>
        <w:keepNext/>
        <w:widowControl/>
        <w:jc w:val="center"/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335F56">
        <w:rPr>
          <w:rFonts w:ascii="Times New Roman" w:hAnsi="Times New Roman" w:cs="Times New Roman"/>
          <w:i w:val="0"/>
          <w:iCs w:val="0"/>
          <w:sz w:val="28"/>
          <w:szCs w:val="28"/>
        </w:rPr>
        <w:t>Динамика доходной части местного бюджета, млн</w:t>
      </w:r>
      <w:proofErr w:type="gramStart"/>
      <w:r w:rsidRPr="00335F56">
        <w:rPr>
          <w:rFonts w:ascii="Times New Roman" w:hAnsi="Times New Roman" w:cs="Times New Roman"/>
          <w:i w:val="0"/>
          <w:iCs w:val="0"/>
          <w:sz w:val="28"/>
          <w:szCs w:val="28"/>
        </w:rPr>
        <w:t>.р</w:t>
      </w:r>
      <w:proofErr w:type="gramEnd"/>
      <w:r w:rsidRPr="00335F56">
        <w:rPr>
          <w:rFonts w:ascii="Times New Roman" w:hAnsi="Times New Roman" w:cs="Times New Roman"/>
          <w:i w:val="0"/>
          <w:iCs w:val="0"/>
          <w:sz w:val="28"/>
          <w:szCs w:val="28"/>
        </w:rPr>
        <w:t>уб.</w:t>
      </w:r>
    </w:p>
    <w:tbl>
      <w:tblPr>
        <w:tblW w:w="10578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6"/>
        <w:gridCol w:w="1134"/>
        <w:gridCol w:w="1431"/>
        <w:gridCol w:w="850"/>
        <w:gridCol w:w="1276"/>
        <w:gridCol w:w="1418"/>
        <w:gridCol w:w="850"/>
        <w:gridCol w:w="1103"/>
      </w:tblGrid>
      <w:tr w:rsidR="002A4320" w:rsidRPr="00A90B83" w:rsidTr="00335F56">
        <w:trPr>
          <w:trHeight w:val="289"/>
          <w:tblHeader/>
        </w:trPr>
        <w:tc>
          <w:tcPr>
            <w:tcW w:w="251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</w:tcPr>
          <w:p w:rsidR="002A4320" w:rsidRPr="00A90B83" w:rsidRDefault="002A4320" w:rsidP="00335F56">
            <w:pPr>
              <w:keepNext/>
              <w:widowControl/>
              <w:suppressLineNumbers/>
              <w:spacing w:line="276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A90B83">
              <w:rPr>
                <w:rFonts w:ascii="Times New Roman" w:hAnsi="Times New Roman" w:cs="Times New Roman"/>
                <w:kern w:val="0"/>
                <w:sz w:val="24"/>
                <w:szCs w:val="24"/>
              </w:rPr>
              <w:t>Вид налога</w:t>
            </w:r>
          </w:p>
        </w:tc>
        <w:tc>
          <w:tcPr>
            <w:tcW w:w="3415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</w:tcPr>
          <w:p w:rsidR="002A4320" w:rsidRPr="00A90B83" w:rsidRDefault="002A4320" w:rsidP="00335F56">
            <w:pPr>
              <w:keepNext/>
              <w:widowControl/>
              <w:suppressLineNumbers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A90B83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2018год</w:t>
            </w:r>
          </w:p>
        </w:tc>
        <w:tc>
          <w:tcPr>
            <w:tcW w:w="3544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</w:tcPr>
          <w:p w:rsidR="002A4320" w:rsidRPr="00A90B83" w:rsidRDefault="002A4320" w:rsidP="00335F56">
            <w:pPr>
              <w:keepNext/>
              <w:widowControl/>
              <w:suppressLineNumbers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A90B83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2019 год</w:t>
            </w:r>
          </w:p>
        </w:tc>
        <w:tc>
          <w:tcPr>
            <w:tcW w:w="1103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A4320" w:rsidRPr="00A90B83" w:rsidRDefault="002A4320" w:rsidP="00335F56">
            <w:pPr>
              <w:keepNext/>
              <w:widowControl/>
              <w:suppressLineNumbers/>
              <w:spacing w:line="276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A90B83">
              <w:rPr>
                <w:rFonts w:ascii="Times New Roman" w:hAnsi="Times New Roman" w:cs="Times New Roman"/>
                <w:kern w:val="0"/>
                <w:sz w:val="24"/>
                <w:szCs w:val="24"/>
              </w:rPr>
              <w:t>2019/</w:t>
            </w:r>
          </w:p>
          <w:p w:rsidR="002A4320" w:rsidRPr="00A90B83" w:rsidRDefault="002A4320" w:rsidP="00335F56">
            <w:pPr>
              <w:keepNext/>
              <w:widowControl/>
              <w:suppressLineNumbers/>
              <w:spacing w:line="276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A90B83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2018,  % </w:t>
            </w:r>
            <w:proofErr w:type="spellStart"/>
            <w:proofErr w:type="gramStart"/>
            <w:r w:rsidRPr="00A90B83">
              <w:rPr>
                <w:rFonts w:ascii="Times New Roman" w:hAnsi="Times New Roman" w:cs="Times New Roman"/>
                <w:kern w:val="0"/>
                <w:sz w:val="24"/>
                <w:szCs w:val="24"/>
              </w:rPr>
              <w:t>исполне-ния</w:t>
            </w:r>
            <w:proofErr w:type="spellEnd"/>
            <w:proofErr w:type="gramEnd"/>
          </w:p>
        </w:tc>
      </w:tr>
      <w:tr w:rsidR="002A4320" w:rsidRPr="00A90B83" w:rsidTr="00335F56">
        <w:trPr>
          <w:trHeight w:val="381"/>
          <w:tblHeader/>
        </w:trPr>
        <w:tc>
          <w:tcPr>
            <w:tcW w:w="251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A4320" w:rsidRPr="00A90B83" w:rsidRDefault="002A4320" w:rsidP="00335F56">
            <w:pPr>
              <w:keepNext/>
              <w:widowControl/>
              <w:suppressLineNumbers/>
              <w:spacing w:line="276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A4320" w:rsidRPr="00A90B83" w:rsidRDefault="002A4320" w:rsidP="00335F56">
            <w:pPr>
              <w:keepNext/>
              <w:widowControl/>
              <w:suppressLineNumbers/>
              <w:spacing w:line="276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A90B83">
              <w:rPr>
                <w:rFonts w:ascii="Times New Roman" w:hAnsi="Times New Roman" w:cs="Times New Roman"/>
                <w:kern w:val="0"/>
                <w:sz w:val="24"/>
                <w:szCs w:val="24"/>
              </w:rPr>
              <w:t>Бюджет</w:t>
            </w:r>
          </w:p>
          <w:p w:rsidR="002A4320" w:rsidRPr="00A90B83" w:rsidRDefault="002A4320" w:rsidP="00335F56">
            <w:pPr>
              <w:keepNext/>
              <w:widowControl/>
              <w:suppressLineNumbers/>
              <w:spacing w:line="276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A90B83">
              <w:rPr>
                <w:rFonts w:ascii="Times New Roman" w:hAnsi="Times New Roman" w:cs="Times New Roman"/>
                <w:kern w:val="0"/>
                <w:sz w:val="24"/>
                <w:szCs w:val="24"/>
              </w:rPr>
              <w:t>на 2018г.</w:t>
            </w:r>
          </w:p>
        </w:tc>
        <w:tc>
          <w:tcPr>
            <w:tcW w:w="14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A4320" w:rsidRPr="00A90B83" w:rsidRDefault="002A4320" w:rsidP="00335F56">
            <w:pPr>
              <w:keepNext/>
              <w:widowControl/>
              <w:suppressLineNumbers/>
              <w:spacing w:line="276" w:lineRule="auto"/>
              <w:ind w:hanging="108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A90B83">
              <w:rPr>
                <w:rFonts w:ascii="Times New Roman" w:hAnsi="Times New Roman" w:cs="Times New Roman"/>
                <w:kern w:val="0"/>
                <w:sz w:val="24"/>
                <w:szCs w:val="24"/>
              </w:rPr>
              <w:t>Исполнено</w:t>
            </w:r>
          </w:p>
          <w:p w:rsidR="002A4320" w:rsidRPr="00A90B83" w:rsidRDefault="002A4320" w:rsidP="00335F56">
            <w:pPr>
              <w:keepNext/>
              <w:widowControl/>
              <w:suppressLineNumbers/>
              <w:spacing w:line="276" w:lineRule="auto"/>
              <w:ind w:hanging="108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A90B83">
              <w:rPr>
                <w:rFonts w:ascii="Times New Roman" w:hAnsi="Times New Roman" w:cs="Times New Roman"/>
                <w:kern w:val="0"/>
                <w:sz w:val="24"/>
                <w:szCs w:val="24"/>
              </w:rPr>
              <w:t>на 01.01.2019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A4320" w:rsidRPr="00A90B83" w:rsidRDefault="002A4320" w:rsidP="00335F56">
            <w:pPr>
              <w:keepNext/>
              <w:widowControl/>
              <w:suppressLineNumbers/>
              <w:spacing w:line="276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A90B83">
              <w:rPr>
                <w:rFonts w:ascii="Times New Roman" w:hAnsi="Times New Roman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A4320" w:rsidRPr="00A90B83" w:rsidRDefault="002A4320" w:rsidP="00335F56">
            <w:pPr>
              <w:keepNext/>
              <w:widowControl/>
              <w:suppressLineNumbers/>
              <w:spacing w:line="276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A90B83">
              <w:rPr>
                <w:rFonts w:ascii="Times New Roman" w:hAnsi="Times New Roman" w:cs="Times New Roman"/>
                <w:kern w:val="0"/>
                <w:sz w:val="24"/>
                <w:szCs w:val="24"/>
              </w:rPr>
              <w:t>Бюджет</w:t>
            </w:r>
          </w:p>
          <w:p w:rsidR="002A4320" w:rsidRPr="00A90B83" w:rsidRDefault="002A4320" w:rsidP="00335F56">
            <w:pPr>
              <w:keepNext/>
              <w:widowControl/>
              <w:suppressLineNumbers/>
              <w:spacing w:line="276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A90B83">
              <w:rPr>
                <w:rFonts w:ascii="Times New Roman" w:hAnsi="Times New Roman" w:cs="Times New Roman"/>
                <w:kern w:val="0"/>
                <w:sz w:val="24"/>
                <w:szCs w:val="24"/>
              </w:rPr>
              <w:t>на 2019г.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A4320" w:rsidRPr="00A90B83" w:rsidRDefault="002A4320" w:rsidP="00335F56">
            <w:pPr>
              <w:keepNext/>
              <w:widowControl/>
              <w:suppressLineNumbers/>
              <w:spacing w:line="276" w:lineRule="auto"/>
              <w:ind w:hanging="108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A90B83">
              <w:rPr>
                <w:rFonts w:ascii="Times New Roman" w:hAnsi="Times New Roman" w:cs="Times New Roman"/>
                <w:kern w:val="0"/>
                <w:sz w:val="24"/>
                <w:szCs w:val="24"/>
              </w:rPr>
              <w:t>Исполнено</w:t>
            </w:r>
          </w:p>
          <w:p w:rsidR="002A4320" w:rsidRPr="00A90B83" w:rsidRDefault="002A4320" w:rsidP="00335F56">
            <w:pPr>
              <w:keepNext/>
              <w:widowControl/>
              <w:suppressLineNumbers/>
              <w:spacing w:line="276" w:lineRule="auto"/>
              <w:ind w:hanging="108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A90B83">
              <w:rPr>
                <w:rFonts w:ascii="Times New Roman" w:hAnsi="Times New Roman" w:cs="Times New Roman"/>
                <w:kern w:val="0"/>
                <w:sz w:val="24"/>
                <w:szCs w:val="24"/>
              </w:rPr>
              <w:t>на 01.01.2020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A4320" w:rsidRPr="00A90B83" w:rsidRDefault="002A4320" w:rsidP="00335F56">
            <w:pPr>
              <w:keepNext/>
              <w:widowControl/>
              <w:suppressLineNumbers/>
              <w:spacing w:line="276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A90B83">
              <w:rPr>
                <w:rFonts w:ascii="Times New Roman" w:hAnsi="Times New Roman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103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A4320" w:rsidRPr="00A90B83" w:rsidRDefault="002A4320" w:rsidP="00335F56">
            <w:pPr>
              <w:keepNext/>
              <w:widowControl/>
              <w:suppressLineNumbers/>
              <w:spacing w:line="276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2A4320" w:rsidRPr="00A90B83" w:rsidTr="00335F56">
        <w:trPr>
          <w:trHeight w:val="450"/>
        </w:trPr>
        <w:tc>
          <w:tcPr>
            <w:tcW w:w="2516" w:type="dxa"/>
            <w:tcBorders>
              <w:top w:val="double" w:sz="4" w:space="0" w:color="auto"/>
            </w:tcBorders>
            <w:shd w:val="clear" w:color="auto" w:fill="auto"/>
            <w:noWrap/>
            <w:vAlign w:val="bottom"/>
          </w:tcPr>
          <w:p w:rsidR="002A4320" w:rsidRPr="00A90B83" w:rsidRDefault="002A4320" w:rsidP="00335F56">
            <w:pPr>
              <w:keepNext/>
              <w:widowControl/>
              <w:suppressLineNumbers/>
              <w:spacing w:line="276" w:lineRule="auto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A90B83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Налоговые доходы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auto"/>
            <w:noWrap/>
            <w:vAlign w:val="bottom"/>
          </w:tcPr>
          <w:p w:rsidR="002A4320" w:rsidRPr="00A90B83" w:rsidRDefault="002A4320" w:rsidP="00335F56">
            <w:pPr>
              <w:keepNext/>
              <w:widowControl/>
              <w:suppressLineNumbers/>
              <w:spacing w:line="276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0B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1226,7</w:t>
            </w:r>
          </w:p>
        </w:tc>
        <w:tc>
          <w:tcPr>
            <w:tcW w:w="1431" w:type="dxa"/>
            <w:tcBorders>
              <w:top w:val="double" w:sz="4" w:space="0" w:color="auto"/>
            </w:tcBorders>
            <w:shd w:val="clear" w:color="auto" w:fill="auto"/>
            <w:noWrap/>
            <w:vAlign w:val="bottom"/>
          </w:tcPr>
          <w:p w:rsidR="002A4320" w:rsidRPr="00A90B83" w:rsidRDefault="002A4320" w:rsidP="00335F56">
            <w:pPr>
              <w:keepNext/>
              <w:widowControl/>
              <w:suppressLineNumbers/>
              <w:spacing w:line="276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0B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1226,7</w:t>
            </w:r>
          </w:p>
        </w:tc>
        <w:tc>
          <w:tcPr>
            <w:tcW w:w="850" w:type="dxa"/>
            <w:tcBorders>
              <w:top w:val="double" w:sz="4" w:space="0" w:color="auto"/>
            </w:tcBorders>
            <w:shd w:val="clear" w:color="auto" w:fill="auto"/>
            <w:noWrap/>
            <w:vAlign w:val="bottom"/>
          </w:tcPr>
          <w:p w:rsidR="002A4320" w:rsidRPr="00A90B83" w:rsidRDefault="002A4320" w:rsidP="00335F56">
            <w:pPr>
              <w:keepNext/>
              <w:widowControl/>
              <w:suppressLineNumbers/>
              <w:spacing w:line="276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0B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100,0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shd w:val="clear" w:color="auto" w:fill="auto"/>
            <w:noWrap/>
            <w:vAlign w:val="bottom"/>
          </w:tcPr>
          <w:p w:rsidR="002A4320" w:rsidRPr="00A90B83" w:rsidRDefault="002A4320" w:rsidP="00335F56">
            <w:pPr>
              <w:keepNext/>
              <w:widowControl/>
              <w:suppressLineNumbers/>
              <w:spacing w:line="276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0B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1142,1</w:t>
            </w:r>
          </w:p>
        </w:tc>
        <w:tc>
          <w:tcPr>
            <w:tcW w:w="1418" w:type="dxa"/>
            <w:tcBorders>
              <w:top w:val="double" w:sz="4" w:space="0" w:color="auto"/>
            </w:tcBorders>
            <w:shd w:val="clear" w:color="auto" w:fill="auto"/>
            <w:noWrap/>
            <w:vAlign w:val="bottom"/>
          </w:tcPr>
          <w:p w:rsidR="002A4320" w:rsidRPr="00A90B83" w:rsidRDefault="002A4320" w:rsidP="00335F56">
            <w:pPr>
              <w:keepNext/>
              <w:widowControl/>
              <w:suppressLineNumbers/>
              <w:spacing w:line="276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0B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1132,5</w:t>
            </w:r>
          </w:p>
        </w:tc>
        <w:tc>
          <w:tcPr>
            <w:tcW w:w="850" w:type="dxa"/>
            <w:tcBorders>
              <w:top w:val="double" w:sz="4" w:space="0" w:color="auto"/>
            </w:tcBorders>
            <w:shd w:val="clear" w:color="auto" w:fill="auto"/>
            <w:noWrap/>
            <w:vAlign w:val="bottom"/>
          </w:tcPr>
          <w:p w:rsidR="002A4320" w:rsidRPr="00A90B83" w:rsidRDefault="002A4320" w:rsidP="00335F56">
            <w:pPr>
              <w:keepNext/>
              <w:widowControl/>
              <w:suppressLineNumbers/>
              <w:spacing w:line="276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0B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99,2</w:t>
            </w:r>
          </w:p>
        </w:tc>
        <w:tc>
          <w:tcPr>
            <w:tcW w:w="1103" w:type="dxa"/>
            <w:tcBorders>
              <w:top w:val="double" w:sz="4" w:space="0" w:color="auto"/>
            </w:tcBorders>
            <w:shd w:val="clear" w:color="auto" w:fill="auto"/>
            <w:noWrap/>
            <w:vAlign w:val="bottom"/>
          </w:tcPr>
          <w:p w:rsidR="002A4320" w:rsidRPr="00A90B83" w:rsidRDefault="002A4320" w:rsidP="00335F56">
            <w:pPr>
              <w:keepNext/>
              <w:widowControl/>
              <w:suppressLineNumbers/>
              <w:spacing w:line="276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0B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92,3</w:t>
            </w:r>
          </w:p>
        </w:tc>
      </w:tr>
      <w:tr w:rsidR="002A4320" w:rsidRPr="00A90B83" w:rsidTr="00335F56">
        <w:trPr>
          <w:trHeight w:val="360"/>
        </w:trPr>
        <w:tc>
          <w:tcPr>
            <w:tcW w:w="2516" w:type="dxa"/>
            <w:shd w:val="clear" w:color="auto" w:fill="auto"/>
            <w:noWrap/>
            <w:vAlign w:val="bottom"/>
          </w:tcPr>
          <w:p w:rsidR="002A4320" w:rsidRPr="00A90B83" w:rsidRDefault="002A4320" w:rsidP="00335F56">
            <w:pPr>
              <w:keepNext/>
              <w:widowControl/>
              <w:suppressLineNumbers/>
              <w:spacing w:line="276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A90B83">
              <w:rPr>
                <w:rFonts w:ascii="Times New Roman" w:hAnsi="Times New Roman" w:cs="Times New Roman"/>
                <w:kern w:val="0"/>
                <w:sz w:val="24"/>
                <w:szCs w:val="24"/>
              </w:rPr>
              <w:t>НДФЛ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2A4320" w:rsidRPr="00A90B83" w:rsidRDefault="002A4320" w:rsidP="00335F56">
            <w:pPr>
              <w:keepNext/>
              <w:widowControl/>
              <w:suppressLineNumbers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90B83">
              <w:rPr>
                <w:rFonts w:ascii="Times New Roman" w:hAnsi="Times New Roman" w:cs="Times New Roman"/>
                <w:sz w:val="24"/>
                <w:szCs w:val="24"/>
              </w:rPr>
              <w:t>940,0</w:t>
            </w:r>
          </w:p>
        </w:tc>
        <w:tc>
          <w:tcPr>
            <w:tcW w:w="1431" w:type="dxa"/>
            <w:shd w:val="clear" w:color="auto" w:fill="auto"/>
            <w:noWrap/>
            <w:vAlign w:val="bottom"/>
          </w:tcPr>
          <w:p w:rsidR="002A4320" w:rsidRPr="00A90B83" w:rsidRDefault="002A4320" w:rsidP="00335F56">
            <w:pPr>
              <w:keepNext/>
              <w:widowControl/>
              <w:suppressLineNumbers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90B83">
              <w:rPr>
                <w:rFonts w:ascii="Times New Roman" w:hAnsi="Times New Roman" w:cs="Times New Roman"/>
                <w:sz w:val="24"/>
                <w:szCs w:val="24"/>
              </w:rPr>
              <w:t>941,0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2A4320" w:rsidRPr="00A90B83" w:rsidRDefault="002A4320" w:rsidP="00335F56">
            <w:pPr>
              <w:keepNext/>
              <w:widowControl/>
              <w:suppressLineNumbers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90B83">
              <w:rPr>
                <w:rFonts w:ascii="Times New Roman" w:hAnsi="Times New Roman" w:cs="Times New Roman"/>
                <w:sz w:val="24"/>
                <w:szCs w:val="24"/>
              </w:rPr>
              <w:t>100,1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2A4320" w:rsidRPr="00A90B83" w:rsidRDefault="002A4320" w:rsidP="00335F56">
            <w:pPr>
              <w:keepNext/>
              <w:widowControl/>
              <w:suppressLineNumbers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90B83">
              <w:rPr>
                <w:rFonts w:ascii="Times New Roman" w:hAnsi="Times New Roman" w:cs="Times New Roman"/>
                <w:sz w:val="24"/>
                <w:szCs w:val="24"/>
              </w:rPr>
              <w:t>854,0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2A4320" w:rsidRPr="00A90B83" w:rsidRDefault="002A4320" w:rsidP="00335F56">
            <w:pPr>
              <w:keepNext/>
              <w:widowControl/>
              <w:suppressLineNumbers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90B83">
              <w:rPr>
                <w:rFonts w:ascii="Times New Roman" w:hAnsi="Times New Roman" w:cs="Times New Roman"/>
                <w:sz w:val="24"/>
                <w:szCs w:val="24"/>
              </w:rPr>
              <w:t>841,9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2A4320" w:rsidRPr="00A90B83" w:rsidRDefault="002A4320" w:rsidP="00335F56">
            <w:pPr>
              <w:keepNext/>
              <w:widowControl/>
              <w:suppressLineNumbers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90B83">
              <w:rPr>
                <w:rFonts w:ascii="Times New Roman" w:hAnsi="Times New Roman" w:cs="Times New Roman"/>
                <w:sz w:val="24"/>
                <w:szCs w:val="24"/>
              </w:rPr>
              <w:t>98,6</w:t>
            </w:r>
          </w:p>
        </w:tc>
        <w:tc>
          <w:tcPr>
            <w:tcW w:w="1103" w:type="dxa"/>
            <w:shd w:val="clear" w:color="auto" w:fill="auto"/>
            <w:noWrap/>
            <w:vAlign w:val="bottom"/>
          </w:tcPr>
          <w:p w:rsidR="002A4320" w:rsidRPr="00A90B83" w:rsidRDefault="002A4320" w:rsidP="00335F56">
            <w:pPr>
              <w:keepNext/>
              <w:widowControl/>
              <w:suppressLineNumbers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90B83">
              <w:rPr>
                <w:rFonts w:ascii="Times New Roman" w:hAnsi="Times New Roman" w:cs="Times New Roman"/>
                <w:sz w:val="24"/>
                <w:szCs w:val="24"/>
              </w:rPr>
              <w:t>89,5</w:t>
            </w:r>
          </w:p>
        </w:tc>
      </w:tr>
      <w:tr w:rsidR="002A4320" w:rsidRPr="00A90B83" w:rsidTr="00335F56">
        <w:trPr>
          <w:trHeight w:val="360"/>
        </w:trPr>
        <w:tc>
          <w:tcPr>
            <w:tcW w:w="2516" w:type="dxa"/>
            <w:shd w:val="clear" w:color="auto" w:fill="auto"/>
            <w:vAlign w:val="bottom"/>
          </w:tcPr>
          <w:p w:rsidR="002A4320" w:rsidRPr="00A90B83" w:rsidRDefault="002A4320" w:rsidP="00335F56">
            <w:pPr>
              <w:keepNext/>
              <w:widowControl/>
              <w:suppressLineNumbers/>
              <w:spacing w:line="276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A90B83">
              <w:rPr>
                <w:rFonts w:ascii="Times New Roman" w:hAnsi="Times New Roman" w:cs="Times New Roman"/>
                <w:kern w:val="0"/>
                <w:sz w:val="24"/>
                <w:szCs w:val="24"/>
              </w:rPr>
              <w:t>ЕНВД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2A4320" w:rsidRPr="00A90B83" w:rsidRDefault="002A4320" w:rsidP="00335F56">
            <w:pPr>
              <w:keepNext/>
              <w:widowControl/>
              <w:suppressLineNumbers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90B83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1431" w:type="dxa"/>
            <w:shd w:val="clear" w:color="auto" w:fill="auto"/>
            <w:noWrap/>
            <w:vAlign w:val="bottom"/>
          </w:tcPr>
          <w:p w:rsidR="002A4320" w:rsidRPr="00A90B83" w:rsidRDefault="002A4320" w:rsidP="00335F56">
            <w:pPr>
              <w:keepNext/>
              <w:widowControl/>
              <w:suppressLineNumbers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90B83">
              <w:rPr>
                <w:rFonts w:ascii="Times New Roman" w:hAnsi="Times New Roman" w:cs="Times New Roman"/>
                <w:sz w:val="24"/>
                <w:szCs w:val="24"/>
              </w:rPr>
              <w:t>69,9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2A4320" w:rsidRPr="00A90B83" w:rsidRDefault="002A4320" w:rsidP="00335F56">
            <w:pPr>
              <w:keepNext/>
              <w:widowControl/>
              <w:suppressLineNumbers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90B83">
              <w:rPr>
                <w:rFonts w:ascii="Times New Roman" w:hAnsi="Times New Roman" w:cs="Times New Roman"/>
                <w:sz w:val="24"/>
                <w:szCs w:val="24"/>
              </w:rPr>
              <w:t>99,8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2A4320" w:rsidRPr="00A90B83" w:rsidRDefault="002A4320" w:rsidP="00335F56">
            <w:pPr>
              <w:keepNext/>
              <w:widowControl/>
              <w:suppressLineNumbers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90B83">
              <w:rPr>
                <w:rFonts w:ascii="Times New Roman" w:hAnsi="Times New Roman" w:cs="Times New Roman"/>
                <w:sz w:val="24"/>
                <w:szCs w:val="24"/>
              </w:rPr>
              <w:t>71,0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2A4320" w:rsidRPr="00A90B83" w:rsidRDefault="002A4320" w:rsidP="00335F56">
            <w:pPr>
              <w:keepNext/>
              <w:widowControl/>
              <w:suppressLineNumbers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90B83">
              <w:rPr>
                <w:rFonts w:ascii="Times New Roman" w:hAnsi="Times New Roman" w:cs="Times New Roman"/>
                <w:sz w:val="24"/>
                <w:szCs w:val="24"/>
              </w:rPr>
              <w:t>70,9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2A4320" w:rsidRPr="00A90B83" w:rsidRDefault="002A4320" w:rsidP="00335F56">
            <w:pPr>
              <w:keepNext/>
              <w:widowControl/>
              <w:suppressLineNumbers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90B83">
              <w:rPr>
                <w:rFonts w:ascii="Times New Roman" w:hAnsi="Times New Roman" w:cs="Times New Roman"/>
                <w:sz w:val="24"/>
                <w:szCs w:val="24"/>
              </w:rPr>
              <w:t>99,9</w:t>
            </w:r>
          </w:p>
        </w:tc>
        <w:tc>
          <w:tcPr>
            <w:tcW w:w="1103" w:type="dxa"/>
            <w:shd w:val="clear" w:color="auto" w:fill="auto"/>
            <w:noWrap/>
            <w:vAlign w:val="bottom"/>
          </w:tcPr>
          <w:p w:rsidR="002A4320" w:rsidRPr="00A90B83" w:rsidRDefault="002A4320" w:rsidP="00335F56">
            <w:pPr>
              <w:keepNext/>
              <w:widowControl/>
              <w:suppressLineNumbers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90B83">
              <w:rPr>
                <w:rFonts w:ascii="Times New Roman" w:hAnsi="Times New Roman" w:cs="Times New Roman"/>
                <w:sz w:val="24"/>
                <w:szCs w:val="24"/>
              </w:rPr>
              <w:t>101,5</w:t>
            </w:r>
          </w:p>
        </w:tc>
      </w:tr>
      <w:tr w:rsidR="002A4320" w:rsidRPr="00A90B83" w:rsidTr="00335F56">
        <w:trPr>
          <w:trHeight w:val="360"/>
        </w:trPr>
        <w:tc>
          <w:tcPr>
            <w:tcW w:w="2516" w:type="dxa"/>
            <w:shd w:val="clear" w:color="auto" w:fill="auto"/>
            <w:noWrap/>
            <w:vAlign w:val="bottom"/>
          </w:tcPr>
          <w:p w:rsidR="002A4320" w:rsidRPr="00A90B83" w:rsidRDefault="002A4320" w:rsidP="00335F56">
            <w:pPr>
              <w:keepNext/>
              <w:widowControl/>
              <w:suppressLineNumbers/>
              <w:spacing w:line="276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A90B83">
              <w:rPr>
                <w:rFonts w:ascii="Times New Roman" w:hAnsi="Times New Roman" w:cs="Times New Roman"/>
                <w:kern w:val="0"/>
                <w:sz w:val="24"/>
                <w:szCs w:val="24"/>
              </w:rPr>
              <w:lastRenderedPageBreak/>
              <w:t>УСН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2A4320" w:rsidRPr="00A90B83" w:rsidRDefault="002A4320" w:rsidP="00335F56">
            <w:pPr>
              <w:keepNext/>
              <w:widowControl/>
              <w:suppressLineNumbers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90B83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1431" w:type="dxa"/>
            <w:shd w:val="clear" w:color="auto" w:fill="auto"/>
            <w:noWrap/>
            <w:vAlign w:val="bottom"/>
          </w:tcPr>
          <w:p w:rsidR="002A4320" w:rsidRPr="00A90B83" w:rsidRDefault="002A4320" w:rsidP="00335F56">
            <w:pPr>
              <w:keepNext/>
              <w:widowControl/>
              <w:suppressLineNumbers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90B83">
              <w:rPr>
                <w:rFonts w:ascii="Times New Roman" w:hAnsi="Times New Roman" w:cs="Times New Roman"/>
                <w:sz w:val="24"/>
                <w:szCs w:val="24"/>
              </w:rPr>
              <w:t>69,2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2A4320" w:rsidRPr="00A90B83" w:rsidRDefault="002A4320" w:rsidP="00335F56">
            <w:pPr>
              <w:keepNext/>
              <w:widowControl/>
              <w:suppressLineNumbers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90B83">
              <w:rPr>
                <w:rFonts w:ascii="Times New Roman" w:hAnsi="Times New Roman" w:cs="Times New Roman"/>
                <w:sz w:val="24"/>
                <w:szCs w:val="24"/>
              </w:rPr>
              <w:t>98,9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2A4320" w:rsidRPr="00A90B83" w:rsidRDefault="002A4320" w:rsidP="00335F56">
            <w:pPr>
              <w:keepNext/>
              <w:widowControl/>
              <w:suppressLineNumbers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90B83">
              <w:rPr>
                <w:rFonts w:ascii="Times New Roman" w:hAnsi="Times New Roman" w:cs="Times New Roman"/>
                <w:sz w:val="24"/>
                <w:szCs w:val="24"/>
              </w:rPr>
              <w:t>79,5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2A4320" w:rsidRPr="00A90B83" w:rsidRDefault="002A4320" w:rsidP="00335F56">
            <w:pPr>
              <w:keepNext/>
              <w:widowControl/>
              <w:suppressLineNumbers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90B83">
              <w:rPr>
                <w:rFonts w:ascii="Times New Roman" w:hAnsi="Times New Roman" w:cs="Times New Roman"/>
                <w:sz w:val="24"/>
                <w:szCs w:val="24"/>
              </w:rPr>
              <w:t>81,1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2A4320" w:rsidRPr="00A90B83" w:rsidRDefault="002A4320" w:rsidP="00335F56">
            <w:pPr>
              <w:keepNext/>
              <w:widowControl/>
              <w:suppressLineNumbers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90B83">
              <w:rPr>
                <w:rFonts w:ascii="Times New Roman" w:hAnsi="Times New Roman" w:cs="Times New Roman"/>
                <w:sz w:val="24"/>
                <w:szCs w:val="24"/>
              </w:rPr>
              <w:t>102,1</w:t>
            </w:r>
          </w:p>
        </w:tc>
        <w:tc>
          <w:tcPr>
            <w:tcW w:w="1103" w:type="dxa"/>
            <w:shd w:val="clear" w:color="auto" w:fill="auto"/>
            <w:noWrap/>
            <w:vAlign w:val="bottom"/>
          </w:tcPr>
          <w:p w:rsidR="002A4320" w:rsidRPr="00A90B83" w:rsidRDefault="002A4320" w:rsidP="00335F56">
            <w:pPr>
              <w:keepNext/>
              <w:widowControl/>
              <w:suppressLineNumbers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90B83">
              <w:rPr>
                <w:rFonts w:ascii="Times New Roman" w:hAnsi="Times New Roman" w:cs="Times New Roman"/>
                <w:sz w:val="24"/>
                <w:szCs w:val="24"/>
              </w:rPr>
              <w:t>117,2</w:t>
            </w:r>
          </w:p>
        </w:tc>
      </w:tr>
      <w:tr w:rsidR="002A4320" w:rsidRPr="00A90B83" w:rsidTr="00335F56">
        <w:trPr>
          <w:trHeight w:val="360"/>
        </w:trPr>
        <w:tc>
          <w:tcPr>
            <w:tcW w:w="2516" w:type="dxa"/>
            <w:shd w:val="clear" w:color="auto" w:fill="auto"/>
            <w:noWrap/>
            <w:vAlign w:val="bottom"/>
          </w:tcPr>
          <w:p w:rsidR="002A4320" w:rsidRPr="00A90B83" w:rsidRDefault="002A4320" w:rsidP="00335F56">
            <w:pPr>
              <w:keepNext/>
              <w:widowControl/>
              <w:suppressLineNumbers/>
              <w:spacing w:line="276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A90B83">
              <w:rPr>
                <w:rFonts w:ascii="Times New Roman" w:hAnsi="Times New Roman" w:cs="Times New Roman"/>
                <w:kern w:val="0"/>
                <w:sz w:val="24"/>
                <w:szCs w:val="24"/>
              </w:rPr>
              <w:t>Налог на имущество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2A4320" w:rsidRPr="00A90B83" w:rsidRDefault="002A4320" w:rsidP="00335F56">
            <w:pPr>
              <w:keepNext/>
              <w:widowControl/>
              <w:suppressLineNumbers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90B83">
              <w:rPr>
                <w:rFonts w:ascii="Times New Roman" w:hAnsi="Times New Roman" w:cs="Times New Roman"/>
                <w:sz w:val="24"/>
                <w:szCs w:val="24"/>
              </w:rPr>
              <w:t>25,5</w:t>
            </w:r>
          </w:p>
        </w:tc>
        <w:tc>
          <w:tcPr>
            <w:tcW w:w="1431" w:type="dxa"/>
            <w:shd w:val="clear" w:color="auto" w:fill="auto"/>
            <w:noWrap/>
            <w:vAlign w:val="bottom"/>
          </w:tcPr>
          <w:p w:rsidR="002A4320" w:rsidRPr="00A90B83" w:rsidRDefault="002A4320" w:rsidP="00335F56">
            <w:pPr>
              <w:keepNext/>
              <w:widowControl/>
              <w:suppressLineNumbers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90B83">
              <w:rPr>
                <w:rFonts w:ascii="Times New Roman" w:hAnsi="Times New Roman" w:cs="Times New Roman"/>
                <w:sz w:val="24"/>
                <w:szCs w:val="24"/>
              </w:rPr>
              <w:t>25,5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2A4320" w:rsidRPr="00A90B83" w:rsidRDefault="002A4320" w:rsidP="00335F56">
            <w:pPr>
              <w:keepNext/>
              <w:widowControl/>
              <w:suppressLineNumbers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90B83">
              <w:rPr>
                <w:rFonts w:ascii="Times New Roman" w:hAnsi="Times New Roman" w:cs="Times New Roman"/>
                <w:sz w:val="24"/>
                <w:szCs w:val="24"/>
              </w:rPr>
              <w:t>100,1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2A4320" w:rsidRPr="00A90B83" w:rsidRDefault="002A4320" w:rsidP="00335F56">
            <w:pPr>
              <w:keepNext/>
              <w:widowControl/>
              <w:suppressLineNumbers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90B83">
              <w:rPr>
                <w:rFonts w:ascii="Times New Roman" w:hAnsi="Times New Roman" w:cs="Times New Roman"/>
                <w:sz w:val="24"/>
                <w:szCs w:val="24"/>
              </w:rPr>
              <w:t>31,5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2A4320" w:rsidRPr="00A90B83" w:rsidRDefault="002A4320" w:rsidP="00335F56">
            <w:pPr>
              <w:keepNext/>
              <w:widowControl/>
              <w:suppressLineNumbers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90B83">
              <w:rPr>
                <w:rFonts w:ascii="Times New Roman" w:hAnsi="Times New Roman" w:cs="Times New Roman"/>
                <w:sz w:val="24"/>
                <w:szCs w:val="24"/>
              </w:rPr>
              <w:t>31,7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2A4320" w:rsidRPr="00A90B83" w:rsidRDefault="002A4320" w:rsidP="00335F56">
            <w:pPr>
              <w:keepNext/>
              <w:widowControl/>
              <w:suppressLineNumbers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90B83">
              <w:rPr>
                <w:rFonts w:ascii="Times New Roman" w:hAnsi="Times New Roman" w:cs="Times New Roman"/>
                <w:sz w:val="24"/>
                <w:szCs w:val="24"/>
              </w:rPr>
              <w:t>100,7</w:t>
            </w:r>
          </w:p>
        </w:tc>
        <w:tc>
          <w:tcPr>
            <w:tcW w:w="1103" w:type="dxa"/>
            <w:shd w:val="clear" w:color="auto" w:fill="auto"/>
            <w:noWrap/>
            <w:vAlign w:val="bottom"/>
          </w:tcPr>
          <w:p w:rsidR="002A4320" w:rsidRPr="00A90B83" w:rsidRDefault="002A4320" w:rsidP="00335F56">
            <w:pPr>
              <w:keepNext/>
              <w:widowControl/>
              <w:suppressLineNumbers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90B83">
              <w:rPr>
                <w:rFonts w:ascii="Times New Roman" w:hAnsi="Times New Roman" w:cs="Times New Roman"/>
                <w:sz w:val="24"/>
                <w:szCs w:val="24"/>
              </w:rPr>
              <w:t>124,3</w:t>
            </w:r>
          </w:p>
        </w:tc>
      </w:tr>
      <w:tr w:rsidR="002A4320" w:rsidRPr="00A90B83" w:rsidTr="00335F56">
        <w:trPr>
          <w:trHeight w:val="315"/>
        </w:trPr>
        <w:tc>
          <w:tcPr>
            <w:tcW w:w="2516" w:type="dxa"/>
            <w:shd w:val="clear" w:color="auto" w:fill="auto"/>
            <w:noWrap/>
            <w:vAlign w:val="bottom"/>
          </w:tcPr>
          <w:p w:rsidR="002A4320" w:rsidRPr="00A90B83" w:rsidRDefault="002A4320" w:rsidP="00335F56">
            <w:pPr>
              <w:keepNext/>
              <w:widowControl/>
              <w:suppressLineNumbers/>
              <w:spacing w:line="276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A90B83">
              <w:rPr>
                <w:rFonts w:ascii="Times New Roman" w:hAnsi="Times New Roman" w:cs="Times New Roman"/>
                <w:kern w:val="0"/>
                <w:sz w:val="24"/>
                <w:szCs w:val="24"/>
              </w:rPr>
              <w:t>Земельный налог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2A4320" w:rsidRPr="00A90B83" w:rsidRDefault="002A4320" w:rsidP="00335F56">
            <w:pPr>
              <w:keepNext/>
              <w:widowControl/>
              <w:suppressLineNumbers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90B83">
              <w:rPr>
                <w:rFonts w:ascii="Times New Roman" w:hAnsi="Times New Roman" w:cs="Times New Roman"/>
                <w:sz w:val="24"/>
                <w:szCs w:val="24"/>
              </w:rPr>
              <w:t>55,2</w:t>
            </w:r>
          </w:p>
        </w:tc>
        <w:tc>
          <w:tcPr>
            <w:tcW w:w="1431" w:type="dxa"/>
            <w:shd w:val="clear" w:color="auto" w:fill="auto"/>
            <w:noWrap/>
            <w:vAlign w:val="bottom"/>
          </w:tcPr>
          <w:p w:rsidR="002A4320" w:rsidRPr="00A90B83" w:rsidRDefault="002A4320" w:rsidP="00335F56">
            <w:pPr>
              <w:keepNext/>
              <w:widowControl/>
              <w:suppressLineNumbers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90B83">
              <w:rPr>
                <w:rFonts w:ascii="Times New Roman" w:hAnsi="Times New Roman" w:cs="Times New Roman"/>
                <w:sz w:val="24"/>
                <w:szCs w:val="24"/>
              </w:rPr>
              <w:t>55,3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2A4320" w:rsidRPr="00A90B83" w:rsidRDefault="002A4320" w:rsidP="00335F56">
            <w:pPr>
              <w:keepNext/>
              <w:widowControl/>
              <w:suppressLineNumbers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90B83">
              <w:rPr>
                <w:rFonts w:ascii="Times New Roman" w:hAnsi="Times New Roman" w:cs="Times New Roman"/>
                <w:sz w:val="24"/>
                <w:szCs w:val="24"/>
              </w:rPr>
              <w:t>100,1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2A4320" w:rsidRPr="00A90B83" w:rsidRDefault="002A4320" w:rsidP="00335F56">
            <w:pPr>
              <w:keepNext/>
              <w:widowControl/>
              <w:suppressLineNumbers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90B83">
              <w:rPr>
                <w:rFonts w:ascii="Times New Roman" w:hAnsi="Times New Roman" w:cs="Times New Roman"/>
                <w:sz w:val="24"/>
                <w:szCs w:val="24"/>
              </w:rPr>
              <w:t>36,0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2A4320" w:rsidRPr="00A90B83" w:rsidRDefault="002A4320" w:rsidP="00335F56">
            <w:pPr>
              <w:keepNext/>
              <w:widowControl/>
              <w:suppressLineNumbers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90B83">
              <w:rPr>
                <w:rFonts w:ascii="Times New Roman" w:hAnsi="Times New Roman" w:cs="Times New Roman"/>
                <w:sz w:val="24"/>
                <w:szCs w:val="24"/>
              </w:rPr>
              <w:t>36,0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2A4320" w:rsidRPr="00A90B83" w:rsidRDefault="002A4320" w:rsidP="00335F56">
            <w:pPr>
              <w:keepNext/>
              <w:widowControl/>
              <w:suppressLineNumbers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90B83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03" w:type="dxa"/>
            <w:shd w:val="clear" w:color="auto" w:fill="auto"/>
            <w:noWrap/>
            <w:vAlign w:val="bottom"/>
          </w:tcPr>
          <w:p w:rsidR="002A4320" w:rsidRPr="00A90B83" w:rsidRDefault="002A4320" w:rsidP="00335F56">
            <w:pPr>
              <w:keepNext/>
              <w:widowControl/>
              <w:suppressLineNumbers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90B83">
              <w:rPr>
                <w:rFonts w:ascii="Times New Roman" w:hAnsi="Times New Roman" w:cs="Times New Roman"/>
                <w:sz w:val="24"/>
                <w:szCs w:val="24"/>
              </w:rPr>
              <w:t>65,1</w:t>
            </w:r>
          </w:p>
        </w:tc>
      </w:tr>
      <w:tr w:rsidR="002A4320" w:rsidRPr="00A90B83" w:rsidTr="00335F56">
        <w:trPr>
          <w:trHeight w:val="360"/>
        </w:trPr>
        <w:tc>
          <w:tcPr>
            <w:tcW w:w="2516" w:type="dxa"/>
            <w:shd w:val="clear" w:color="auto" w:fill="auto"/>
            <w:noWrap/>
            <w:vAlign w:val="bottom"/>
          </w:tcPr>
          <w:p w:rsidR="002A4320" w:rsidRPr="00A90B83" w:rsidRDefault="002A4320" w:rsidP="00335F56">
            <w:pPr>
              <w:keepNext/>
              <w:widowControl/>
              <w:suppressLineNumbers/>
              <w:spacing w:line="276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A90B83">
              <w:rPr>
                <w:rFonts w:ascii="Times New Roman" w:hAnsi="Times New Roman" w:cs="Times New Roman"/>
                <w:kern w:val="0"/>
                <w:sz w:val="24"/>
                <w:szCs w:val="24"/>
              </w:rPr>
              <w:t>Транспортный налог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2A4320" w:rsidRPr="00A90B83" w:rsidRDefault="002A4320" w:rsidP="00335F56">
            <w:pPr>
              <w:keepNext/>
              <w:widowControl/>
              <w:suppressLineNumbers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90B83"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</w:p>
        </w:tc>
        <w:tc>
          <w:tcPr>
            <w:tcW w:w="1431" w:type="dxa"/>
            <w:shd w:val="clear" w:color="auto" w:fill="auto"/>
            <w:noWrap/>
            <w:vAlign w:val="bottom"/>
          </w:tcPr>
          <w:p w:rsidR="002A4320" w:rsidRPr="00A90B83" w:rsidRDefault="002A4320" w:rsidP="00335F56">
            <w:pPr>
              <w:keepNext/>
              <w:widowControl/>
              <w:suppressLineNumbers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90B83">
              <w:rPr>
                <w:rFonts w:ascii="Times New Roman" w:hAnsi="Times New Roman" w:cs="Times New Roman"/>
                <w:sz w:val="24"/>
                <w:szCs w:val="24"/>
              </w:rPr>
              <w:t>6,1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2A4320" w:rsidRPr="00A90B83" w:rsidRDefault="002A4320" w:rsidP="00335F56">
            <w:pPr>
              <w:keepNext/>
              <w:widowControl/>
              <w:suppressLineNumbers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90B83">
              <w:rPr>
                <w:rFonts w:ascii="Times New Roman" w:hAnsi="Times New Roman" w:cs="Times New Roman"/>
                <w:sz w:val="24"/>
                <w:szCs w:val="24"/>
              </w:rPr>
              <w:t>99,7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2A4320" w:rsidRPr="00A90B83" w:rsidRDefault="002A4320" w:rsidP="00335F56">
            <w:pPr>
              <w:keepNext/>
              <w:widowControl/>
              <w:suppressLineNumbers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90B83"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2A4320" w:rsidRPr="00A90B83" w:rsidRDefault="002A4320" w:rsidP="00335F56">
            <w:pPr>
              <w:keepNext/>
              <w:widowControl/>
              <w:suppressLineNumbers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90B83"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2A4320" w:rsidRPr="00A90B83" w:rsidRDefault="002A4320" w:rsidP="00335F56">
            <w:pPr>
              <w:keepNext/>
              <w:widowControl/>
              <w:suppressLineNumbers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90B83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03" w:type="dxa"/>
            <w:shd w:val="clear" w:color="auto" w:fill="auto"/>
            <w:noWrap/>
            <w:vAlign w:val="bottom"/>
          </w:tcPr>
          <w:p w:rsidR="002A4320" w:rsidRPr="00A90B83" w:rsidRDefault="002A4320" w:rsidP="00335F56">
            <w:pPr>
              <w:keepNext/>
              <w:widowControl/>
              <w:suppressLineNumbers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90B83">
              <w:rPr>
                <w:rFonts w:ascii="Times New Roman" w:hAnsi="Times New Roman" w:cs="Times New Roman"/>
                <w:sz w:val="24"/>
                <w:szCs w:val="24"/>
              </w:rPr>
              <w:t>105,4</w:t>
            </w:r>
          </w:p>
        </w:tc>
      </w:tr>
      <w:tr w:rsidR="002A4320" w:rsidRPr="00A90B83" w:rsidTr="00335F56">
        <w:trPr>
          <w:trHeight w:val="360"/>
        </w:trPr>
        <w:tc>
          <w:tcPr>
            <w:tcW w:w="2516" w:type="dxa"/>
            <w:shd w:val="clear" w:color="auto" w:fill="auto"/>
            <w:noWrap/>
            <w:vAlign w:val="bottom"/>
          </w:tcPr>
          <w:p w:rsidR="002A4320" w:rsidRPr="00A90B83" w:rsidRDefault="002A4320" w:rsidP="00335F56">
            <w:pPr>
              <w:keepNext/>
              <w:widowControl/>
              <w:suppressLineNumbers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A90B83">
              <w:rPr>
                <w:rFonts w:ascii="Times New Roman" w:hAnsi="Times New Roman" w:cs="Times New Roman"/>
                <w:kern w:val="0"/>
                <w:sz w:val="24"/>
                <w:szCs w:val="24"/>
              </w:rPr>
              <w:t>Доходы от уплаты акцизов на автомобильный бензин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2A4320" w:rsidRPr="00A90B83" w:rsidRDefault="002A4320" w:rsidP="00335F56">
            <w:pPr>
              <w:keepNext/>
              <w:widowControl/>
              <w:suppressLineNumbers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90B83"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  <w:tc>
          <w:tcPr>
            <w:tcW w:w="1431" w:type="dxa"/>
            <w:shd w:val="clear" w:color="auto" w:fill="auto"/>
            <w:noWrap/>
            <w:vAlign w:val="bottom"/>
          </w:tcPr>
          <w:p w:rsidR="002A4320" w:rsidRPr="00A90B83" w:rsidRDefault="002A4320" w:rsidP="00335F56">
            <w:pPr>
              <w:keepNext/>
              <w:widowControl/>
              <w:suppressLineNumbers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90B83">
              <w:rPr>
                <w:rFonts w:ascii="Times New Roman" w:hAnsi="Times New Roman" w:cs="Times New Roman"/>
                <w:sz w:val="24"/>
                <w:szCs w:val="24"/>
              </w:rPr>
              <w:t>14,1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2A4320" w:rsidRPr="00A90B83" w:rsidRDefault="002A4320" w:rsidP="00335F56">
            <w:pPr>
              <w:keepNext/>
              <w:widowControl/>
              <w:suppressLineNumbers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90B83">
              <w:rPr>
                <w:rFonts w:ascii="Times New Roman" w:hAnsi="Times New Roman" w:cs="Times New Roman"/>
                <w:sz w:val="24"/>
                <w:szCs w:val="24"/>
              </w:rPr>
              <w:t>104,1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2A4320" w:rsidRPr="00A90B83" w:rsidRDefault="002A4320" w:rsidP="00335F56">
            <w:pPr>
              <w:keepNext/>
              <w:widowControl/>
              <w:suppressLineNumbers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90B83">
              <w:rPr>
                <w:rFonts w:ascii="Times New Roman" w:hAnsi="Times New Roman" w:cs="Times New Roman"/>
                <w:sz w:val="24"/>
                <w:szCs w:val="24"/>
              </w:rPr>
              <w:t>16,2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2A4320" w:rsidRPr="00A90B83" w:rsidRDefault="002A4320" w:rsidP="00335F56">
            <w:pPr>
              <w:keepNext/>
              <w:widowControl/>
              <w:suppressLineNumbers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90B83">
              <w:rPr>
                <w:rFonts w:ascii="Times New Roman" w:hAnsi="Times New Roman" w:cs="Times New Roman"/>
                <w:sz w:val="24"/>
                <w:szCs w:val="24"/>
              </w:rPr>
              <w:t>16,1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2A4320" w:rsidRPr="00A90B83" w:rsidRDefault="002A4320" w:rsidP="00335F56">
            <w:pPr>
              <w:keepNext/>
              <w:widowControl/>
              <w:suppressLineNumbers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90B83">
              <w:rPr>
                <w:rFonts w:ascii="Times New Roman" w:hAnsi="Times New Roman" w:cs="Times New Roman"/>
                <w:sz w:val="24"/>
                <w:szCs w:val="24"/>
              </w:rPr>
              <w:t>99,9</w:t>
            </w:r>
          </w:p>
        </w:tc>
        <w:tc>
          <w:tcPr>
            <w:tcW w:w="1103" w:type="dxa"/>
            <w:shd w:val="clear" w:color="auto" w:fill="auto"/>
            <w:noWrap/>
            <w:vAlign w:val="bottom"/>
          </w:tcPr>
          <w:p w:rsidR="002A4320" w:rsidRPr="00A90B83" w:rsidRDefault="002A4320" w:rsidP="00335F56">
            <w:pPr>
              <w:keepNext/>
              <w:widowControl/>
              <w:suppressLineNumbers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90B83">
              <w:rPr>
                <w:rFonts w:ascii="Times New Roman" w:hAnsi="Times New Roman" w:cs="Times New Roman"/>
                <w:sz w:val="24"/>
                <w:szCs w:val="24"/>
              </w:rPr>
              <w:t>115,2</w:t>
            </w:r>
          </w:p>
        </w:tc>
      </w:tr>
      <w:tr w:rsidR="002A4320" w:rsidRPr="00A90B83" w:rsidTr="00335F56">
        <w:trPr>
          <w:trHeight w:val="360"/>
        </w:trPr>
        <w:tc>
          <w:tcPr>
            <w:tcW w:w="2516" w:type="dxa"/>
            <w:shd w:val="clear" w:color="auto" w:fill="auto"/>
            <w:noWrap/>
            <w:vAlign w:val="bottom"/>
          </w:tcPr>
          <w:p w:rsidR="002A4320" w:rsidRPr="00A90B83" w:rsidRDefault="002A4320" w:rsidP="00335F56">
            <w:pPr>
              <w:keepNext/>
              <w:widowControl/>
              <w:suppressLineNumbers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A90B83">
              <w:rPr>
                <w:rFonts w:ascii="Times New Roman" w:hAnsi="Times New Roman" w:cs="Times New Roman"/>
                <w:kern w:val="0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2A4320" w:rsidRPr="00A90B83" w:rsidRDefault="002A4320" w:rsidP="00335F56">
            <w:pPr>
              <w:keepNext/>
              <w:widowControl/>
              <w:suppressLineNumbers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90B83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1431" w:type="dxa"/>
            <w:shd w:val="clear" w:color="auto" w:fill="auto"/>
            <w:noWrap/>
            <w:vAlign w:val="bottom"/>
          </w:tcPr>
          <w:p w:rsidR="002A4320" w:rsidRPr="00A90B83" w:rsidRDefault="002A4320" w:rsidP="00335F56">
            <w:pPr>
              <w:keepNext/>
              <w:widowControl/>
              <w:suppressLineNumbers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90B83">
              <w:rPr>
                <w:rFonts w:ascii="Times New Roman" w:hAnsi="Times New Roman" w:cs="Times New Roman"/>
                <w:sz w:val="24"/>
                <w:szCs w:val="24"/>
              </w:rPr>
              <w:t>44,3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2A4320" w:rsidRPr="00A90B83" w:rsidRDefault="002A4320" w:rsidP="00335F56">
            <w:pPr>
              <w:keepNext/>
              <w:widowControl/>
              <w:suppressLineNumbers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90B83">
              <w:rPr>
                <w:rFonts w:ascii="Times New Roman" w:hAnsi="Times New Roman" w:cs="Times New Roman"/>
                <w:sz w:val="24"/>
                <w:szCs w:val="24"/>
              </w:rPr>
              <w:t>98,4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2A4320" w:rsidRPr="00A90B83" w:rsidRDefault="002A4320" w:rsidP="00335F56">
            <w:pPr>
              <w:keepNext/>
              <w:widowControl/>
              <w:suppressLineNumbers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90B83">
              <w:rPr>
                <w:rFonts w:ascii="Times New Roman" w:hAnsi="Times New Roman" w:cs="Times New Roman"/>
                <w:sz w:val="24"/>
                <w:szCs w:val="24"/>
              </w:rPr>
              <w:t>46,0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2A4320" w:rsidRPr="00A90B83" w:rsidRDefault="002A4320" w:rsidP="00335F56">
            <w:pPr>
              <w:keepNext/>
              <w:widowControl/>
              <w:suppressLineNumbers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90B83">
              <w:rPr>
                <w:rFonts w:ascii="Times New Roman" w:hAnsi="Times New Roman" w:cs="Times New Roman"/>
                <w:sz w:val="24"/>
                <w:szCs w:val="24"/>
              </w:rPr>
              <w:t>46,7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2A4320" w:rsidRPr="00A90B83" w:rsidRDefault="002A4320" w:rsidP="00335F56">
            <w:pPr>
              <w:keepNext/>
              <w:widowControl/>
              <w:suppressLineNumbers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90B83">
              <w:rPr>
                <w:rFonts w:ascii="Times New Roman" w:hAnsi="Times New Roman" w:cs="Times New Roman"/>
                <w:sz w:val="24"/>
                <w:szCs w:val="24"/>
              </w:rPr>
              <w:t>101,4</w:t>
            </w:r>
          </w:p>
        </w:tc>
        <w:tc>
          <w:tcPr>
            <w:tcW w:w="1103" w:type="dxa"/>
            <w:shd w:val="clear" w:color="auto" w:fill="auto"/>
            <w:noWrap/>
            <w:vAlign w:val="bottom"/>
          </w:tcPr>
          <w:p w:rsidR="002A4320" w:rsidRPr="00A90B83" w:rsidRDefault="002A4320" w:rsidP="00335F56">
            <w:pPr>
              <w:keepNext/>
              <w:widowControl/>
              <w:suppressLineNumbers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90B83">
              <w:rPr>
                <w:rFonts w:ascii="Times New Roman" w:hAnsi="Times New Roman" w:cs="Times New Roman"/>
                <w:sz w:val="24"/>
                <w:szCs w:val="24"/>
              </w:rPr>
              <w:t>105,3</w:t>
            </w:r>
          </w:p>
        </w:tc>
      </w:tr>
      <w:tr w:rsidR="002A4320" w:rsidRPr="00A90B83" w:rsidTr="00335F56">
        <w:trPr>
          <w:trHeight w:val="375"/>
        </w:trPr>
        <w:tc>
          <w:tcPr>
            <w:tcW w:w="2516" w:type="dxa"/>
            <w:shd w:val="clear" w:color="auto" w:fill="auto"/>
            <w:noWrap/>
            <w:vAlign w:val="bottom"/>
          </w:tcPr>
          <w:p w:rsidR="002A4320" w:rsidRPr="00A90B83" w:rsidRDefault="002A4320" w:rsidP="00335F56">
            <w:pPr>
              <w:keepNext/>
              <w:widowControl/>
              <w:suppressLineNumbers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A90B83">
              <w:rPr>
                <w:rFonts w:ascii="Times New Roman" w:hAnsi="Times New Roman" w:cs="Times New Roman"/>
                <w:kern w:val="0"/>
                <w:sz w:val="24"/>
                <w:szCs w:val="24"/>
              </w:rPr>
              <w:t>Прочие налоги и сборы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2A4320" w:rsidRPr="00A90B83" w:rsidRDefault="002A4320" w:rsidP="00335F56">
            <w:pPr>
              <w:keepNext/>
              <w:widowControl/>
              <w:suppressLineNumbers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90B83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1431" w:type="dxa"/>
            <w:shd w:val="clear" w:color="auto" w:fill="auto"/>
            <w:noWrap/>
            <w:vAlign w:val="bottom"/>
          </w:tcPr>
          <w:p w:rsidR="002A4320" w:rsidRPr="00A90B83" w:rsidRDefault="002A4320" w:rsidP="00335F56">
            <w:pPr>
              <w:keepNext/>
              <w:widowControl/>
              <w:suppressLineNumbers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90B83"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2A4320" w:rsidRPr="00A90B83" w:rsidRDefault="002A4320" w:rsidP="00335F56">
            <w:pPr>
              <w:keepNext/>
              <w:widowControl/>
              <w:suppressLineNumbers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90B83">
              <w:rPr>
                <w:rFonts w:ascii="Times New Roman" w:hAnsi="Times New Roman" w:cs="Times New Roman"/>
                <w:sz w:val="24"/>
                <w:szCs w:val="24"/>
              </w:rPr>
              <w:t>101,6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2A4320" w:rsidRPr="00A90B83" w:rsidRDefault="002A4320" w:rsidP="00335F56">
            <w:pPr>
              <w:keepNext/>
              <w:widowControl/>
              <w:suppressLineNumbers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90B83"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2A4320" w:rsidRPr="00A90B83" w:rsidRDefault="002A4320" w:rsidP="00335F56">
            <w:pPr>
              <w:keepNext/>
              <w:widowControl/>
              <w:suppressLineNumbers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90B83"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2A4320" w:rsidRPr="00A90B83" w:rsidRDefault="002A4320" w:rsidP="00335F56">
            <w:pPr>
              <w:keepNext/>
              <w:widowControl/>
              <w:suppressLineNumbers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90B83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03" w:type="dxa"/>
            <w:shd w:val="clear" w:color="auto" w:fill="auto"/>
            <w:noWrap/>
            <w:vAlign w:val="bottom"/>
          </w:tcPr>
          <w:p w:rsidR="002A4320" w:rsidRPr="00A90B83" w:rsidRDefault="002A4320" w:rsidP="00335F56">
            <w:pPr>
              <w:keepNext/>
              <w:widowControl/>
              <w:suppressLineNumbers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90B83">
              <w:rPr>
                <w:rFonts w:ascii="Times New Roman" w:hAnsi="Times New Roman" w:cs="Times New Roman"/>
                <w:sz w:val="24"/>
                <w:szCs w:val="24"/>
              </w:rPr>
              <w:t>109,3</w:t>
            </w:r>
          </w:p>
        </w:tc>
      </w:tr>
      <w:tr w:rsidR="002A4320" w:rsidRPr="00A90B83" w:rsidTr="00335F56">
        <w:trPr>
          <w:trHeight w:val="345"/>
        </w:trPr>
        <w:tc>
          <w:tcPr>
            <w:tcW w:w="2516" w:type="dxa"/>
            <w:shd w:val="clear" w:color="auto" w:fill="auto"/>
            <w:noWrap/>
            <w:vAlign w:val="bottom"/>
          </w:tcPr>
          <w:p w:rsidR="002A4320" w:rsidRPr="00A90B83" w:rsidRDefault="002A4320" w:rsidP="00335F56">
            <w:pPr>
              <w:keepNext/>
              <w:widowControl/>
              <w:suppressLineNumbers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A90B83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Неналоговые доходы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2A4320" w:rsidRPr="00A90B83" w:rsidRDefault="002A4320" w:rsidP="00335F56">
            <w:pPr>
              <w:keepNext/>
              <w:widowControl/>
              <w:suppressLineNumbers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0B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401,8</w:t>
            </w:r>
          </w:p>
        </w:tc>
        <w:tc>
          <w:tcPr>
            <w:tcW w:w="1431" w:type="dxa"/>
            <w:shd w:val="clear" w:color="auto" w:fill="auto"/>
            <w:noWrap/>
            <w:vAlign w:val="bottom"/>
          </w:tcPr>
          <w:p w:rsidR="002A4320" w:rsidRPr="00A90B83" w:rsidRDefault="002A4320" w:rsidP="00335F56">
            <w:pPr>
              <w:keepNext/>
              <w:widowControl/>
              <w:suppressLineNumbers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0B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404,4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2A4320" w:rsidRPr="00A90B83" w:rsidRDefault="002A4320" w:rsidP="00335F56">
            <w:pPr>
              <w:keepNext/>
              <w:widowControl/>
              <w:suppressLineNumbers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0B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100,6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2A4320" w:rsidRPr="00A90B83" w:rsidRDefault="002A4320" w:rsidP="00335F56">
            <w:pPr>
              <w:keepNext/>
              <w:widowControl/>
              <w:suppressLineNumbers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0B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266,1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2A4320" w:rsidRPr="00A90B83" w:rsidRDefault="002A4320" w:rsidP="00335F56">
            <w:pPr>
              <w:keepNext/>
              <w:widowControl/>
              <w:suppressLineNumbers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0B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265,4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2A4320" w:rsidRPr="00A90B83" w:rsidRDefault="002A4320" w:rsidP="00335F56">
            <w:pPr>
              <w:keepNext/>
              <w:widowControl/>
              <w:suppressLineNumbers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0B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99,7</w:t>
            </w:r>
          </w:p>
        </w:tc>
        <w:tc>
          <w:tcPr>
            <w:tcW w:w="1103" w:type="dxa"/>
            <w:shd w:val="clear" w:color="auto" w:fill="auto"/>
            <w:noWrap/>
            <w:vAlign w:val="bottom"/>
          </w:tcPr>
          <w:p w:rsidR="002A4320" w:rsidRPr="00A90B83" w:rsidRDefault="002A4320" w:rsidP="00335F56">
            <w:pPr>
              <w:keepNext/>
              <w:widowControl/>
              <w:suppressLineNumbers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0B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65,6</w:t>
            </w:r>
          </w:p>
        </w:tc>
      </w:tr>
      <w:tr w:rsidR="002A4320" w:rsidRPr="00A90B83" w:rsidTr="00335F56">
        <w:trPr>
          <w:trHeight w:val="360"/>
        </w:trPr>
        <w:tc>
          <w:tcPr>
            <w:tcW w:w="2516" w:type="dxa"/>
            <w:shd w:val="clear" w:color="auto" w:fill="auto"/>
            <w:noWrap/>
            <w:vAlign w:val="bottom"/>
          </w:tcPr>
          <w:p w:rsidR="002A4320" w:rsidRPr="00A90B83" w:rsidRDefault="002A4320" w:rsidP="00335F56"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A90B83">
              <w:rPr>
                <w:rFonts w:ascii="Times New Roman" w:hAnsi="Times New Roman" w:cs="Times New Roman"/>
                <w:kern w:val="0"/>
                <w:sz w:val="24"/>
                <w:szCs w:val="24"/>
              </w:rPr>
              <w:t>Арендная плата за землю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2A4320" w:rsidRPr="00A90B83" w:rsidRDefault="002A4320" w:rsidP="00335F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90B83">
              <w:rPr>
                <w:rFonts w:ascii="Times New Roman" w:hAnsi="Times New Roman" w:cs="Times New Roman"/>
                <w:sz w:val="24"/>
                <w:szCs w:val="24"/>
              </w:rPr>
              <w:t>285,1</w:t>
            </w:r>
          </w:p>
        </w:tc>
        <w:tc>
          <w:tcPr>
            <w:tcW w:w="1431" w:type="dxa"/>
            <w:shd w:val="clear" w:color="auto" w:fill="auto"/>
            <w:noWrap/>
            <w:vAlign w:val="bottom"/>
          </w:tcPr>
          <w:p w:rsidR="002A4320" w:rsidRPr="00A90B83" w:rsidRDefault="002A4320" w:rsidP="00335F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90B83">
              <w:rPr>
                <w:rFonts w:ascii="Times New Roman" w:hAnsi="Times New Roman" w:cs="Times New Roman"/>
                <w:sz w:val="24"/>
                <w:szCs w:val="24"/>
              </w:rPr>
              <w:t>286,6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2A4320" w:rsidRPr="00A90B83" w:rsidRDefault="002A4320" w:rsidP="00335F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90B83">
              <w:rPr>
                <w:rFonts w:ascii="Times New Roman" w:hAnsi="Times New Roman" w:cs="Times New Roman"/>
                <w:sz w:val="24"/>
                <w:szCs w:val="24"/>
              </w:rPr>
              <w:t>100,5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2A4320" w:rsidRPr="00A90B83" w:rsidRDefault="002A4320" w:rsidP="00335F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90B83">
              <w:rPr>
                <w:rFonts w:ascii="Times New Roman" w:hAnsi="Times New Roman" w:cs="Times New Roman"/>
                <w:sz w:val="24"/>
                <w:szCs w:val="24"/>
              </w:rPr>
              <w:t>184,0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2A4320" w:rsidRPr="00A90B83" w:rsidRDefault="002A4320" w:rsidP="00335F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90B83">
              <w:rPr>
                <w:rFonts w:ascii="Times New Roman" w:hAnsi="Times New Roman" w:cs="Times New Roman"/>
                <w:sz w:val="24"/>
                <w:szCs w:val="24"/>
              </w:rPr>
              <w:t>183,1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2A4320" w:rsidRPr="00A90B83" w:rsidRDefault="002A4320" w:rsidP="00335F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90B83">
              <w:rPr>
                <w:rFonts w:ascii="Times New Roman" w:hAnsi="Times New Roman" w:cs="Times New Roman"/>
                <w:sz w:val="24"/>
                <w:szCs w:val="24"/>
              </w:rPr>
              <w:t>99,5</w:t>
            </w:r>
          </w:p>
        </w:tc>
        <w:tc>
          <w:tcPr>
            <w:tcW w:w="1103" w:type="dxa"/>
            <w:shd w:val="clear" w:color="auto" w:fill="auto"/>
            <w:noWrap/>
            <w:vAlign w:val="bottom"/>
          </w:tcPr>
          <w:p w:rsidR="002A4320" w:rsidRPr="00A90B83" w:rsidRDefault="002A4320" w:rsidP="00335F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90B83">
              <w:rPr>
                <w:rFonts w:ascii="Times New Roman" w:hAnsi="Times New Roman" w:cs="Times New Roman"/>
                <w:sz w:val="24"/>
                <w:szCs w:val="24"/>
              </w:rPr>
              <w:t>63,9</w:t>
            </w:r>
          </w:p>
        </w:tc>
      </w:tr>
      <w:tr w:rsidR="002A4320" w:rsidRPr="00A90B83" w:rsidTr="00335F56">
        <w:trPr>
          <w:trHeight w:val="360"/>
        </w:trPr>
        <w:tc>
          <w:tcPr>
            <w:tcW w:w="2516" w:type="dxa"/>
            <w:shd w:val="clear" w:color="auto" w:fill="auto"/>
            <w:vAlign w:val="bottom"/>
          </w:tcPr>
          <w:p w:rsidR="002A4320" w:rsidRPr="00A90B83" w:rsidRDefault="002A4320" w:rsidP="00335F56"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A90B83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Доходы от сдачи в аренду </w:t>
            </w:r>
            <w:proofErr w:type="spellStart"/>
            <w:r w:rsidRPr="00A90B83">
              <w:rPr>
                <w:rFonts w:ascii="Times New Roman" w:hAnsi="Times New Roman" w:cs="Times New Roman"/>
                <w:kern w:val="0"/>
                <w:sz w:val="24"/>
                <w:szCs w:val="24"/>
              </w:rPr>
              <w:t>муниц</w:t>
            </w:r>
            <w:proofErr w:type="spellEnd"/>
            <w:r w:rsidRPr="00A90B83">
              <w:rPr>
                <w:rFonts w:ascii="Times New Roman" w:hAnsi="Times New Roman" w:cs="Times New Roman"/>
                <w:kern w:val="0"/>
                <w:sz w:val="24"/>
                <w:szCs w:val="24"/>
              </w:rPr>
              <w:t>. имущества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2A4320" w:rsidRPr="00A90B83" w:rsidRDefault="002A4320" w:rsidP="00335F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90B83">
              <w:rPr>
                <w:rFonts w:ascii="Times New Roman" w:hAnsi="Times New Roman" w:cs="Times New Roman"/>
                <w:sz w:val="24"/>
                <w:szCs w:val="24"/>
              </w:rPr>
              <w:t>21,5</w:t>
            </w:r>
          </w:p>
        </w:tc>
        <w:tc>
          <w:tcPr>
            <w:tcW w:w="1431" w:type="dxa"/>
            <w:shd w:val="clear" w:color="auto" w:fill="auto"/>
            <w:noWrap/>
            <w:vAlign w:val="bottom"/>
          </w:tcPr>
          <w:p w:rsidR="002A4320" w:rsidRPr="00A90B83" w:rsidRDefault="002A4320" w:rsidP="00335F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90B83">
              <w:rPr>
                <w:rFonts w:ascii="Times New Roman" w:hAnsi="Times New Roman" w:cs="Times New Roman"/>
                <w:sz w:val="24"/>
                <w:szCs w:val="24"/>
              </w:rPr>
              <w:t>21,6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2A4320" w:rsidRPr="00A90B83" w:rsidRDefault="002A4320" w:rsidP="00335F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90B83">
              <w:rPr>
                <w:rFonts w:ascii="Times New Roman" w:hAnsi="Times New Roman" w:cs="Times New Roman"/>
                <w:sz w:val="24"/>
                <w:szCs w:val="24"/>
              </w:rPr>
              <w:t>100,3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2A4320" w:rsidRPr="00A90B83" w:rsidRDefault="002A4320" w:rsidP="00335F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90B83">
              <w:rPr>
                <w:rFonts w:ascii="Times New Roman" w:hAnsi="Times New Roman" w:cs="Times New Roman"/>
                <w:sz w:val="24"/>
                <w:szCs w:val="24"/>
              </w:rPr>
              <w:t>14,3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2A4320" w:rsidRPr="00A90B83" w:rsidRDefault="002A4320" w:rsidP="00335F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90B83">
              <w:rPr>
                <w:rFonts w:ascii="Times New Roman" w:hAnsi="Times New Roman" w:cs="Times New Roman"/>
                <w:sz w:val="24"/>
                <w:szCs w:val="24"/>
              </w:rPr>
              <w:t>14,1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2A4320" w:rsidRPr="00A90B83" w:rsidRDefault="002A4320" w:rsidP="00335F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90B83">
              <w:rPr>
                <w:rFonts w:ascii="Times New Roman" w:hAnsi="Times New Roman" w:cs="Times New Roman"/>
                <w:sz w:val="24"/>
                <w:szCs w:val="24"/>
              </w:rPr>
              <w:t>98,5</w:t>
            </w:r>
          </w:p>
        </w:tc>
        <w:tc>
          <w:tcPr>
            <w:tcW w:w="1103" w:type="dxa"/>
            <w:shd w:val="clear" w:color="auto" w:fill="auto"/>
            <w:noWrap/>
            <w:vAlign w:val="bottom"/>
          </w:tcPr>
          <w:p w:rsidR="002A4320" w:rsidRPr="00A90B83" w:rsidRDefault="002A4320" w:rsidP="00335F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90B83">
              <w:rPr>
                <w:rFonts w:ascii="Times New Roman" w:hAnsi="Times New Roman" w:cs="Times New Roman"/>
                <w:sz w:val="24"/>
                <w:szCs w:val="24"/>
              </w:rPr>
              <w:t>65,3</w:t>
            </w:r>
          </w:p>
        </w:tc>
      </w:tr>
      <w:tr w:rsidR="002A4320" w:rsidRPr="00A90B83" w:rsidTr="00335F56">
        <w:trPr>
          <w:trHeight w:val="630"/>
        </w:trPr>
        <w:tc>
          <w:tcPr>
            <w:tcW w:w="2516" w:type="dxa"/>
            <w:shd w:val="clear" w:color="auto" w:fill="auto"/>
            <w:vAlign w:val="bottom"/>
          </w:tcPr>
          <w:p w:rsidR="002A4320" w:rsidRPr="00A90B83" w:rsidRDefault="002A4320" w:rsidP="00335F56"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A90B83">
              <w:rPr>
                <w:rFonts w:ascii="Times New Roman" w:hAnsi="Times New Roman" w:cs="Times New Roman"/>
                <w:kern w:val="0"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2A4320" w:rsidRPr="00A90B83" w:rsidRDefault="002A4320" w:rsidP="00335F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90B83">
              <w:rPr>
                <w:rFonts w:ascii="Times New Roman" w:hAnsi="Times New Roman" w:cs="Times New Roman"/>
                <w:sz w:val="24"/>
                <w:szCs w:val="24"/>
              </w:rPr>
              <w:t>37,6</w:t>
            </w:r>
          </w:p>
        </w:tc>
        <w:tc>
          <w:tcPr>
            <w:tcW w:w="1431" w:type="dxa"/>
            <w:shd w:val="clear" w:color="auto" w:fill="auto"/>
            <w:noWrap/>
            <w:vAlign w:val="bottom"/>
          </w:tcPr>
          <w:p w:rsidR="002A4320" w:rsidRPr="00A90B83" w:rsidRDefault="002A4320" w:rsidP="00335F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90B83">
              <w:rPr>
                <w:rFonts w:ascii="Times New Roman" w:hAnsi="Times New Roman" w:cs="Times New Roman"/>
                <w:sz w:val="24"/>
                <w:szCs w:val="24"/>
              </w:rPr>
              <w:t>38,5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2A4320" w:rsidRPr="00A90B83" w:rsidRDefault="002A4320" w:rsidP="00335F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90B83">
              <w:rPr>
                <w:rFonts w:ascii="Times New Roman" w:hAnsi="Times New Roman" w:cs="Times New Roman"/>
                <w:sz w:val="24"/>
                <w:szCs w:val="24"/>
              </w:rPr>
              <w:t>102,4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2A4320" w:rsidRPr="00A90B83" w:rsidRDefault="002A4320" w:rsidP="00335F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90B83"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2A4320" w:rsidRPr="00A90B83" w:rsidRDefault="002A4320" w:rsidP="00335F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90B83">
              <w:rPr>
                <w:rFonts w:ascii="Times New Roman" w:hAnsi="Times New Roman" w:cs="Times New Roman"/>
                <w:sz w:val="24"/>
                <w:szCs w:val="24"/>
              </w:rPr>
              <w:t>13,7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2A4320" w:rsidRPr="00A90B83" w:rsidRDefault="002A4320" w:rsidP="00335F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90B83">
              <w:rPr>
                <w:rFonts w:ascii="Times New Roman" w:hAnsi="Times New Roman" w:cs="Times New Roman"/>
                <w:sz w:val="24"/>
                <w:szCs w:val="24"/>
              </w:rPr>
              <w:t>100,5</w:t>
            </w:r>
          </w:p>
        </w:tc>
        <w:tc>
          <w:tcPr>
            <w:tcW w:w="1103" w:type="dxa"/>
            <w:shd w:val="clear" w:color="auto" w:fill="auto"/>
            <w:noWrap/>
            <w:vAlign w:val="bottom"/>
          </w:tcPr>
          <w:p w:rsidR="002A4320" w:rsidRPr="00A90B83" w:rsidRDefault="002A4320" w:rsidP="00335F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90B83">
              <w:rPr>
                <w:rFonts w:ascii="Times New Roman" w:hAnsi="Times New Roman" w:cs="Times New Roman"/>
                <w:sz w:val="24"/>
                <w:szCs w:val="24"/>
              </w:rPr>
              <w:t>35,6</w:t>
            </w:r>
          </w:p>
        </w:tc>
      </w:tr>
      <w:tr w:rsidR="002A4320" w:rsidRPr="00A90B83" w:rsidTr="00335F56">
        <w:trPr>
          <w:trHeight w:val="563"/>
        </w:trPr>
        <w:tc>
          <w:tcPr>
            <w:tcW w:w="2516" w:type="dxa"/>
            <w:shd w:val="clear" w:color="auto" w:fill="auto"/>
            <w:vAlign w:val="bottom"/>
          </w:tcPr>
          <w:p w:rsidR="002A4320" w:rsidRPr="00A90B83" w:rsidRDefault="002A4320" w:rsidP="00335F56"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A90B83">
              <w:rPr>
                <w:rFonts w:ascii="Times New Roman" w:hAnsi="Times New Roman" w:cs="Times New Roman"/>
                <w:kern w:val="0"/>
                <w:sz w:val="24"/>
                <w:szCs w:val="24"/>
              </w:rPr>
              <w:t>Платежи  при пользовании природными ресурсами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2A4320" w:rsidRPr="00A90B83" w:rsidRDefault="002A4320" w:rsidP="00335F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90B83"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1431" w:type="dxa"/>
            <w:shd w:val="clear" w:color="auto" w:fill="auto"/>
            <w:noWrap/>
            <w:vAlign w:val="bottom"/>
          </w:tcPr>
          <w:p w:rsidR="002A4320" w:rsidRPr="00A90B83" w:rsidRDefault="002A4320" w:rsidP="00335F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90B83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2A4320" w:rsidRPr="00A90B83" w:rsidRDefault="002A4320" w:rsidP="00335F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90B83">
              <w:rPr>
                <w:rFonts w:ascii="Times New Roman" w:hAnsi="Times New Roman" w:cs="Times New Roman"/>
                <w:sz w:val="24"/>
                <w:szCs w:val="24"/>
              </w:rPr>
              <w:t>99,3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2A4320" w:rsidRPr="00A90B83" w:rsidRDefault="002A4320" w:rsidP="00335F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90B83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2A4320" w:rsidRPr="00A90B83" w:rsidRDefault="002A4320" w:rsidP="00335F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90B83"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2A4320" w:rsidRPr="00A90B83" w:rsidRDefault="002A4320" w:rsidP="00335F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90B83">
              <w:rPr>
                <w:rFonts w:ascii="Times New Roman" w:hAnsi="Times New Roman" w:cs="Times New Roman"/>
                <w:sz w:val="24"/>
                <w:szCs w:val="24"/>
              </w:rPr>
              <w:t>98,1</w:t>
            </w:r>
          </w:p>
        </w:tc>
        <w:tc>
          <w:tcPr>
            <w:tcW w:w="1103" w:type="dxa"/>
            <w:shd w:val="clear" w:color="auto" w:fill="auto"/>
            <w:noWrap/>
            <w:vAlign w:val="bottom"/>
          </w:tcPr>
          <w:p w:rsidR="002A4320" w:rsidRPr="00A90B83" w:rsidRDefault="002A4320" w:rsidP="00335F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90B83">
              <w:rPr>
                <w:rFonts w:ascii="Times New Roman" w:hAnsi="Times New Roman" w:cs="Times New Roman"/>
                <w:sz w:val="24"/>
                <w:szCs w:val="24"/>
              </w:rPr>
              <w:t>89,8</w:t>
            </w:r>
          </w:p>
        </w:tc>
      </w:tr>
      <w:tr w:rsidR="002A4320" w:rsidRPr="00A90B83" w:rsidTr="00335F56">
        <w:trPr>
          <w:trHeight w:val="360"/>
        </w:trPr>
        <w:tc>
          <w:tcPr>
            <w:tcW w:w="2516" w:type="dxa"/>
            <w:shd w:val="clear" w:color="auto" w:fill="auto"/>
            <w:vAlign w:val="bottom"/>
          </w:tcPr>
          <w:p w:rsidR="002A4320" w:rsidRPr="00A90B83" w:rsidRDefault="002A4320" w:rsidP="00335F56"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A90B83">
              <w:rPr>
                <w:rFonts w:ascii="Times New Roman" w:hAnsi="Times New Roman" w:cs="Times New Roman"/>
                <w:kern w:val="0"/>
                <w:sz w:val="24"/>
                <w:szCs w:val="24"/>
              </w:rPr>
              <w:t>Штрафы, санкции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2A4320" w:rsidRPr="00A90B83" w:rsidRDefault="002A4320" w:rsidP="00335F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90B83"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1431" w:type="dxa"/>
            <w:shd w:val="clear" w:color="auto" w:fill="auto"/>
            <w:noWrap/>
            <w:vAlign w:val="bottom"/>
          </w:tcPr>
          <w:p w:rsidR="002A4320" w:rsidRPr="00A90B83" w:rsidRDefault="002A4320" w:rsidP="00335F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90B83">
              <w:rPr>
                <w:rFonts w:ascii="Times New Roman" w:hAnsi="Times New Roman" w:cs="Times New Roman"/>
                <w:sz w:val="24"/>
                <w:szCs w:val="24"/>
              </w:rPr>
              <w:t>34,9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2A4320" w:rsidRPr="00A90B83" w:rsidRDefault="002A4320" w:rsidP="00335F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90B83">
              <w:rPr>
                <w:rFonts w:ascii="Times New Roman" w:hAnsi="Times New Roman" w:cs="Times New Roman"/>
                <w:sz w:val="24"/>
                <w:szCs w:val="24"/>
              </w:rPr>
              <w:t>99,7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2A4320" w:rsidRPr="00A90B83" w:rsidRDefault="002A4320" w:rsidP="00335F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90B83"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2A4320" w:rsidRPr="00A90B83" w:rsidRDefault="002A4320" w:rsidP="00335F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90B83">
              <w:rPr>
                <w:rFonts w:ascii="Times New Roman" w:hAnsi="Times New Roman" w:cs="Times New Roman"/>
                <w:sz w:val="24"/>
                <w:szCs w:val="24"/>
              </w:rPr>
              <w:t>34,8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2A4320" w:rsidRPr="00A90B83" w:rsidRDefault="002A4320" w:rsidP="00335F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90B83">
              <w:rPr>
                <w:rFonts w:ascii="Times New Roman" w:hAnsi="Times New Roman" w:cs="Times New Roman"/>
                <w:sz w:val="24"/>
                <w:szCs w:val="24"/>
              </w:rPr>
              <w:t>99,4</w:t>
            </w:r>
          </w:p>
        </w:tc>
        <w:tc>
          <w:tcPr>
            <w:tcW w:w="1103" w:type="dxa"/>
            <w:shd w:val="clear" w:color="auto" w:fill="auto"/>
            <w:noWrap/>
            <w:vAlign w:val="bottom"/>
          </w:tcPr>
          <w:p w:rsidR="002A4320" w:rsidRPr="00A90B83" w:rsidRDefault="002A4320" w:rsidP="00335F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90B83">
              <w:rPr>
                <w:rFonts w:ascii="Times New Roman" w:hAnsi="Times New Roman" w:cs="Times New Roman"/>
                <w:sz w:val="24"/>
                <w:szCs w:val="24"/>
              </w:rPr>
              <w:t>99,7</w:t>
            </w:r>
          </w:p>
        </w:tc>
      </w:tr>
      <w:tr w:rsidR="002A4320" w:rsidRPr="00A90B83" w:rsidTr="00335F56">
        <w:trPr>
          <w:trHeight w:val="537"/>
        </w:trPr>
        <w:tc>
          <w:tcPr>
            <w:tcW w:w="2516" w:type="dxa"/>
            <w:shd w:val="clear" w:color="auto" w:fill="auto"/>
            <w:vAlign w:val="bottom"/>
          </w:tcPr>
          <w:p w:rsidR="002A4320" w:rsidRPr="00A90B83" w:rsidRDefault="002A4320" w:rsidP="00335F56"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A90B83">
              <w:rPr>
                <w:rFonts w:ascii="Times New Roman" w:hAnsi="Times New Roman" w:cs="Times New Roman"/>
                <w:kern w:val="0"/>
                <w:sz w:val="24"/>
                <w:szCs w:val="24"/>
              </w:rPr>
              <w:t>Доходы от оказания платных услуг и компенсации затрат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2A4320" w:rsidRPr="00A90B83" w:rsidRDefault="002A4320" w:rsidP="00335F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90B83">
              <w:rPr>
                <w:rFonts w:ascii="Times New Roman" w:hAnsi="Times New Roman" w:cs="Times New Roman"/>
                <w:sz w:val="24"/>
                <w:szCs w:val="24"/>
              </w:rPr>
              <w:t>11,7</w:t>
            </w:r>
          </w:p>
        </w:tc>
        <w:tc>
          <w:tcPr>
            <w:tcW w:w="1431" w:type="dxa"/>
            <w:shd w:val="clear" w:color="auto" w:fill="auto"/>
            <w:noWrap/>
            <w:vAlign w:val="bottom"/>
          </w:tcPr>
          <w:p w:rsidR="002A4320" w:rsidRPr="00A90B83" w:rsidRDefault="002A4320" w:rsidP="00335F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90B83">
              <w:rPr>
                <w:rFonts w:ascii="Times New Roman" w:hAnsi="Times New Roman" w:cs="Times New Roman"/>
                <w:sz w:val="24"/>
                <w:szCs w:val="24"/>
              </w:rPr>
              <w:t>11,9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2A4320" w:rsidRPr="00A90B83" w:rsidRDefault="002A4320" w:rsidP="00335F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90B83">
              <w:rPr>
                <w:rFonts w:ascii="Times New Roman" w:hAnsi="Times New Roman" w:cs="Times New Roman"/>
                <w:sz w:val="24"/>
                <w:szCs w:val="24"/>
              </w:rPr>
              <w:t>101,6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2A4320" w:rsidRPr="00A90B83" w:rsidRDefault="002A4320" w:rsidP="00335F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90B83">
              <w:rPr>
                <w:rFonts w:ascii="Times New Roman" w:hAnsi="Times New Roman" w:cs="Times New Roman"/>
                <w:sz w:val="24"/>
                <w:szCs w:val="24"/>
              </w:rPr>
              <w:t>8,7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2A4320" w:rsidRPr="00A90B83" w:rsidRDefault="002A4320" w:rsidP="00335F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90B83">
              <w:rPr>
                <w:rFonts w:ascii="Times New Roman" w:hAnsi="Times New Roman" w:cs="Times New Roman"/>
                <w:sz w:val="24"/>
                <w:szCs w:val="24"/>
              </w:rPr>
              <w:t>8,9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2A4320" w:rsidRPr="00A90B83" w:rsidRDefault="002A4320" w:rsidP="00335F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90B83">
              <w:rPr>
                <w:rFonts w:ascii="Times New Roman" w:hAnsi="Times New Roman" w:cs="Times New Roman"/>
                <w:sz w:val="24"/>
                <w:szCs w:val="24"/>
              </w:rPr>
              <w:t>102,7</w:t>
            </w:r>
          </w:p>
        </w:tc>
        <w:tc>
          <w:tcPr>
            <w:tcW w:w="1103" w:type="dxa"/>
            <w:shd w:val="clear" w:color="auto" w:fill="auto"/>
            <w:noWrap/>
            <w:vAlign w:val="bottom"/>
          </w:tcPr>
          <w:p w:rsidR="002A4320" w:rsidRPr="00A90B83" w:rsidRDefault="002A4320" w:rsidP="00335F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90B83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</w:tr>
      <w:tr w:rsidR="002A4320" w:rsidRPr="00A90B83" w:rsidTr="00335F56">
        <w:trPr>
          <w:trHeight w:val="435"/>
        </w:trPr>
        <w:tc>
          <w:tcPr>
            <w:tcW w:w="2516" w:type="dxa"/>
            <w:shd w:val="clear" w:color="auto" w:fill="auto"/>
            <w:vAlign w:val="bottom"/>
          </w:tcPr>
          <w:p w:rsidR="002A4320" w:rsidRPr="00A90B83" w:rsidRDefault="002A4320" w:rsidP="00335F56"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A90B83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Прочие неналоговые доходы 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2A4320" w:rsidRPr="00A90B83" w:rsidRDefault="002A4320" w:rsidP="00335F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90B83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431" w:type="dxa"/>
            <w:shd w:val="clear" w:color="auto" w:fill="auto"/>
            <w:noWrap/>
            <w:vAlign w:val="bottom"/>
          </w:tcPr>
          <w:p w:rsidR="002A4320" w:rsidRPr="00A90B83" w:rsidRDefault="002A4320" w:rsidP="00335F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90B83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2A4320" w:rsidRPr="00A90B83" w:rsidRDefault="002A4320" w:rsidP="00335F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90B83">
              <w:rPr>
                <w:rFonts w:ascii="Times New Roman" w:hAnsi="Times New Roman" w:cs="Times New Roman"/>
                <w:sz w:val="24"/>
                <w:szCs w:val="24"/>
              </w:rPr>
              <w:t>100,7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2A4320" w:rsidRPr="00A90B83" w:rsidRDefault="002A4320" w:rsidP="00335F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90B83"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2A4320" w:rsidRPr="00A90B83" w:rsidRDefault="002A4320" w:rsidP="00335F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90B83">
              <w:rPr>
                <w:rFonts w:ascii="Times New Roman" w:hAnsi="Times New Roman" w:cs="Times New Roman"/>
                <w:sz w:val="24"/>
                <w:szCs w:val="24"/>
              </w:rPr>
              <w:t>5,9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2A4320" w:rsidRPr="00A90B83" w:rsidRDefault="002A4320" w:rsidP="00335F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90B83">
              <w:rPr>
                <w:rFonts w:ascii="Times New Roman" w:hAnsi="Times New Roman" w:cs="Times New Roman"/>
                <w:sz w:val="24"/>
                <w:szCs w:val="24"/>
              </w:rPr>
              <w:t>106,8</w:t>
            </w:r>
          </w:p>
        </w:tc>
        <w:tc>
          <w:tcPr>
            <w:tcW w:w="1103" w:type="dxa"/>
            <w:shd w:val="clear" w:color="auto" w:fill="auto"/>
            <w:noWrap/>
            <w:vAlign w:val="bottom"/>
          </w:tcPr>
          <w:p w:rsidR="002A4320" w:rsidRPr="00A90B83" w:rsidRDefault="002A4320" w:rsidP="00335F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90B83">
              <w:rPr>
                <w:rFonts w:ascii="Times New Roman" w:hAnsi="Times New Roman" w:cs="Times New Roman"/>
                <w:sz w:val="24"/>
                <w:szCs w:val="24"/>
              </w:rPr>
              <w:t>107,5</w:t>
            </w:r>
          </w:p>
        </w:tc>
      </w:tr>
      <w:tr w:rsidR="002A4320" w:rsidRPr="00A90B83" w:rsidTr="00335F56">
        <w:trPr>
          <w:trHeight w:val="390"/>
        </w:trPr>
        <w:tc>
          <w:tcPr>
            <w:tcW w:w="2516" w:type="dxa"/>
            <w:shd w:val="clear" w:color="auto" w:fill="auto"/>
            <w:noWrap/>
            <w:vAlign w:val="bottom"/>
          </w:tcPr>
          <w:p w:rsidR="002A4320" w:rsidRPr="00A90B83" w:rsidRDefault="002A4320" w:rsidP="00335F56">
            <w:pPr>
              <w:keepNext/>
              <w:widowControl/>
              <w:suppressLineNumbers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A90B83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Итого  доходов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2A4320" w:rsidRPr="00A90B83" w:rsidRDefault="002A4320" w:rsidP="00335F56">
            <w:pPr>
              <w:keepNext/>
              <w:widowControl/>
              <w:suppressLineNumbers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0B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1628,5</w:t>
            </w:r>
          </w:p>
        </w:tc>
        <w:tc>
          <w:tcPr>
            <w:tcW w:w="1431" w:type="dxa"/>
            <w:shd w:val="clear" w:color="auto" w:fill="auto"/>
            <w:noWrap/>
            <w:vAlign w:val="bottom"/>
          </w:tcPr>
          <w:p w:rsidR="002A4320" w:rsidRPr="00A90B83" w:rsidRDefault="002A4320" w:rsidP="00335F56">
            <w:pPr>
              <w:keepNext/>
              <w:widowControl/>
              <w:suppressLineNumbers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0B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1631,1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2A4320" w:rsidRPr="00A90B83" w:rsidRDefault="002A4320" w:rsidP="00335F56">
            <w:pPr>
              <w:keepNext/>
              <w:widowControl/>
              <w:suppressLineNumbers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0B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100,2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2A4320" w:rsidRPr="00A90B83" w:rsidRDefault="002A4320" w:rsidP="00335F56">
            <w:pPr>
              <w:keepNext/>
              <w:widowControl/>
              <w:suppressLineNumbers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0B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1408,2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2A4320" w:rsidRPr="00A90B83" w:rsidRDefault="002A4320" w:rsidP="00335F56">
            <w:pPr>
              <w:keepNext/>
              <w:widowControl/>
              <w:suppressLineNumbers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0B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1397,9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2A4320" w:rsidRPr="00A90B83" w:rsidRDefault="002A4320" w:rsidP="00335F56">
            <w:pPr>
              <w:keepNext/>
              <w:widowControl/>
              <w:suppressLineNumbers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0B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99,3</w:t>
            </w:r>
          </w:p>
        </w:tc>
        <w:tc>
          <w:tcPr>
            <w:tcW w:w="1103" w:type="dxa"/>
            <w:shd w:val="clear" w:color="auto" w:fill="auto"/>
            <w:noWrap/>
            <w:vAlign w:val="bottom"/>
          </w:tcPr>
          <w:p w:rsidR="002A4320" w:rsidRPr="00A90B83" w:rsidRDefault="002A4320" w:rsidP="00335F56">
            <w:pPr>
              <w:keepNext/>
              <w:widowControl/>
              <w:suppressLineNumbers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0B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85,7</w:t>
            </w:r>
          </w:p>
        </w:tc>
      </w:tr>
      <w:tr w:rsidR="002A4320" w:rsidRPr="00A90B83" w:rsidTr="00335F56">
        <w:trPr>
          <w:trHeight w:val="630"/>
        </w:trPr>
        <w:tc>
          <w:tcPr>
            <w:tcW w:w="2516" w:type="dxa"/>
            <w:shd w:val="clear" w:color="auto" w:fill="auto"/>
            <w:vAlign w:val="bottom"/>
          </w:tcPr>
          <w:p w:rsidR="002A4320" w:rsidRPr="00A90B83" w:rsidRDefault="002A4320" w:rsidP="00335F56"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A90B83">
              <w:rPr>
                <w:rFonts w:ascii="Times New Roman" w:hAnsi="Times New Roman" w:cs="Times New Roman"/>
                <w:kern w:val="0"/>
                <w:sz w:val="24"/>
                <w:szCs w:val="24"/>
              </w:rPr>
              <w:t>Дотация на выравнивание уровня бюджетной обеспеченности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2A4320" w:rsidRPr="00A90B83" w:rsidRDefault="002A4320" w:rsidP="00335F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90B83">
              <w:rPr>
                <w:rFonts w:ascii="Times New Roman" w:hAnsi="Times New Roman" w:cs="Times New Roman"/>
                <w:sz w:val="24"/>
                <w:szCs w:val="24"/>
              </w:rPr>
              <w:t>1952,4</w:t>
            </w:r>
          </w:p>
        </w:tc>
        <w:tc>
          <w:tcPr>
            <w:tcW w:w="1431" w:type="dxa"/>
            <w:shd w:val="clear" w:color="auto" w:fill="auto"/>
            <w:noWrap/>
            <w:vAlign w:val="bottom"/>
          </w:tcPr>
          <w:p w:rsidR="002A4320" w:rsidRPr="00A90B83" w:rsidRDefault="002A4320" w:rsidP="00335F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90B83">
              <w:rPr>
                <w:rFonts w:ascii="Times New Roman" w:hAnsi="Times New Roman" w:cs="Times New Roman"/>
                <w:sz w:val="24"/>
                <w:szCs w:val="24"/>
              </w:rPr>
              <w:t>1952,4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2A4320" w:rsidRPr="00A90B83" w:rsidRDefault="002A4320" w:rsidP="00335F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90B83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2A4320" w:rsidRPr="00A90B83" w:rsidRDefault="002A4320" w:rsidP="00335F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90B83">
              <w:rPr>
                <w:rFonts w:ascii="Times New Roman" w:hAnsi="Times New Roman" w:cs="Times New Roman"/>
                <w:sz w:val="24"/>
                <w:szCs w:val="24"/>
              </w:rPr>
              <w:t>1822,9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2A4320" w:rsidRPr="00A90B83" w:rsidRDefault="002A4320" w:rsidP="00335F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90B83">
              <w:rPr>
                <w:rFonts w:ascii="Times New Roman" w:hAnsi="Times New Roman" w:cs="Times New Roman"/>
                <w:sz w:val="24"/>
                <w:szCs w:val="24"/>
              </w:rPr>
              <w:t>1822,9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2A4320" w:rsidRPr="00A90B83" w:rsidRDefault="002A4320" w:rsidP="00335F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90B83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03" w:type="dxa"/>
            <w:shd w:val="clear" w:color="auto" w:fill="auto"/>
            <w:noWrap/>
            <w:vAlign w:val="bottom"/>
          </w:tcPr>
          <w:p w:rsidR="002A4320" w:rsidRPr="00A90B83" w:rsidRDefault="002A4320" w:rsidP="00335F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90B83">
              <w:rPr>
                <w:rFonts w:ascii="Times New Roman" w:hAnsi="Times New Roman" w:cs="Times New Roman"/>
                <w:sz w:val="24"/>
                <w:szCs w:val="24"/>
              </w:rPr>
              <w:t>93,4</w:t>
            </w:r>
          </w:p>
        </w:tc>
      </w:tr>
      <w:tr w:rsidR="002A4320" w:rsidRPr="00A90B83" w:rsidTr="00335F56">
        <w:trPr>
          <w:trHeight w:val="630"/>
        </w:trPr>
        <w:tc>
          <w:tcPr>
            <w:tcW w:w="2516" w:type="dxa"/>
            <w:shd w:val="clear" w:color="auto" w:fill="auto"/>
            <w:vAlign w:val="bottom"/>
          </w:tcPr>
          <w:p w:rsidR="002A4320" w:rsidRPr="00A90B83" w:rsidRDefault="002A4320" w:rsidP="00335F56"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A90B83">
              <w:rPr>
                <w:rFonts w:ascii="Times New Roman" w:hAnsi="Times New Roman" w:cs="Times New Roman"/>
                <w:kern w:val="0"/>
                <w:sz w:val="24"/>
                <w:szCs w:val="24"/>
              </w:rPr>
              <w:t>Субвенции от других бюджетов бюджетной системы РФ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2A4320" w:rsidRPr="00A90B83" w:rsidRDefault="002A4320" w:rsidP="00335F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90B83">
              <w:rPr>
                <w:rFonts w:ascii="Times New Roman" w:hAnsi="Times New Roman" w:cs="Times New Roman"/>
                <w:sz w:val="24"/>
                <w:szCs w:val="24"/>
              </w:rPr>
              <w:t>2887,1</w:t>
            </w:r>
          </w:p>
        </w:tc>
        <w:tc>
          <w:tcPr>
            <w:tcW w:w="1431" w:type="dxa"/>
            <w:shd w:val="clear" w:color="auto" w:fill="auto"/>
            <w:noWrap/>
            <w:vAlign w:val="bottom"/>
          </w:tcPr>
          <w:p w:rsidR="002A4320" w:rsidRPr="00A90B83" w:rsidRDefault="002A4320" w:rsidP="00335F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90B83">
              <w:rPr>
                <w:rFonts w:ascii="Times New Roman" w:hAnsi="Times New Roman" w:cs="Times New Roman"/>
                <w:sz w:val="24"/>
                <w:szCs w:val="24"/>
              </w:rPr>
              <w:t>2874,8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2A4320" w:rsidRPr="00A90B83" w:rsidRDefault="002A4320" w:rsidP="00335F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90B83">
              <w:rPr>
                <w:rFonts w:ascii="Times New Roman" w:hAnsi="Times New Roman" w:cs="Times New Roman"/>
                <w:sz w:val="24"/>
                <w:szCs w:val="24"/>
              </w:rPr>
              <w:t>99,6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2A4320" w:rsidRPr="00A90B83" w:rsidRDefault="002A4320" w:rsidP="00335F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90B83">
              <w:rPr>
                <w:rFonts w:ascii="Times New Roman" w:hAnsi="Times New Roman" w:cs="Times New Roman"/>
                <w:sz w:val="24"/>
                <w:szCs w:val="24"/>
              </w:rPr>
              <w:t>3225,6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2A4320" w:rsidRPr="00A90B83" w:rsidRDefault="002A4320" w:rsidP="00335F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90B83">
              <w:rPr>
                <w:rFonts w:ascii="Times New Roman" w:hAnsi="Times New Roman" w:cs="Times New Roman"/>
                <w:sz w:val="24"/>
                <w:szCs w:val="24"/>
              </w:rPr>
              <w:t>3210,1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2A4320" w:rsidRPr="00A90B83" w:rsidRDefault="002A4320" w:rsidP="00335F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90B83">
              <w:rPr>
                <w:rFonts w:ascii="Times New Roman" w:hAnsi="Times New Roman" w:cs="Times New Roman"/>
                <w:sz w:val="24"/>
                <w:szCs w:val="24"/>
              </w:rPr>
              <w:t>99,5</w:t>
            </w:r>
          </w:p>
        </w:tc>
        <w:tc>
          <w:tcPr>
            <w:tcW w:w="1103" w:type="dxa"/>
            <w:shd w:val="clear" w:color="auto" w:fill="auto"/>
            <w:noWrap/>
            <w:vAlign w:val="bottom"/>
          </w:tcPr>
          <w:p w:rsidR="002A4320" w:rsidRPr="00A90B83" w:rsidRDefault="002A4320" w:rsidP="00335F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90B83">
              <w:rPr>
                <w:rFonts w:ascii="Times New Roman" w:hAnsi="Times New Roman" w:cs="Times New Roman"/>
                <w:sz w:val="24"/>
                <w:szCs w:val="24"/>
              </w:rPr>
              <w:t>111,7</w:t>
            </w:r>
          </w:p>
        </w:tc>
      </w:tr>
      <w:tr w:rsidR="002A4320" w:rsidRPr="00A90B83" w:rsidTr="00335F56">
        <w:trPr>
          <w:trHeight w:val="555"/>
        </w:trPr>
        <w:tc>
          <w:tcPr>
            <w:tcW w:w="2516" w:type="dxa"/>
            <w:shd w:val="clear" w:color="auto" w:fill="auto"/>
            <w:vAlign w:val="bottom"/>
          </w:tcPr>
          <w:p w:rsidR="002A4320" w:rsidRPr="00A90B83" w:rsidRDefault="002A4320" w:rsidP="00335F56"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A90B83">
              <w:rPr>
                <w:rFonts w:ascii="Times New Roman" w:hAnsi="Times New Roman" w:cs="Times New Roman"/>
                <w:kern w:val="0"/>
                <w:sz w:val="24"/>
                <w:szCs w:val="24"/>
              </w:rPr>
              <w:t>Субсидии от других бюджетов бюджетной системы РФ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2A4320" w:rsidRPr="00A90B83" w:rsidRDefault="002A4320" w:rsidP="00335F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90B83">
              <w:rPr>
                <w:rFonts w:ascii="Times New Roman" w:hAnsi="Times New Roman" w:cs="Times New Roman"/>
                <w:sz w:val="24"/>
                <w:szCs w:val="24"/>
              </w:rPr>
              <w:t>182,0</w:t>
            </w:r>
          </w:p>
        </w:tc>
        <w:tc>
          <w:tcPr>
            <w:tcW w:w="1431" w:type="dxa"/>
            <w:shd w:val="clear" w:color="auto" w:fill="auto"/>
            <w:noWrap/>
            <w:vAlign w:val="bottom"/>
          </w:tcPr>
          <w:p w:rsidR="002A4320" w:rsidRPr="00A90B83" w:rsidRDefault="002A4320" w:rsidP="00335F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90B83">
              <w:rPr>
                <w:rFonts w:ascii="Times New Roman" w:hAnsi="Times New Roman" w:cs="Times New Roman"/>
                <w:sz w:val="24"/>
                <w:szCs w:val="24"/>
              </w:rPr>
              <w:t>181,2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2A4320" w:rsidRPr="00A90B83" w:rsidRDefault="002A4320" w:rsidP="00335F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90B83">
              <w:rPr>
                <w:rFonts w:ascii="Times New Roman" w:hAnsi="Times New Roman" w:cs="Times New Roman"/>
                <w:sz w:val="24"/>
                <w:szCs w:val="24"/>
              </w:rPr>
              <w:t>99,6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2A4320" w:rsidRPr="00A90B83" w:rsidRDefault="002A4320" w:rsidP="00335F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90B83">
              <w:rPr>
                <w:rFonts w:ascii="Times New Roman" w:hAnsi="Times New Roman" w:cs="Times New Roman"/>
                <w:sz w:val="24"/>
                <w:szCs w:val="24"/>
              </w:rPr>
              <w:t>561,9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2A4320" w:rsidRPr="00A90B83" w:rsidRDefault="002A4320" w:rsidP="00335F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90B83">
              <w:rPr>
                <w:rFonts w:ascii="Times New Roman" w:hAnsi="Times New Roman" w:cs="Times New Roman"/>
                <w:sz w:val="24"/>
                <w:szCs w:val="24"/>
              </w:rPr>
              <w:t>406,9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2A4320" w:rsidRPr="00A90B83" w:rsidRDefault="002A4320" w:rsidP="00335F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90B83">
              <w:rPr>
                <w:rFonts w:ascii="Times New Roman" w:hAnsi="Times New Roman" w:cs="Times New Roman"/>
                <w:sz w:val="24"/>
                <w:szCs w:val="24"/>
              </w:rPr>
              <w:t>72,4</w:t>
            </w:r>
          </w:p>
        </w:tc>
        <w:tc>
          <w:tcPr>
            <w:tcW w:w="1103" w:type="dxa"/>
            <w:shd w:val="clear" w:color="auto" w:fill="auto"/>
            <w:noWrap/>
            <w:vAlign w:val="bottom"/>
          </w:tcPr>
          <w:p w:rsidR="002A4320" w:rsidRPr="00A90B83" w:rsidRDefault="002A4320" w:rsidP="00335F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90B83">
              <w:rPr>
                <w:rFonts w:ascii="Times New Roman" w:hAnsi="Times New Roman" w:cs="Times New Roman"/>
                <w:sz w:val="24"/>
                <w:szCs w:val="24"/>
              </w:rPr>
              <w:t>224,6</w:t>
            </w:r>
          </w:p>
        </w:tc>
      </w:tr>
      <w:tr w:rsidR="002A4320" w:rsidRPr="00A90B83" w:rsidTr="00335F56">
        <w:trPr>
          <w:trHeight w:val="420"/>
        </w:trPr>
        <w:tc>
          <w:tcPr>
            <w:tcW w:w="2516" w:type="dxa"/>
            <w:shd w:val="clear" w:color="auto" w:fill="auto"/>
            <w:vAlign w:val="bottom"/>
          </w:tcPr>
          <w:p w:rsidR="002A4320" w:rsidRPr="00A90B83" w:rsidRDefault="002A4320" w:rsidP="00335F56"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A90B83">
              <w:rPr>
                <w:rFonts w:ascii="Times New Roman" w:hAnsi="Times New Roman" w:cs="Times New Roman"/>
                <w:kern w:val="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2A4320" w:rsidRPr="00A90B83" w:rsidRDefault="002A4320" w:rsidP="00335F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90B83">
              <w:rPr>
                <w:rFonts w:ascii="Times New Roman" w:hAnsi="Times New Roman" w:cs="Times New Roman"/>
                <w:sz w:val="24"/>
                <w:szCs w:val="24"/>
              </w:rPr>
              <w:t>76,3</w:t>
            </w:r>
          </w:p>
        </w:tc>
        <w:tc>
          <w:tcPr>
            <w:tcW w:w="1431" w:type="dxa"/>
            <w:shd w:val="clear" w:color="auto" w:fill="auto"/>
            <w:noWrap/>
            <w:vAlign w:val="bottom"/>
          </w:tcPr>
          <w:p w:rsidR="002A4320" w:rsidRPr="00A90B83" w:rsidRDefault="002A4320" w:rsidP="00335F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90B83">
              <w:rPr>
                <w:rFonts w:ascii="Times New Roman" w:hAnsi="Times New Roman" w:cs="Times New Roman"/>
                <w:sz w:val="24"/>
                <w:szCs w:val="24"/>
              </w:rPr>
              <w:t>76,3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2A4320" w:rsidRPr="00A90B83" w:rsidRDefault="002A4320" w:rsidP="00335F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90B83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2A4320" w:rsidRPr="00A90B83" w:rsidRDefault="002A4320" w:rsidP="00335F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90B83">
              <w:rPr>
                <w:rFonts w:ascii="Times New Roman" w:hAnsi="Times New Roman" w:cs="Times New Roman"/>
                <w:sz w:val="24"/>
                <w:szCs w:val="24"/>
              </w:rPr>
              <w:t>553,3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2A4320" w:rsidRPr="00A90B83" w:rsidRDefault="002A4320" w:rsidP="00335F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90B83">
              <w:rPr>
                <w:rFonts w:ascii="Times New Roman" w:hAnsi="Times New Roman" w:cs="Times New Roman"/>
                <w:sz w:val="24"/>
                <w:szCs w:val="24"/>
              </w:rPr>
              <w:t>552,8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2A4320" w:rsidRPr="00A90B83" w:rsidRDefault="002A4320" w:rsidP="00335F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90B83">
              <w:rPr>
                <w:rFonts w:ascii="Times New Roman" w:hAnsi="Times New Roman" w:cs="Times New Roman"/>
                <w:sz w:val="24"/>
                <w:szCs w:val="24"/>
              </w:rPr>
              <w:t>99,9</w:t>
            </w:r>
          </w:p>
        </w:tc>
        <w:tc>
          <w:tcPr>
            <w:tcW w:w="1103" w:type="dxa"/>
            <w:shd w:val="clear" w:color="auto" w:fill="auto"/>
            <w:noWrap/>
            <w:vAlign w:val="bottom"/>
          </w:tcPr>
          <w:p w:rsidR="002A4320" w:rsidRPr="00A90B83" w:rsidRDefault="002A4320" w:rsidP="00335F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90B83">
              <w:rPr>
                <w:rFonts w:ascii="Times New Roman" w:hAnsi="Times New Roman" w:cs="Times New Roman"/>
                <w:sz w:val="24"/>
                <w:szCs w:val="24"/>
              </w:rPr>
              <w:t>724,3</w:t>
            </w:r>
          </w:p>
        </w:tc>
      </w:tr>
      <w:tr w:rsidR="002A4320" w:rsidRPr="00A90B83" w:rsidTr="00335F56">
        <w:trPr>
          <w:trHeight w:val="169"/>
        </w:trPr>
        <w:tc>
          <w:tcPr>
            <w:tcW w:w="2516" w:type="dxa"/>
            <w:shd w:val="clear" w:color="auto" w:fill="auto"/>
            <w:vAlign w:val="bottom"/>
          </w:tcPr>
          <w:p w:rsidR="002A4320" w:rsidRPr="00A90B83" w:rsidRDefault="002A4320" w:rsidP="00335F56"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A90B83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Прочие безвозмездные </w:t>
            </w:r>
            <w:r w:rsidRPr="00A90B83">
              <w:rPr>
                <w:rFonts w:ascii="Times New Roman" w:hAnsi="Times New Roman" w:cs="Times New Roman"/>
                <w:kern w:val="0"/>
                <w:sz w:val="24"/>
                <w:szCs w:val="24"/>
              </w:rPr>
              <w:lastRenderedPageBreak/>
              <w:t xml:space="preserve">поступления 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A4320" w:rsidRPr="00A90B83" w:rsidRDefault="002A4320" w:rsidP="00335F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90B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35,1</w:t>
            </w:r>
          </w:p>
        </w:tc>
        <w:tc>
          <w:tcPr>
            <w:tcW w:w="1431" w:type="dxa"/>
            <w:shd w:val="clear" w:color="auto" w:fill="auto"/>
            <w:vAlign w:val="bottom"/>
          </w:tcPr>
          <w:p w:rsidR="002A4320" w:rsidRPr="00A90B83" w:rsidRDefault="002A4320" w:rsidP="00335F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90B83">
              <w:rPr>
                <w:rFonts w:ascii="Times New Roman" w:hAnsi="Times New Roman" w:cs="Times New Roman"/>
                <w:sz w:val="24"/>
                <w:szCs w:val="24"/>
              </w:rPr>
              <w:t>8,1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2A4320" w:rsidRPr="00A90B83" w:rsidRDefault="002A4320" w:rsidP="00335F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90B83">
              <w:rPr>
                <w:rFonts w:ascii="Times New Roman" w:hAnsi="Times New Roman" w:cs="Times New Roman"/>
                <w:sz w:val="24"/>
                <w:szCs w:val="24"/>
              </w:rPr>
              <w:t>23,0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A4320" w:rsidRPr="00A90B83" w:rsidRDefault="002A4320" w:rsidP="00335F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90B83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A4320" w:rsidRPr="00A90B83" w:rsidRDefault="002A4320" w:rsidP="00335F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90B83">
              <w:rPr>
                <w:rFonts w:ascii="Times New Roman" w:hAnsi="Times New Roman" w:cs="Times New Roman"/>
                <w:sz w:val="24"/>
                <w:szCs w:val="24"/>
              </w:rPr>
              <w:t>-8,4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2A4320" w:rsidRPr="00A90B83" w:rsidRDefault="002A4320" w:rsidP="00335F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90B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3" w:type="dxa"/>
            <w:shd w:val="clear" w:color="auto" w:fill="auto"/>
            <w:noWrap/>
            <w:vAlign w:val="bottom"/>
          </w:tcPr>
          <w:p w:rsidR="002A4320" w:rsidRPr="00A90B83" w:rsidRDefault="002A4320" w:rsidP="00335F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90B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A4320" w:rsidRPr="00017BBF" w:rsidTr="00335F56">
        <w:trPr>
          <w:trHeight w:val="420"/>
        </w:trPr>
        <w:tc>
          <w:tcPr>
            <w:tcW w:w="2516" w:type="dxa"/>
            <w:shd w:val="clear" w:color="auto" w:fill="auto"/>
            <w:noWrap/>
            <w:vAlign w:val="bottom"/>
          </w:tcPr>
          <w:p w:rsidR="002A4320" w:rsidRPr="00A90B83" w:rsidRDefault="002A4320" w:rsidP="00335F56">
            <w:pPr>
              <w:keepNext/>
              <w:widowControl/>
              <w:suppressLineNumbers/>
              <w:spacing w:line="276" w:lineRule="auto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A90B83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lastRenderedPageBreak/>
              <w:t>Итого доходов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2A4320" w:rsidRPr="00A90B83" w:rsidRDefault="002A4320" w:rsidP="00335F56">
            <w:pPr>
              <w:keepNext/>
              <w:widowControl/>
              <w:suppressLineNumbers/>
              <w:spacing w:line="276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0B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6761,5</w:t>
            </w:r>
          </w:p>
        </w:tc>
        <w:tc>
          <w:tcPr>
            <w:tcW w:w="1431" w:type="dxa"/>
            <w:shd w:val="clear" w:color="auto" w:fill="auto"/>
            <w:noWrap/>
            <w:vAlign w:val="bottom"/>
          </w:tcPr>
          <w:p w:rsidR="002A4320" w:rsidRPr="00A90B83" w:rsidRDefault="002A4320" w:rsidP="00335F56">
            <w:pPr>
              <w:keepNext/>
              <w:widowControl/>
              <w:suppressLineNumbers/>
              <w:spacing w:line="276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0B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6723,9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2A4320" w:rsidRPr="00A90B83" w:rsidRDefault="002A4320" w:rsidP="00335F56">
            <w:pPr>
              <w:keepNext/>
              <w:widowControl/>
              <w:suppressLineNumbers/>
              <w:spacing w:line="276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0B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99,4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2A4320" w:rsidRPr="00A90B83" w:rsidRDefault="002A4320" w:rsidP="00335F56">
            <w:pPr>
              <w:keepNext/>
              <w:widowControl/>
              <w:suppressLineNumbers/>
              <w:spacing w:line="276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0B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7586,9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2A4320" w:rsidRPr="00A90B83" w:rsidRDefault="002A4320" w:rsidP="00335F56">
            <w:pPr>
              <w:keepNext/>
              <w:widowControl/>
              <w:suppressLineNumbers/>
              <w:spacing w:line="276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0B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7382,3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2A4320" w:rsidRPr="00A90B83" w:rsidRDefault="002A4320" w:rsidP="00335F56">
            <w:pPr>
              <w:keepNext/>
              <w:widowControl/>
              <w:suppressLineNumbers/>
              <w:spacing w:line="276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0B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97,3</w:t>
            </w:r>
          </w:p>
        </w:tc>
        <w:tc>
          <w:tcPr>
            <w:tcW w:w="1103" w:type="dxa"/>
            <w:shd w:val="clear" w:color="auto" w:fill="auto"/>
            <w:noWrap/>
            <w:vAlign w:val="bottom"/>
          </w:tcPr>
          <w:p w:rsidR="002A4320" w:rsidRPr="00017BBF" w:rsidRDefault="002A4320" w:rsidP="00335F56">
            <w:pPr>
              <w:keepNext/>
              <w:widowControl/>
              <w:suppressLineNumbers/>
              <w:spacing w:line="276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0B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109,8</w:t>
            </w:r>
          </w:p>
        </w:tc>
      </w:tr>
    </w:tbl>
    <w:p w:rsidR="00407509" w:rsidRPr="00D16E0C" w:rsidRDefault="00407509" w:rsidP="00D16E0C">
      <w:pPr>
        <w:keepNext/>
        <w:widowControl/>
        <w:jc w:val="both"/>
        <w:rPr>
          <w:rFonts w:ascii="Times New Roman" w:hAnsi="Times New Roman" w:cs="Times New Roman"/>
          <w:sz w:val="28"/>
          <w:szCs w:val="28"/>
          <w:highlight w:val="red"/>
        </w:rPr>
      </w:pPr>
    </w:p>
    <w:p w:rsidR="00407509" w:rsidRPr="00D16E0C" w:rsidRDefault="00407509" w:rsidP="00D16E0C">
      <w:pPr>
        <w:keepNext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D16E0C">
        <w:rPr>
          <w:rFonts w:ascii="Times New Roman" w:hAnsi="Times New Roman" w:cs="Times New Roman"/>
          <w:b/>
          <w:bCs/>
          <w:sz w:val="28"/>
          <w:szCs w:val="28"/>
        </w:rPr>
        <w:t>Поступления по налоговым и неналоговым доходам в местный бюджет</w:t>
      </w:r>
      <w:r w:rsidRPr="00D16E0C">
        <w:rPr>
          <w:rFonts w:ascii="Times New Roman" w:hAnsi="Times New Roman" w:cs="Times New Roman"/>
          <w:sz w:val="28"/>
          <w:szCs w:val="28"/>
        </w:rPr>
        <w:t xml:space="preserve"> за 2019г. составили 1397,9 млн</w:t>
      </w:r>
      <w:proofErr w:type="gramStart"/>
      <w:r w:rsidRPr="00D16E0C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D16E0C">
        <w:rPr>
          <w:rFonts w:ascii="Times New Roman" w:hAnsi="Times New Roman" w:cs="Times New Roman"/>
          <w:sz w:val="28"/>
          <w:szCs w:val="28"/>
        </w:rPr>
        <w:t xml:space="preserve">уб. и снизились к 2018г. на 233,2 млн.руб. или на 14,3%, в том числе, по  налоговым доходам поступления составили 1132,5 млн.руб. и снизились на 94,2 млн.рублей  или на 7,7%, по неналоговым поступлениям доходы составили 265,4 </w:t>
      </w:r>
      <w:r w:rsidR="00CA2D03">
        <w:rPr>
          <w:rFonts w:ascii="Times New Roman" w:hAnsi="Times New Roman" w:cs="Times New Roman"/>
          <w:sz w:val="28"/>
          <w:szCs w:val="28"/>
        </w:rPr>
        <w:t xml:space="preserve">млн.руб. и  снизились на   </w:t>
      </w:r>
      <w:r w:rsidRPr="00D16E0C">
        <w:rPr>
          <w:rFonts w:ascii="Times New Roman" w:hAnsi="Times New Roman" w:cs="Times New Roman"/>
          <w:sz w:val="28"/>
          <w:szCs w:val="28"/>
        </w:rPr>
        <w:t>138,9 млн.руб. или на 34,4%.</w:t>
      </w:r>
    </w:p>
    <w:p w:rsidR="00407509" w:rsidRPr="00D16E0C" w:rsidRDefault="00407509" w:rsidP="00D16E0C">
      <w:pPr>
        <w:keepNext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6E0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Налог на доходы физических лиц</w:t>
      </w:r>
      <w:r w:rsidRPr="00D16E0C">
        <w:rPr>
          <w:rFonts w:ascii="Times New Roman" w:hAnsi="Times New Roman" w:cs="Times New Roman"/>
          <w:sz w:val="28"/>
          <w:szCs w:val="28"/>
        </w:rPr>
        <w:t xml:space="preserve"> занимает 60,2%. За 2019г.  поступило в местный бюджет 841,9 млн</w:t>
      </w:r>
      <w:proofErr w:type="gramStart"/>
      <w:r w:rsidRPr="00D16E0C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D16E0C">
        <w:rPr>
          <w:rFonts w:ascii="Times New Roman" w:hAnsi="Times New Roman" w:cs="Times New Roman"/>
          <w:sz w:val="28"/>
          <w:szCs w:val="28"/>
        </w:rPr>
        <w:t xml:space="preserve">уб., это на 99,0 млн.руб. или на 10,5% меньше, чем за 2018г. Причинами снижения поступлений по НДФЛ является снижение норматива отчислений по НДФЛ до 39,8% в 2019г. с 41,48% в 2018г., перерегистрация ООО «Разрез Березовский» в МИФНС по </w:t>
      </w:r>
      <w:proofErr w:type="spellStart"/>
      <w:r w:rsidRPr="00D16E0C">
        <w:rPr>
          <w:rFonts w:ascii="Times New Roman" w:hAnsi="Times New Roman" w:cs="Times New Roman"/>
          <w:sz w:val="28"/>
          <w:szCs w:val="28"/>
        </w:rPr>
        <w:t>Прокопьевскому</w:t>
      </w:r>
      <w:proofErr w:type="spellEnd"/>
      <w:r w:rsidRPr="00D16E0C">
        <w:rPr>
          <w:rFonts w:ascii="Times New Roman" w:hAnsi="Times New Roman" w:cs="Times New Roman"/>
          <w:sz w:val="28"/>
          <w:szCs w:val="28"/>
        </w:rPr>
        <w:t xml:space="preserve"> муниципальному округу, высвобождение работающих в количестве 1040 человек с ООО «Шахта им</w:t>
      </w:r>
      <w:proofErr w:type="gramStart"/>
      <w:r w:rsidRPr="00D16E0C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D16E0C">
        <w:rPr>
          <w:rFonts w:ascii="Times New Roman" w:hAnsi="Times New Roman" w:cs="Times New Roman"/>
          <w:sz w:val="28"/>
          <w:szCs w:val="28"/>
        </w:rPr>
        <w:t>зержинского» в связи с прекращением производственной деятельности. Годовой план исполнен на 98,6%.</w:t>
      </w:r>
    </w:p>
    <w:p w:rsidR="00407509" w:rsidRPr="00D16E0C" w:rsidRDefault="00407509" w:rsidP="00D16E0C">
      <w:pPr>
        <w:keepNext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16E0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Налог, взимаемый в связи с применением упрощенной системы</w:t>
      </w:r>
      <w:r w:rsidRPr="00D16E0C">
        <w:rPr>
          <w:rFonts w:ascii="Times New Roman" w:hAnsi="Times New Roman" w:cs="Times New Roman"/>
          <w:sz w:val="28"/>
          <w:szCs w:val="28"/>
        </w:rPr>
        <w:t xml:space="preserve"> </w:t>
      </w:r>
      <w:r w:rsidRPr="00335F56">
        <w:rPr>
          <w:rFonts w:ascii="Times New Roman" w:hAnsi="Times New Roman" w:cs="Times New Roman"/>
          <w:b/>
          <w:i/>
          <w:sz w:val="28"/>
          <w:szCs w:val="28"/>
        </w:rPr>
        <w:t>налогообложения</w:t>
      </w:r>
      <w:r w:rsidRPr="00D16E0C">
        <w:rPr>
          <w:rFonts w:ascii="Times New Roman" w:hAnsi="Times New Roman" w:cs="Times New Roman"/>
          <w:sz w:val="28"/>
          <w:szCs w:val="28"/>
        </w:rPr>
        <w:t xml:space="preserve"> является</w:t>
      </w:r>
      <w:proofErr w:type="gramEnd"/>
      <w:r w:rsidRPr="00D16E0C">
        <w:rPr>
          <w:rFonts w:ascii="Times New Roman" w:hAnsi="Times New Roman" w:cs="Times New Roman"/>
          <w:sz w:val="28"/>
          <w:szCs w:val="28"/>
        </w:rPr>
        <w:t xml:space="preserve"> вторым крупным налоговым источником доходов, занимающий 5,8% в доходах. Поступления по УСН за 2019 год составили 81,1 млн</w:t>
      </w:r>
      <w:proofErr w:type="gramStart"/>
      <w:r w:rsidRPr="00D16E0C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D16E0C">
        <w:rPr>
          <w:rFonts w:ascii="Times New Roman" w:hAnsi="Times New Roman" w:cs="Times New Roman"/>
          <w:sz w:val="28"/>
          <w:szCs w:val="28"/>
        </w:rPr>
        <w:t>ублей и увеличились к 2018 году на 11,9 млн.рублей или на 17,2%. Годовой план исполнен на 102,1%.</w:t>
      </w:r>
    </w:p>
    <w:p w:rsidR="00407509" w:rsidRPr="00D16E0C" w:rsidRDefault="00407509" w:rsidP="00D16E0C">
      <w:pPr>
        <w:keepNext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6E0C">
        <w:rPr>
          <w:rFonts w:ascii="Times New Roman" w:hAnsi="Times New Roman" w:cs="Times New Roman"/>
          <w:b/>
          <w:bCs/>
          <w:sz w:val="28"/>
          <w:szCs w:val="28"/>
        </w:rPr>
        <w:t xml:space="preserve">Поступления по </w:t>
      </w:r>
      <w:r w:rsidRPr="00D16E0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единому налогу на вмененный доход</w:t>
      </w:r>
      <w:r w:rsidRPr="00D16E0C">
        <w:rPr>
          <w:rFonts w:ascii="Times New Roman" w:hAnsi="Times New Roman" w:cs="Times New Roman"/>
          <w:sz w:val="28"/>
          <w:szCs w:val="28"/>
        </w:rPr>
        <w:t xml:space="preserve"> за 2019г. составили                          70,9 млн</w:t>
      </w:r>
      <w:proofErr w:type="gramStart"/>
      <w:r w:rsidRPr="00D16E0C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D16E0C">
        <w:rPr>
          <w:rFonts w:ascii="Times New Roman" w:hAnsi="Times New Roman" w:cs="Times New Roman"/>
          <w:sz w:val="28"/>
          <w:szCs w:val="28"/>
        </w:rPr>
        <w:t xml:space="preserve">ублей,  101,5% к 2018г. ЕНВД занимает 5,1% в налоговых и неналоговых  доходах. Годовой план исполнен на 99,9%. </w:t>
      </w:r>
    </w:p>
    <w:p w:rsidR="00407509" w:rsidRPr="00D16E0C" w:rsidRDefault="00407509" w:rsidP="00D16E0C">
      <w:pPr>
        <w:keepNext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D16E0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  По земельному налогу</w:t>
      </w:r>
      <w:r w:rsidRPr="00D16E0C">
        <w:rPr>
          <w:rFonts w:ascii="Times New Roman" w:hAnsi="Times New Roman" w:cs="Times New Roman"/>
          <w:b/>
          <w:bCs/>
          <w:sz w:val="28"/>
          <w:szCs w:val="28"/>
        </w:rPr>
        <w:t xml:space="preserve"> поступления</w:t>
      </w:r>
      <w:r w:rsidRPr="00D16E0C">
        <w:rPr>
          <w:rFonts w:ascii="Times New Roman" w:hAnsi="Times New Roman" w:cs="Times New Roman"/>
          <w:sz w:val="28"/>
          <w:szCs w:val="28"/>
        </w:rPr>
        <w:t xml:space="preserve"> составили 35,9 млн</w:t>
      </w:r>
      <w:proofErr w:type="gramStart"/>
      <w:r w:rsidRPr="00D16E0C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D16E0C">
        <w:rPr>
          <w:rFonts w:ascii="Times New Roman" w:hAnsi="Times New Roman" w:cs="Times New Roman"/>
          <w:sz w:val="28"/>
          <w:szCs w:val="28"/>
        </w:rPr>
        <w:t xml:space="preserve">ублей, к 2018г. снизились на 19,3 млн.рублей или на 34,8%. Срок уплаты земельного налога в 2019 году  организаций и индивидуальных предпринимателей до 1 февраля, физических лиц до 1 декабря. Доля поступлений составила 2,6% (2018г. – 3,4%). Годовой бюджет  исполнен на 100,0%.  </w:t>
      </w:r>
    </w:p>
    <w:p w:rsidR="00407509" w:rsidRPr="00D16E0C" w:rsidRDefault="00407509" w:rsidP="00D16E0C">
      <w:pPr>
        <w:keepNext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D16E0C">
        <w:rPr>
          <w:rFonts w:ascii="Times New Roman" w:hAnsi="Times New Roman" w:cs="Times New Roman"/>
          <w:sz w:val="28"/>
          <w:szCs w:val="28"/>
        </w:rPr>
        <w:t xml:space="preserve">       Поступления </w:t>
      </w:r>
      <w:r w:rsidRPr="00D16E0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государственной пошлины</w:t>
      </w:r>
      <w:r w:rsidRPr="00D16E0C">
        <w:rPr>
          <w:rFonts w:ascii="Times New Roman" w:hAnsi="Times New Roman" w:cs="Times New Roman"/>
          <w:sz w:val="28"/>
          <w:szCs w:val="28"/>
        </w:rPr>
        <w:t xml:space="preserve"> за 2019г. составили 46,7 млн</w:t>
      </w:r>
      <w:proofErr w:type="gramStart"/>
      <w:r w:rsidRPr="00D16E0C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D16E0C">
        <w:rPr>
          <w:rFonts w:ascii="Times New Roman" w:hAnsi="Times New Roman" w:cs="Times New Roman"/>
          <w:sz w:val="28"/>
          <w:szCs w:val="28"/>
        </w:rPr>
        <w:t>ублей, это выше 2018г. на 2,4 млн.руб., годовой бюджет  исполнен на 101,4%.</w:t>
      </w:r>
    </w:p>
    <w:p w:rsidR="00407509" w:rsidRPr="00D16E0C" w:rsidRDefault="00407509" w:rsidP="00D16E0C">
      <w:pPr>
        <w:keepNext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D16E0C">
        <w:rPr>
          <w:rFonts w:ascii="Times New Roman" w:hAnsi="Times New Roman" w:cs="Times New Roman"/>
          <w:sz w:val="28"/>
          <w:szCs w:val="28"/>
        </w:rPr>
        <w:t xml:space="preserve">       По доходам </w:t>
      </w:r>
      <w:r w:rsidRPr="00D16E0C">
        <w:rPr>
          <w:rFonts w:ascii="Times New Roman" w:hAnsi="Times New Roman" w:cs="Times New Roman"/>
          <w:b/>
          <w:bCs/>
          <w:sz w:val="28"/>
          <w:szCs w:val="28"/>
        </w:rPr>
        <w:t>от уплаты акцизов на автомобильный бензин</w:t>
      </w:r>
      <w:r w:rsidRPr="00D16E0C">
        <w:rPr>
          <w:rFonts w:ascii="Times New Roman" w:hAnsi="Times New Roman" w:cs="Times New Roman"/>
          <w:sz w:val="28"/>
          <w:szCs w:val="28"/>
        </w:rPr>
        <w:t xml:space="preserve"> поступления возросли к 2018 году на 15,2% и составили 16,1 млн</w:t>
      </w:r>
      <w:proofErr w:type="gramStart"/>
      <w:r w:rsidRPr="00D16E0C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D16E0C">
        <w:rPr>
          <w:rFonts w:ascii="Times New Roman" w:hAnsi="Times New Roman" w:cs="Times New Roman"/>
          <w:sz w:val="28"/>
          <w:szCs w:val="28"/>
        </w:rPr>
        <w:t>ублей. По транспортному нало</w:t>
      </w:r>
      <w:r w:rsidR="00335F56">
        <w:rPr>
          <w:rFonts w:ascii="Times New Roman" w:hAnsi="Times New Roman" w:cs="Times New Roman"/>
          <w:sz w:val="28"/>
          <w:szCs w:val="28"/>
        </w:rPr>
        <w:t xml:space="preserve">гу поступило в бюджет  </w:t>
      </w:r>
      <w:r w:rsidRPr="00D16E0C">
        <w:rPr>
          <w:rFonts w:ascii="Times New Roman" w:hAnsi="Times New Roman" w:cs="Times New Roman"/>
          <w:sz w:val="28"/>
          <w:szCs w:val="28"/>
        </w:rPr>
        <w:t>6,5 млн</w:t>
      </w:r>
      <w:proofErr w:type="gramStart"/>
      <w:r w:rsidRPr="00D16E0C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D16E0C">
        <w:rPr>
          <w:rFonts w:ascii="Times New Roman" w:hAnsi="Times New Roman" w:cs="Times New Roman"/>
          <w:sz w:val="28"/>
          <w:szCs w:val="28"/>
        </w:rPr>
        <w:t>ублей, это на 5,3% больше, чем за 2018 г.</w:t>
      </w:r>
    </w:p>
    <w:p w:rsidR="00407509" w:rsidRPr="00D16E0C" w:rsidRDefault="00407509" w:rsidP="00D16E0C">
      <w:pPr>
        <w:keepNext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D16E0C">
        <w:rPr>
          <w:rFonts w:ascii="Times New Roman" w:hAnsi="Times New Roman" w:cs="Times New Roman"/>
          <w:sz w:val="28"/>
          <w:szCs w:val="28"/>
        </w:rPr>
        <w:t xml:space="preserve">       Неналоговые поступления за 2019г. снизились к 2018г. на 34,4% и составили 265,4 млн</w:t>
      </w:r>
      <w:proofErr w:type="gramStart"/>
      <w:r w:rsidRPr="00D16E0C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D16E0C">
        <w:rPr>
          <w:rFonts w:ascii="Times New Roman" w:hAnsi="Times New Roman" w:cs="Times New Roman"/>
          <w:sz w:val="28"/>
          <w:szCs w:val="28"/>
        </w:rPr>
        <w:t>ублей, в том числе:</w:t>
      </w:r>
    </w:p>
    <w:p w:rsidR="00407509" w:rsidRPr="00D16E0C" w:rsidRDefault="00407509" w:rsidP="00D16E0C">
      <w:pPr>
        <w:keepNext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D16E0C">
        <w:rPr>
          <w:rFonts w:ascii="Times New Roman" w:hAnsi="Times New Roman" w:cs="Times New Roman"/>
          <w:sz w:val="28"/>
          <w:szCs w:val="28"/>
        </w:rPr>
        <w:t xml:space="preserve">       - </w:t>
      </w:r>
      <w:r w:rsidRPr="00D16E0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доходы от арендной платы за землю</w:t>
      </w:r>
      <w:r w:rsidRPr="00D16E0C">
        <w:rPr>
          <w:rFonts w:ascii="Times New Roman" w:hAnsi="Times New Roman" w:cs="Times New Roman"/>
          <w:sz w:val="28"/>
          <w:szCs w:val="28"/>
        </w:rPr>
        <w:t xml:space="preserve"> снизились на 36,1%,  годовой план исполнен на 99,5%, в бюджет поступило 183,1 млн</w:t>
      </w:r>
      <w:proofErr w:type="gramStart"/>
      <w:r w:rsidRPr="00D16E0C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D16E0C">
        <w:rPr>
          <w:rFonts w:ascii="Times New Roman" w:hAnsi="Times New Roman" w:cs="Times New Roman"/>
          <w:sz w:val="28"/>
          <w:szCs w:val="28"/>
        </w:rPr>
        <w:t>уб.;</w:t>
      </w:r>
    </w:p>
    <w:p w:rsidR="00407509" w:rsidRPr="00D16E0C" w:rsidRDefault="00407509" w:rsidP="00D16E0C">
      <w:pPr>
        <w:keepNext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D16E0C">
        <w:rPr>
          <w:rFonts w:ascii="Times New Roman" w:hAnsi="Times New Roman" w:cs="Times New Roman"/>
          <w:sz w:val="28"/>
          <w:szCs w:val="28"/>
        </w:rPr>
        <w:t xml:space="preserve">       - </w:t>
      </w:r>
      <w:r w:rsidRPr="00D16E0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 доходам от сдачи в аренду муниципального имущества</w:t>
      </w:r>
      <w:r w:rsidRPr="00D16E0C">
        <w:rPr>
          <w:rFonts w:ascii="Times New Roman" w:hAnsi="Times New Roman" w:cs="Times New Roman"/>
          <w:sz w:val="28"/>
          <w:szCs w:val="28"/>
        </w:rPr>
        <w:t xml:space="preserve"> поступления сократились  на  7,5 млн. рублей или на 34,7% и составили 14,1 млн.</w:t>
      </w:r>
      <w:r w:rsidR="00335F56">
        <w:rPr>
          <w:rFonts w:ascii="Times New Roman" w:hAnsi="Times New Roman" w:cs="Times New Roman"/>
          <w:sz w:val="28"/>
          <w:szCs w:val="28"/>
        </w:rPr>
        <w:t xml:space="preserve"> </w:t>
      </w:r>
      <w:r w:rsidRPr="00D16E0C">
        <w:rPr>
          <w:rFonts w:ascii="Times New Roman" w:hAnsi="Times New Roman" w:cs="Times New Roman"/>
          <w:sz w:val="28"/>
          <w:szCs w:val="28"/>
        </w:rPr>
        <w:t>рублей. Годовой план бюджета исполнен на 98,5%.</w:t>
      </w:r>
    </w:p>
    <w:p w:rsidR="00407509" w:rsidRPr="00D16E0C" w:rsidRDefault="00407509" w:rsidP="00D16E0C">
      <w:pPr>
        <w:keepNext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D16E0C">
        <w:rPr>
          <w:rFonts w:ascii="Times New Roman" w:hAnsi="Times New Roman" w:cs="Times New Roman"/>
          <w:sz w:val="28"/>
          <w:szCs w:val="28"/>
        </w:rPr>
        <w:t xml:space="preserve">        - </w:t>
      </w:r>
      <w:r w:rsidRPr="00D16E0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 доходам от продажи материальных и нематериальных активов</w:t>
      </w:r>
      <w:r w:rsidRPr="00D16E0C">
        <w:rPr>
          <w:rFonts w:ascii="Times New Roman" w:hAnsi="Times New Roman" w:cs="Times New Roman"/>
          <w:sz w:val="28"/>
          <w:szCs w:val="28"/>
        </w:rPr>
        <w:t xml:space="preserve"> поступления снизились на 64,4% и составили 13,7 млн</w:t>
      </w:r>
      <w:proofErr w:type="gramStart"/>
      <w:r w:rsidRPr="00D16E0C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D16E0C">
        <w:rPr>
          <w:rFonts w:ascii="Times New Roman" w:hAnsi="Times New Roman" w:cs="Times New Roman"/>
          <w:sz w:val="28"/>
          <w:szCs w:val="28"/>
        </w:rPr>
        <w:t xml:space="preserve">ублей.  Годовой план </w:t>
      </w:r>
      <w:r w:rsidRPr="00D16E0C">
        <w:rPr>
          <w:rFonts w:ascii="Times New Roman" w:hAnsi="Times New Roman" w:cs="Times New Roman"/>
          <w:sz w:val="28"/>
          <w:szCs w:val="28"/>
        </w:rPr>
        <w:lastRenderedPageBreak/>
        <w:t xml:space="preserve">выполнен на 100,5 %. Продажа муниципального имущества осуществлялась в соответствии с планом приватизации. </w:t>
      </w:r>
    </w:p>
    <w:p w:rsidR="00407509" w:rsidRPr="00D16E0C" w:rsidRDefault="00407509" w:rsidP="007A212B">
      <w:pPr>
        <w:keepNext/>
        <w:widowControl/>
        <w:spacing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E0C">
        <w:rPr>
          <w:rFonts w:ascii="Times New Roman" w:hAnsi="Times New Roman" w:cs="Times New Roman"/>
          <w:b/>
          <w:bCs/>
          <w:sz w:val="28"/>
          <w:szCs w:val="28"/>
        </w:rPr>
        <w:t>Поступления по штрафам</w:t>
      </w:r>
      <w:r w:rsidRPr="00D16E0C">
        <w:rPr>
          <w:rFonts w:ascii="Times New Roman" w:hAnsi="Times New Roman" w:cs="Times New Roman"/>
          <w:sz w:val="28"/>
          <w:szCs w:val="28"/>
        </w:rPr>
        <w:t>, санкциям остались на уровне 2018 года и составили 34,8 млн</w:t>
      </w:r>
      <w:proofErr w:type="gramStart"/>
      <w:r w:rsidRPr="00D16E0C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D16E0C">
        <w:rPr>
          <w:rFonts w:ascii="Times New Roman" w:hAnsi="Times New Roman" w:cs="Times New Roman"/>
          <w:sz w:val="28"/>
          <w:szCs w:val="28"/>
        </w:rPr>
        <w:t>ублей.  Годовой план выполнен на 99,7 %.</w:t>
      </w:r>
    </w:p>
    <w:p w:rsidR="00407509" w:rsidRPr="00D16E0C" w:rsidRDefault="00407509" w:rsidP="007A212B">
      <w:pPr>
        <w:keepNext/>
        <w:widowControl/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6E0C">
        <w:rPr>
          <w:rFonts w:ascii="Times New Roman" w:hAnsi="Times New Roman" w:cs="Times New Roman"/>
          <w:sz w:val="28"/>
          <w:szCs w:val="28"/>
        </w:rPr>
        <w:t xml:space="preserve">        С учетом налоговых, неналоговых доходов, дотаций из областного бюджета, субвенций, субсидий и иных межбюджетных трансфертов местный бюджет сложи</w:t>
      </w:r>
      <w:r w:rsidR="00CA2D03">
        <w:rPr>
          <w:rFonts w:ascii="Times New Roman" w:hAnsi="Times New Roman" w:cs="Times New Roman"/>
          <w:sz w:val="28"/>
          <w:szCs w:val="28"/>
        </w:rPr>
        <w:t xml:space="preserve">лся в размере  </w:t>
      </w:r>
      <w:r w:rsidRPr="00D16E0C">
        <w:rPr>
          <w:rFonts w:ascii="Times New Roman" w:hAnsi="Times New Roman" w:cs="Times New Roman"/>
          <w:b/>
          <w:bCs/>
          <w:sz w:val="28"/>
          <w:szCs w:val="28"/>
        </w:rPr>
        <w:t>7382,3 млн</w:t>
      </w:r>
      <w:proofErr w:type="gramStart"/>
      <w:r w:rsidRPr="00D16E0C">
        <w:rPr>
          <w:rFonts w:ascii="Times New Roman" w:hAnsi="Times New Roman" w:cs="Times New Roman"/>
          <w:b/>
          <w:bCs/>
          <w:sz w:val="28"/>
          <w:szCs w:val="28"/>
        </w:rPr>
        <w:t>.р</w:t>
      </w:r>
      <w:proofErr w:type="gramEnd"/>
      <w:r w:rsidRPr="00D16E0C">
        <w:rPr>
          <w:rFonts w:ascii="Times New Roman" w:hAnsi="Times New Roman" w:cs="Times New Roman"/>
          <w:b/>
          <w:bCs/>
          <w:sz w:val="28"/>
          <w:szCs w:val="28"/>
        </w:rPr>
        <w:t>уб</w:t>
      </w:r>
      <w:r w:rsidRPr="00D16E0C">
        <w:rPr>
          <w:rFonts w:ascii="Times New Roman" w:hAnsi="Times New Roman" w:cs="Times New Roman"/>
          <w:sz w:val="28"/>
          <w:szCs w:val="28"/>
        </w:rPr>
        <w:t xml:space="preserve">. (2018г. – 6723,9 млн.руб.), годовой план по доходной части местного бюджета исполнен на 97,3%. </w:t>
      </w:r>
    </w:p>
    <w:p w:rsidR="00407509" w:rsidRPr="00D16E0C" w:rsidRDefault="00407509" w:rsidP="007A212B">
      <w:pPr>
        <w:keepNext/>
        <w:widowControl/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6E0C">
        <w:rPr>
          <w:rFonts w:ascii="Times New Roman" w:hAnsi="Times New Roman" w:cs="Times New Roman"/>
          <w:sz w:val="28"/>
          <w:szCs w:val="28"/>
        </w:rPr>
        <w:t xml:space="preserve">         На 01.01.2020г. сложилась задолженность по налоговым и неналоговым поступлениям в местный бюджет в размере 179,3 млн. руб. и  снизилась к 01.01.2019г. на 4,3%  или  на  7,9 млн</w:t>
      </w:r>
      <w:proofErr w:type="gramStart"/>
      <w:r w:rsidRPr="00D16E0C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D16E0C">
        <w:rPr>
          <w:rFonts w:ascii="Times New Roman" w:hAnsi="Times New Roman" w:cs="Times New Roman"/>
          <w:sz w:val="28"/>
          <w:szCs w:val="28"/>
        </w:rPr>
        <w:t>уб., в том числе 46% (82,6 млн.руб.) составляет задолженность по налогу на доходы физических лиц; 24,2% (43,4 млн.руб.) по земельному налогу; 11% (19,8 млн</w:t>
      </w:r>
      <w:proofErr w:type="gramStart"/>
      <w:r w:rsidRPr="00D16E0C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D16E0C">
        <w:rPr>
          <w:rFonts w:ascii="Times New Roman" w:hAnsi="Times New Roman" w:cs="Times New Roman"/>
          <w:sz w:val="28"/>
          <w:szCs w:val="28"/>
        </w:rPr>
        <w:t>уб.) по налогу на имущество физических лиц; 3,3% (6,0 млн.руб.) по единому налогу на вмененный доход.</w:t>
      </w:r>
    </w:p>
    <w:p w:rsidR="00407509" w:rsidRPr="00D16E0C" w:rsidRDefault="00407509" w:rsidP="007A212B">
      <w:pPr>
        <w:keepNext/>
        <w:widowControl/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6E0C">
        <w:rPr>
          <w:rFonts w:ascii="Times New Roman" w:hAnsi="Times New Roman" w:cs="Times New Roman"/>
          <w:sz w:val="28"/>
          <w:szCs w:val="28"/>
        </w:rPr>
        <w:t xml:space="preserve">         Мероприятия по сокращению задолженности по платежам вобластной и местный бюджеты осуществляются в рамках работы штаба по финансовому мониторингу  и поддержки отраслей экономики Прокопьевского городского округа.</w:t>
      </w:r>
    </w:p>
    <w:p w:rsidR="00407509" w:rsidRPr="00D16E0C" w:rsidRDefault="00407509" w:rsidP="007A212B">
      <w:pPr>
        <w:keepNext/>
        <w:widowControl/>
        <w:spacing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E0C">
        <w:rPr>
          <w:rFonts w:ascii="Times New Roman" w:hAnsi="Times New Roman" w:cs="Times New Roman"/>
          <w:sz w:val="28"/>
          <w:szCs w:val="28"/>
        </w:rPr>
        <w:t xml:space="preserve">За 2019 год проведено 13 заседаний штаба, в том числе 5 под личным руководством главы города. На заседаниях штаба рассмотрено 38 организаций, 11 индивидуальных предпринимателей  и 50 физических лиц. </w:t>
      </w:r>
    </w:p>
    <w:p w:rsidR="00407509" w:rsidRPr="00D16E0C" w:rsidRDefault="00407509" w:rsidP="007A212B">
      <w:pPr>
        <w:keepNext/>
        <w:widowControl/>
        <w:spacing w:line="264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6E0C">
        <w:rPr>
          <w:rFonts w:ascii="Times New Roman" w:hAnsi="Times New Roman" w:cs="Times New Roman"/>
          <w:sz w:val="28"/>
          <w:szCs w:val="28"/>
        </w:rPr>
        <w:t xml:space="preserve">По данным МИ ФНС России № 11 по Кемеровской области по рассмотренным налогоплательщикам на 31.12.2019г. в областной и местный бюджет поступило </w:t>
      </w:r>
      <w:r w:rsidRPr="00D16E0C">
        <w:rPr>
          <w:rFonts w:ascii="Times New Roman" w:hAnsi="Times New Roman" w:cs="Times New Roman"/>
          <w:b/>
          <w:bCs/>
          <w:sz w:val="28"/>
          <w:szCs w:val="28"/>
        </w:rPr>
        <w:t>5747 тыс. руб.</w:t>
      </w:r>
      <w:r w:rsidRPr="00D16E0C">
        <w:rPr>
          <w:rFonts w:ascii="Times New Roman" w:hAnsi="Times New Roman" w:cs="Times New Roman"/>
          <w:sz w:val="28"/>
          <w:szCs w:val="28"/>
        </w:rPr>
        <w:t>, (ООО «Фотон»</w:t>
      </w:r>
      <w:proofErr w:type="gramStart"/>
      <w:r w:rsidRPr="00D16E0C">
        <w:rPr>
          <w:rFonts w:ascii="Times New Roman" w:hAnsi="Times New Roman" w:cs="Times New Roman"/>
          <w:sz w:val="28"/>
          <w:szCs w:val="28"/>
        </w:rPr>
        <w:t>:Н</w:t>
      </w:r>
      <w:proofErr w:type="gramEnd"/>
      <w:r w:rsidRPr="00D16E0C">
        <w:rPr>
          <w:rFonts w:ascii="Times New Roman" w:hAnsi="Times New Roman" w:cs="Times New Roman"/>
          <w:sz w:val="28"/>
          <w:szCs w:val="28"/>
        </w:rPr>
        <w:t>ДС – 352,7 тыс. руб.,  НДФЛ – 104,3 тыс. руб., УСН - 41 тыс. руб.; ООО «Альтаир»: УСН-133тыс</w:t>
      </w:r>
      <w:proofErr w:type="gramStart"/>
      <w:r w:rsidRPr="00D16E0C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D16E0C">
        <w:rPr>
          <w:rFonts w:ascii="Times New Roman" w:hAnsi="Times New Roman" w:cs="Times New Roman"/>
          <w:sz w:val="28"/>
          <w:szCs w:val="28"/>
        </w:rPr>
        <w:t>уб., ООО «</w:t>
      </w:r>
      <w:proofErr w:type="spellStart"/>
      <w:r w:rsidRPr="00D16E0C">
        <w:rPr>
          <w:rFonts w:ascii="Times New Roman" w:hAnsi="Times New Roman" w:cs="Times New Roman"/>
          <w:sz w:val="28"/>
          <w:szCs w:val="28"/>
        </w:rPr>
        <w:t>Жилищник</w:t>
      </w:r>
      <w:proofErr w:type="spellEnd"/>
      <w:r w:rsidRPr="00D16E0C">
        <w:rPr>
          <w:rFonts w:ascii="Times New Roman" w:hAnsi="Times New Roman" w:cs="Times New Roman"/>
          <w:sz w:val="28"/>
          <w:szCs w:val="28"/>
        </w:rPr>
        <w:t xml:space="preserve">»:НДФЛ -   62 тыс. руб., ИП </w:t>
      </w:r>
      <w:proofErr w:type="spellStart"/>
      <w:r w:rsidRPr="00D16E0C">
        <w:rPr>
          <w:rFonts w:ascii="Times New Roman" w:hAnsi="Times New Roman" w:cs="Times New Roman"/>
          <w:sz w:val="28"/>
          <w:szCs w:val="28"/>
        </w:rPr>
        <w:t>Фахрутдинов</w:t>
      </w:r>
      <w:proofErr w:type="spellEnd"/>
      <w:r w:rsidRPr="00D16E0C">
        <w:rPr>
          <w:rFonts w:ascii="Times New Roman" w:hAnsi="Times New Roman" w:cs="Times New Roman"/>
          <w:sz w:val="28"/>
          <w:szCs w:val="28"/>
        </w:rPr>
        <w:t>: УСН - 174 тыс. руб</w:t>
      </w:r>
      <w:proofErr w:type="gramStart"/>
      <w:r w:rsidRPr="00D16E0C">
        <w:rPr>
          <w:rFonts w:ascii="Times New Roman" w:hAnsi="Times New Roman" w:cs="Times New Roman"/>
          <w:sz w:val="28"/>
          <w:szCs w:val="28"/>
        </w:rPr>
        <w:t>.и</w:t>
      </w:r>
      <w:proofErr w:type="gramEnd"/>
      <w:r w:rsidRPr="00D16E0C">
        <w:rPr>
          <w:rFonts w:ascii="Times New Roman" w:hAnsi="Times New Roman" w:cs="Times New Roman"/>
          <w:sz w:val="28"/>
          <w:szCs w:val="28"/>
        </w:rPr>
        <w:t xml:space="preserve"> др.)   По данным КУМИ г. Прокопьевска погашена задолженность по арендной плате за землю в сумме </w:t>
      </w:r>
      <w:r w:rsidRPr="00D16E0C">
        <w:rPr>
          <w:rFonts w:ascii="Times New Roman" w:hAnsi="Times New Roman" w:cs="Times New Roman"/>
          <w:b/>
          <w:bCs/>
          <w:sz w:val="28"/>
          <w:szCs w:val="28"/>
        </w:rPr>
        <w:t xml:space="preserve">7455,0 </w:t>
      </w:r>
      <w:r w:rsidRPr="00D16E0C">
        <w:rPr>
          <w:rFonts w:ascii="Times New Roman" w:hAnsi="Times New Roman" w:cs="Times New Roman"/>
          <w:sz w:val="28"/>
          <w:szCs w:val="28"/>
        </w:rPr>
        <w:t xml:space="preserve">тыс. руб.                                                                                                                                                                                 </w:t>
      </w:r>
    </w:p>
    <w:p w:rsidR="00407509" w:rsidRPr="00D16E0C" w:rsidRDefault="00407509" w:rsidP="007A212B">
      <w:pPr>
        <w:keepNext/>
        <w:widowControl/>
        <w:spacing w:line="264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6E0C">
        <w:rPr>
          <w:rFonts w:ascii="Times New Roman" w:hAnsi="Times New Roman" w:cs="Times New Roman"/>
          <w:sz w:val="28"/>
          <w:szCs w:val="28"/>
        </w:rPr>
        <w:t>Распоряжением администрации города Прокопьевска от 01.11.2018 № 712-р утверждена Программа финансового оздоровления муниципального образования «Прокопьевский городской округ» на 2018-2021 г.г. По итогам выполнения плана мероприятий за 2019 год общий бюджетный эффект составил 28,2 млн</w:t>
      </w:r>
      <w:proofErr w:type="gramStart"/>
      <w:r w:rsidRPr="00D16E0C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D16E0C">
        <w:rPr>
          <w:rFonts w:ascii="Times New Roman" w:hAnsi="Times New Roman" w:cs="Times New Roman"/>
          <w:sz w:val="28"/>
          <w:szCs w:val="28"/>
        </w:rPr>
        <w:t>уб., в том числе по мероприятиям связан</w:t>
      </w:r>
      <w:r w:rsidR="0057518F" w:rsidRPr="00D16E0C">
        <w:rPr>
          <w:rFonts w:ascii="Times New Roman" w:hAnsi="Times New Roman" w:cs="Times New Roman"/>
          <w:sz w:val="28"/>
          <w:szCs w:val="28"/>
        </w:rPr>
        <w:t>ным</w:t>
      </w:r>
      <w:r w:rsidRPr="00D16E0C">
        <w:rPr>
          <w:rFonts w:ascii="Times New Roman" w:hAnsi="Times New Roman" w:cs="Times New Roman"/>
          <w:sz w:val="28"/>
          <w:szCs w:val="28"/>
        </w:rPr>
        <w:t xml:space="preserve"> с увеличением доходов 21,1 млн.руб., по повышению эффективности расходов 7,1 млн.руб.</w:t>
      </w:r>
    </w:p>
    <w:p w:rsidR="00CA2D03" w:rsidRDefault="00407509" w:rsidP="007A212B">
      <w:pPr>
        <w:keepNext/>
        <w:widowControl/>
        <w:spacing w:line="264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D16E0C">
        <w:rPr>
          <w:rFonts w:ascii="Times New Roman" w:hAnsi="Times New Roman" w:cs="Times New Roman"/>
          <w:b/>
          <w:bCs/>
          <w:sz w:val="28"/>
          <w:szCs w:val="28"/>
        </w:rPr>
        <w:t>Расходы местного бюджета</w:t>
      </w:r>
      <w:r w:rsidRPr="00D16E0C">
        <w:rPr>
          <w:rFonts w:ascii="Times New Roman" w:hAnsi="Times New Roman" w:cs="Times New Roman"/>
          <w:sz w:val="28"/>
          <w:szCs w:val="28"/>
        </w:rPr>
        <w:t xml:space="preserve"> за 2019г. составили </w:t>
      </w:r>
      <w:r w:rsidRPr="00D16E0C">
        <w:rPr>
          <w:rFonts w:ascii="Times New Roman" w:hAnsi="Times New Roman" w:cs="Times New Roman"/>
          <w:b/>
          <w:bCs/>
          <w:sz w:val="28"/>
          <w:szCs w:val="28"/>
        </w:rPr>
        <w:t>7423,9 млн</w:t>
      </w:r>
      <w:proofErr w:type="gramStart"/>
      <w:r w:rsidRPr="00D16E0C">
        <w:rPr>
          <w:rFonts w:ascii="Times New Roman" w:hAnsi="Times New Roman" w:cs="Times New Roman"/>
          <w:b/>
          <w:bCs/>
          <w:sz w:val="28"/>
          <w:szCs w:val="28"/>
        </w:rPr>
        <w:t>.р</w:t>
      </w:r>
      <w:proofErr w:type="gramEnd"/>
      <w:r w:rsidRPr="00D16E0C">
        <w:rPr>
          <w:rFonts w:ascii="Times New Roman" w:hAnsi="Times New Roman" w:cs="Times New Roman"/>
          <w:b/>
          <w:bCs/>
          <w:sz w:val="28"/>
          <w:szCs w:val="28"/>
        </w:rPr>
        <w:t>уб</w:t>
      </w:r>
      <w:r w:rsidRPr="00D16E0C">
        <w:rPr>
          <w:rFonts w:ascii="Times New Roman" w:hAnsi="Times New Roman" w:cs="Times New Roman"/>
          <w:sz w:val="28"/>
          <w:szCs w:val="28"/>
        </w:rPr>
        <w:t>., и в</w:t>
      </w:r>
      <w:r w:rsidR="00D16E0C">
        <w:rPr>
          <w:rFonts w:ascii="Times New Roman" w:hAnsi="Times New Roman" w:cs="Times New Roman"/>
          <w:sz w:val="28"/>
          <w:szCs w:val="28"/>
        </w:rPr>
        <w:t xml:space="preserve">озросли   </w:t>
      </w:r>
      <w:r w:rsidRPr="00D16E0C">
        <w:rPr>
          <w:rFonts w:ascii="Times New Roman" w:hAnsi="Times New Roman" w:cs="Times New Roman"/>
          <w:sz w:val="28"/>
          <w:szCs w:val="28"/>
        </w:rPr>
        <w:t>к 2018г. на 741,9 млн.руб. (или на 11,1%). В структуре расходов бюджета Прокопьевского городского округа в 2019г</w:t>
      </w:r>
      <w:r w:rsidR="003C578D" w:rsidRPr="00D16E0C">
        <w:rPr>
          <w:rFonts w:ascii="Times New Roman" w:hAnsi="Times New Roman" w:cs="Times New Roman"/>
          <w:sz w:val="28"/>
          <w:szCs w:val="28"/>
        </w:rPr>
        <w:t>., большую долю, а именно 35,4</w:t>
      </w:r>
      <w:r w:rsidRPr="00D16E0C">
        <w:rPr>
          <w:rFonts w:ascii="Times New Roman" w:hAnsi="Times New Roman" w:cs="Times New Roman"/>
          <w:sz w:val="28"/>
          <w:szCs w:val="28"/>
        </w:rPr>
        <w:t>% или 2624,1 млн</w:t>
      </w:r>
      <w:proofErr w:type="gramStart"/>
      <w:r w:rsidRPr="00D16E0C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D16E0C">
        <w:rPr>
          <w:rFonts w:ascii="Times New Roman" w:hAnsi="Times New Roman" w:cs="Times New Roman"/>
          <w:sz w:val="28"/>
          <w:szCs w:val="28"/>
        </w:rPr>
        <w:t>уб. занимают расходы на образование, 29,5% или 2188,7 млн.руб. на социальную политику,  16,4% или 1218,7 млн.руб. на жилищно-коммунальное хозяйство, 6,2% или 462,4 млн.руб. расходы на поддержание национальной экономики, 5,6% или 418,3 млн.руб.</w:t>
      </w:r>
      <w:bookmarkStart w:id="0" w:name="_1259092254"/>
      <w:bookmarkStart w:id="1" w:name="_1259092998"/>
      <w:bookmarkStart w:id="2" w:name="_1259093887"/>
      <w:bookmarkStart w:id="3" w:name="_1259093895"/>
      <w:bookmarkStart w:id="4" w:name="_1259093905"/>
      <w:bookmarkStart w:id="5" w:name="_1259093924"/>
      <w:bookmarkStart w:id="6" w:name="_1259093947"/>
      <w:bookmarkStart w:id="7" w:name="_1259093956"/>
      <w:bookmarkStart w:id="8" w:name="_1259094229"/>
      <w:bookmarkStart w:id="9" w:name="_1259156182"/>
      <w:bookmarkStart w:id="10" w:name="_1262167345"/>
      <w:bookmarkStart w:id="11" w:name="_1262167650"/>
      <w:bookmarkStart w:id="12" w:name="_1262167689"/>
      <w:bookmarkStart w:id="13" w:name="_1262167711"/>
      <w:bookmarkStart w:id="14" w:name="_1262167719"/>
      <w:bookmarkStart w:id="15" w:name="_1262167761"/>
      <w:bookmarkStart w:id="16" w:name="_1262327549"/>
      <w:bookmarkStart w:id="17" w:name="_1262328406"/>
      <w:bookmarkStart w:id="18" w:name="_1262336206"/>
      <w:bookmarkStart w:id="19" w:name="_1262336606"/>
      <w:bookmarkStart w:id="20" w:name="_1262338522"/>
      <w:bookmarkStart w:id="21" w:name="_1262339324"/>
      <w:bookmarkStart w:id="22" w:name="_1262339397"/>
      <w:bookmarkStart w:id="23" w:name="_1262410155"/>
      <w:bookmarkStart w:id="24" w:name="_1262410269"/>
      <w:bookmarkStart w:id="25" w:name="_1262622122"/>
      <w:bookmarkStart w:id="26" w:name="_1262622238"/>
      <w:bookmarkStart w:id="27" w:name="_1262622264"/>
      <w:bookmarkStart w:id="28" w:name="_1262622294"/>
      <w:bookmarkStart w:id="29" w:name="_1262622504"/>
      <w:bookmarkStart w:id="30" w:name="_1263195513"/>
      <w:bookmarkStart w:id="31" w:name="_1263216826"/>
      <w:bookmarkStart w:id="32" w:name="_1263216846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r w:rsidRPr="00D16E0C">
        <w:rPr>
          <w:rFonts w:ascii="Times New Roman" w:hAnsi="Times New Roman" w:cs="Times New Roman"/>
          <w:sz w:val="28"/>
          <w:szCs w:val="28"/>
        </w:rPr>
        <w:t xml:space="preserve"> на культуру, 3,4% или 250,4 млн.руб. на физическую культуру и спорт, 0,8% или 58,3 млн</w:t>
      </w:r>
      <w:proofErr w:type="gramStart"/>
      <w:r w:rsidRPr="00D16E0C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D16E0C">
        <w:rPr>
          <w:rFonts w:ascii="Times New Roman" w:hAnsi="Times New Roman" w:cs="Times New Roman"/>
          <w:sz w:val="28"/>
          <w:szCs w:val="28"/>
        </w:rPr>
        <w:t>уб. на обслуживание государственного и муниципального долга.  Дефицит местного бюджета составил 41,6 млн</w:t>
      </w:r>
      <w:proofErr w:type="gramStart"/>
      <w:r w:rsidRPr="00D16E0C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D16E0C">
        <w:rPr>
          <w:rFonts w:ascii="Times New Roman" w:hAnsi="Times New Roman" w:cs="Times New Roman"/>
          <w:sz w:val="28"/>
          <w:szCs w:val="28"/>
        </w:rPr>
        <w:t>ублей.</w:t>
      </w:r>
    </w:p>
    <w:p w:rsidR="00407509" w:rsidRPr="00D16E0C" w:rsidRDefault="00407509" w:rsidP="00D16E0C">
      <w:pPr>
        <w:pStyle w:val="af4"/>
        <w:keepNext/>
        <w:jc w:val="center"/>
        <w:rPr>
          <w:rFonts w:ascii="Times New Roman" w:hAnsi="Times New Roman"/>
          <w:b/>
          <w:bCs/>
          <w:sz w:val="28"/>
          <w:szCs w:val="28"/>
        </w:rPr>
      </w:pPr>
      <w:r w:rsidRPr="00D16E0C">
        <w:rPr>
          <w:rFonts w:ascii="Times New Roman" w:hAnsi="Times New Roman"/>
          <w:b/>
          <w:bCs/>
          <w:sz w:val="28"/>
          <w:szCs w:val="28"/>
        </w:rPr>
        <w:lastRenderedPageBreak/>
        <w:t>Расходы местного бюджета, млн</w:t>
      </w:r>
      <w:proofErr w:type="gramStart"/>
      <w:r w:rsidRPr="00D16E0C">
        <w:rPr>
          <w:rFonts w:ascii="Times New Roman" w:hAnsi="Times New Roman"/>
          <w:b/>
          <w:bCs/>
          <w:sz w:val="28"/>
          <w:szCs w:val="28"/>
        </w:rPr>
        <w:t>.р</w:t>
      </w:r>
      <w:proofErr w:type="gramEnd"/>
      <w:r w:rsidRPr="00D16E0C">
        <w:rPr>
          <w:rFonts w:ascii="Times New Roman" w:hAnsi="Times New Roman"/>
          <w:b/>
          <w:bCs/>
          <w:sz w:val="28"/>
          <w:szCs w:val="28"/>
        </w:rPr>
        <w:t>уб.</w:t>
      </w:r>
    </w:p>
    <w:tbl>
      <w:tblPr>
        <w:tblW w:w="10171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92"/>
        <w:gridCol w:w="1594"/>
        <w:gridCol w:w="1595"/>
        <w:gridCol w:w="1595"/>
        <w:gridCol w:w="1595"/>
      </w:tblGrid>
      <w:tr w:rsidR="00407509" w:rsidRPr="00D16E0C">
        <w:trPr>
          <w:trHeight w:val="525"/>
          <w:tblHeader/>
        </w:trPr>
        <w:tc>
          <w:tcPr>
            <w:tcW w:w="37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ED5"/>
          </w:tcPr>
          <w:p w:rsidR="00407509" w:rsidRPr="00D16E0C" w:rsidRDefault="00407509" w:rsidP="00D16E0C">
            <w:pPr>
              <w:keepNext/>
              <w:widowControl/>
              <w:suppressLineNumbers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 w:rsidRPr="00D16E0C">
              <w:rPr>
                <w:rFonts w:ascii="Times New Roman" w:hAnsi="Times New Roman" w:cs="Times New Roman"/>
                <w:kern w:val="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5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ED5"/>
          </w:tcPr>
          <w:p w:rsidR="00407509" w:rsidRPr="00D16E0C" w:rsidRDefault="00407509" w:rsidP="00D16E0C">
            <w:pPr>
              <w:keepNext/>
              <w:widowControl/>
              <w:suppressLineNumbers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 w:rsidRPr="00D16E0C">
              <w:rPr>
                <w:rFonts w:ascii="Times New Roman" w:hAnsi="Times New Roman" w:cs="Times New Roman"/>
                <w:kern w:val="0"/>
                <w:sz w:val="28"/>
                <w:szCs w:val="28"/>
              </w:rPr>
              <w:t>Утверждено</w:t>
            </w:r>
          </w:p>
          <w:p w:rsidR="00407509" w:rsidRPr="00D16E0C" w:rsidRDefault="00407509" w:rsidP="00D16E0C">
            <w:pPr>
              <w:keepNext/>
              <w:widowControl/>
              <w:suppressLineNumbers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 w:rsidRPr="00D16E0C">
              <w:rPr>
                <w:rFonts w:ascii="Times New Roman" w:hAnsi="Times New Roman" w:cs="Times New Roman"/>
                <w:kern w:val="0"/>
                <w:sz w:val="28"/>
                <w:szCs w:val="28"/>
              </w:rPr>
              <w:t>на 2019г.</w:t>
            </w:r>
          </w:p>
        </w:tc>
        <w:tc>
          <w:tcPr>
            <w:tcW w:w="15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ED5"/>
          </w:tcPr>
          <w:p w:rsidR="00407509" w:rsidRPr="00D16E0C" w:rsidRDefault="00407509" w:rsidP="00D16E0C">
            <w:pPr>
              <w:keepNext/>
              <w:widowControl/>
              <w:suppressLineNumbers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 w:rsidRPr="00D16E0C">
              <w:rPr>
                <w:rFonts w:ascii="Times New Roman" w:hAnsi="Times New Roman" w:cs="Times New Roman"/>
                <w:kern w:val="0"/>
                <w:sz w:val="28"/>
                <w:szCs w:val="28"/>
              </w:rPr>
              <w:t>Исполнено</w:t>
            </w:r>
          </w:p>
          <w:p w:rsidR="00407509" w:rsidRPr="00D16E0C" w:rsidRDefault="00407509" w:rsidP="00D16E0C">
            <w:pPr>
              <w:keepNext/>
              <w:widowControl/>
              <w:suppressLineNumbers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 w:rsidRPr="00D16E0C">
              <w:rPr>
                <w:rFonts w:ascii="Times New Roman" w:hAnsi="Times New Roman" w:cs="Times New Roman"/>
                <w:kern w:val="0"/>
                <w:sz w:val="28"/>
                <w:szCs w:val="28"/>
              </w:rPr>
              <w:t>за 2019г.</w:t>
            </w:r>
          </w:p>
        </w:tc>
        <w:tc>
          <w:tcPr>
            <w:tcW w:w="15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ED5"/>
          </w:tcPr>
          <w:p w:rsidR="00407509" w:rsidRPr="00D16E0C" w:rsidRDefault="00407509" w:rsidP="00D16E0C">
            <w:pPr>
              <w:keepNext/>
              <w:widowControl/>
              <w:suppressLineNumbers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 w:rsidRPr="00D16E0C">
              <w:rPr>
                <w:rFonts w:ascii="Times New Roman" w:hAnsi="Times New Roman" w:cs="Times New Roman"/>
                <w:kern w:val="0"/>
                <w:sz w:val="28"/>
                <w:szCs w:val="28"/>
              </w:rPr>
              <w:t>%  к плану</w:t>
            </w:r>
          </w:p>
        </w:tc>
        <w:tc>
          <w:tcPr>
            <w:tcW w:w="15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ED5"/>
          </w:tcPr>
          <w:p w:rsidR="00407509" w:rsidRPr="00D16E0C" w:rsidRDefault="00407509" w:rsidP="00D16E0C">
            <w:pPr>
              <w:keepNext/>
              <w:widowControl/>
              <w:suppressLineNumbers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 w:rsidRPr="00D16E0C">
              <w:rPr>
                <w:rFonts w:ascii="Times New Roman" w:hAnsi="Times New Roman" w:cs="Times New Roman"/>
                <w:kern w:val="0"/>
                <w:sz w:val="28"/>
                <w:szCs w:val="28"/>
              </w:rPr>
              <w:t>структура расходов %</w:t>
            </w:r>
          </w:p>
        </w:tc>
      </w:tr>
      <w:tr w:rsidR="00407509" w:rsidRPr="00D16E0C">
        <w:trPr>
          <w:trHeight w:val="405"/>
        </w:trPr>
        <w:tc>
          <w:tcPr>
            <w:tcW w:w="3792" w:type="dxa"/>
            <w:tcBorders>
              <w:top w:val="double" w:sz="4" w:space="0" w:color="auto"/>
            </w:tcBorders>
          </w:tcPr>
          <w:p w:rsidR="00407509" w:rsidRPr="00D16E0C" w:rsidRDefault="00407509" w:rsidP="00D16E0C">
            <w:pPr>
              <w:keepNext/>
              <w:widowControl/>
              <w:suppressLineNumbers/>
              <w:jc w:val="both"/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</w:rPr>
            </w:pPr>
            <w:r w:rsidRPr="00D16E0C"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</w:rPr>
              <w:t>Расходы бюджета - всего</w:t>
            </w:r>
          </w:p>
        </w:tc>
        <w:tc>
          <w:tcPr>
            <w:tcW w:w="1594" w:type="dxa"/>
            <w:tcBorders>
              <w:top w:val="double" w:sz="4" w:space="0" w:color="auto"/>
            </w:tcBorders>
          </w:tcPr>
          <w:p w:rsidR="00407509" w:rsidRPr="00D16E0C" w:rsidRDefault="00407509" w:rsidP="00D16E0C">
            <w:pPr>
              <w:keepNext/>
              <w:widowControl/>
              <w:suppressLineNumbers/>
              <w:jc w:val="center"/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</w:rPr>
            </w:pPr>
            <w:r w:rsidRPr="00D16E0C"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</w:rPr>
              <w:t>7683,9</w:t>
            </w:r>
          </w:p>
        </w:tc>
        <w:tc>
          <w:tcPr>
            <w:tcW w:w="1595" w:type="dxa"/>
            <w:tcBorders>
              <w:top w:val="double" w:sz="4" w:space="0" w:color="auto"/>
            </w:tcBorders>
            <w:noWrap/>
          </w:tcPr>
          <w:p w:rsidR="00407509" w:rsidRPr="00D16E0C" w:rsidRDefault="00407509" w:rsidP="00D16E0C">
            <w:pPr>
              <w:keepNext/>
              <w:widowControl/>
              <w:suppressLineNumbers/>
              <w:jc w:val="center"/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</w:rPr>
            </w:pPr>
            <w:r w:rsidRPr="00D16E0C"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</w:rPr>
              <w:t>7423,9</w:t>
            </w:r>
          </w:p>
        </w:tc>
        <w:tc>
          <w:tcPr>
            <w:tcW w:w="1595" w:type="dxa"/>
            <w:tcBorders>
              <w:top w:val="double" w:sz="4" w:space="0" w:color="auto"/>
            </w:tcBorders>
          </w:tcPr>
          <w:p w:rsidR="00407509" w:rsidRPr="00D16E0C" w:rsidRDefault="00407509" w:rsidP="00D16E0C">
            <w:pPr>
              <w:keepNext/>
              <w:widowControl/>
              <w:suppressLineNumbers/>
              <w:jc w:val="center"/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</w:rPr>
            </w:pPr>
            <w:r w:rsidRPr="00D16E0C"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</w:rPr>
              <w:t>96,6</w:t>
            </w:r>
          </w:p>
        </w:tc>
        <w:tc>
          <w:tcPr>
            <w:tcW w:w="1595" w:type="dxa"/>
            <w:tcBorders>
              <w:top w:val="double" w:sz="4" w:space="0" w:color="auto"/>
            </w:tcBorders>
          </w:tcPr>
          <w:p w:rsidR="00407509" w:rsidRPr="00D16E0C" w:rsidRDefault="00407509" w:rsidP="00D16E0C">
            <w:pPr>
              <w:keepNext/>
              <w:widowControl/>
              <w:suppressLineNumbers/>
              <w:jc w:val="center"/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</w:rPr>
            </w:pPr>
            <w:r w:rsidRPr="00D16E0C"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</w:rPr>
              <w:t>100</w:t>
            </w:r>
          </w:p>
        </w:tc>
      </w:tr>
      <w:tr w:rsidR="00407509" w:rsidRPr="00D16E0C">
        <w:trPr>
          <w:trHeight w:val="360"/>
        </w:trPr>
        <w:tc>
          <w:tcPr>
            <w:tcW w:w="3792" w:type="dxa"/>
          </w:tcPr>
          <w:p w:rsidR="00407509" w:rsidRPr="00D16E0C" w:rsidRDefault="00407509" w:rsidP="00D16E0C">
            <w:pPr>
              <w:keepNext/>
              <w:widowControl/>
              <w:suppressLineNumbers/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</w:rPr>
            </w:pPr>
            <w:r w:rsidRPr="00D16E0C"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594" w:type="dxa"/>
          </w:tcPr>
          <w:p w:rsidR="00407509" w:rsidRPr="00D16E0C" w:rsidRDefault="00407509" w:rsidP="00D16E0C">
            <w:pPr>
              <w:keepNext/>
              <w:widowControl/>
              <w:suppressLineNumbers/>
              <w:jc w:val="center"/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</w:rPr>
            </w:pPr>
            <w:r w:rsidRPr="00D16E0C"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</w:rPr>
              <w:t>193,7</w:t>
            </w:r>
          </w:p>
        </w:tc>
        <w:tc>
          <w:tcPr>
            <w:tcW w:w="1595" w:type="dxa"/>
            <w:noWrap/>
          </w:tcPr>
          <w:p w:rsidR="00407509" w:rsidRPr="00D16E0C" w:rsidRDefault="00407509" w:rsidP="00D16E0C">
            <w:pPr>
              <w:keepNext/>
              <w:widowControl/>
              <w:suppressLineNumbers/>
              <w:jc w:val="center"/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</w:rPr>
            </w:pPr>
            <w:r w:rsidRPr="00D16E0C"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</w:rPr>
              <w:t>185,1</w:t>
            </w:r>
          </w:p>
        </w:tc>
        <w:tc>
          <w:tcPr>
            <w:tcW w:w="1595" w:type="dxa"/>
          </w:tcPr>
          <w:p w:rsidR="00407509" w:rsidRPr="00D16E0C" w:rsidRDefault="00407509" w:rsidP="00D16E0C">
            <w:pPr>
              <w:keepNext/>
              <w:widowControl/>
              <w:suppressLineNumbers/>
              <w:jc w:val="center"/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</w:rPr>
            </w:pPr>
            <w:r w:rsidRPr="00D16E0C"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</w:rPr>
              <w:t>95,6</w:t>
            </w:r>
          </w:p>
        </w:tc>
        <w:tc>
          <w:tcPr>
            <w:tcW w:w="1595" w:type="dxa"/>
          </w:tcPr>
          <w:p w:rsidR="00407509" w:rsidRPr="00D16E0C" w:rsidRDefault="00407509" w:rsidP="00D16E0C">
            <w:pPr>
              <w:keepNext/>
              <w:widowControl/>
              <w:suppressLineNumbers/>
              <w:jc w:val="center"/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</w:rPr>
            </w:pPr>
            <w:r w:rsidRPr="00D16E0C"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</w:rPr>
              <w:t>2,5</w:t>
            </w:r>
          </w:p>
        </w:tc>
      </w:tr>
      <w:tr w:rsidR="00407509" w:rsidRPr="00D16E0C">
        <w:trPr>
          <w:trHeight w:val="510"/>
        </w:trPr>
        <w:tc>
          <w:tcPr>
            <w:tcW w:w="3792" w:type="dxa"/>
          </w:tcPr>
          <w:p w:rsidR="00407509" w:rsidRPr="00D16E0C" w:rsidRDefault="00407509" w:rsidP="00D16E0C">
            <w:pPr>
              <w:keepNext/>
              <w:widowControl/>
              <w:suppressLineNumbers/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</w:rPr>
            </w:pPr>
            <w:r w:rsidRPr="00D16E0C"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1594" w:type="dxa"/>
          </w:tcPr>
          <w:p w:rsidR="00407509" w:rsidRPr="00D16E0C" w:rsidRDefault="00407509" w:rsidP="00D16E0C">
            <w:pPr>
              <w:keepNext/>
              <w:widowControl/>
              <w:suppressLineNumbers/>
              <w:jc w:val="center"/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</w:rPr>
            </w:pPr>
            <w:r w:rsidRPr="00D16E0C"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</w:rPr>
              <w:t>17,9</w:t>
            </w:r>
          </w:p>
        </w:tc>
        <w:tc>
          <w:tcPr>
            <w:tcW w:w="1595" w:type="dxa"/>
            <w:noWrap/>
          </w:tcPr>
          <w:p w:rsidR="00407509" w:rsidRPr="00D16E0C" w:rsidRDefault="00407509" w:rsidP="00D16E0C">
            <w:pPr>
              <w:keepNext/>
              <w:widowControl/>
              <w:suppressLineNumbers/>
              <w:jc w:val="center"/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</w:rPr>
            </w:pPr>
            <w:r w:rsidRPr="00D16E0C"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</w:rPr>
              <w:t>17,8</w:t>
            </w:r>
          </w:p>
        </w:tc>
        <w:tc>
          <w:tcPr>
            <w:tcW w:w="1595" w:type="dxa"/>
          </w:tcPr>
          <w:p w:rsidR="00407509" w:rsidRPr="00D16E0C" w:rsidRDefault="00407509" w:rsidP="00D16E0C">
            <w:pPr>
              <w:keepNext/>
              <w:widowControl/>
              <w:suppressLineNumbers/>
              <w:jc w:val="center"/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</w:rPr>
            </w:pPr>
            <w:r w:rsidRPr="00D16E0C"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</w:rPr>
              <w:t>99,4</w:t>
            </w:r>
          </w:p>
        </w:tc>
        <w:tc>
          <w:tcPr>
            <w:tcW w:w="1595" w:type="dxa"/>
          </w:tcPr>
          <w:p w:rsidR="00407509" w:rsidRPr="00D16E0C" w:rsidRDefault="00407509" w:rsidP="00D16E0C">
            <w:pPr>
              <w:keepNext/>
              <w:widowControl/>
              <w:suppressLineNumbers/>
              <w:jc w:val="center"/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</w:rPr>
            </w:pPr>
            <w:r w:rsidRPr="00D16E0C"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</w:rPr>
              <w:t>0,2</w:t>
            </w:r>
          </w:p>
        </w:tc>
      </w:tr>
      <w:tr w:rsidR="00407509" w:rsidRPr="00D16E0C">
        <w:trPr>
          <w:trHeight w:val="309"/>
        </w:trPr>
        <w:tc>
          <w:tcPr>
            <w:tcW w:w="3792" w:type="dxa"/>
          </w:tcPr>
          <w:p w:rsidR="00407509" w:rsidRPr="00D16E0C" w:rsidRDefault="00407509" w:rsidP="00D16E0C">
            <w:pPr>
              <w:keepNext/>
              <w:widowControl/>
              <w:suppressLineNumbers/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</w:rPr>
            </w:pPr>
            <w:r w:rsidRPr="00D16E0C"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</w:rPr>
              <w:t>Национальная экономика</w:t>
            </w:r>
          </w:p>
        </w:tc>
        <w:tc>
          <w:tcPr>
            <w:tcW w:w="1594" w:type="dxa"/>
          </w:tcPr>
          <w:p w:rsidR="00407509" w:rsidRPr="00D16E0C" w:rsidRDefault="00407509" w:rsidP="00D16E0C">
            <w:pPr>
              <w:keepNext/>
              <w:widowControl/>
              <w:suppressLineNumbers/>
              <w:jc w:val="center"/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</w:rPr>
            </w:pPr>
            <w:r w:rsidRPr="00D16E0C"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</w:rPr>
              <w:t>592,8</w:t>
            </w:r>
          </w:p>
        </w:tc>
        <w:tc>
          <w:tcPr>
            <w:tcW w:w="1595" w:type="dxa"/>
            <w:noWrap/>
          </w:tcPr>
          <w:p w:rsidR="00407509" w:rsidRPr="00D16E0C" w:rsidRDefault="00407509" w:rsidP="00D16E0C">
            <w:pPr>
              <w:keepNext/>
              <w:widowControl/>
              <w:suppressLineNumbers/>
              <w:jc w:val="center"/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</w:rPr>
            </w:pPr>
            <w:r w:rsidRPr="00D16E0C"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</w:rPr>
              <w:t>462,4</w:t>
            </w:r>
          </w:p>
        </w:tc>
        <w:tc>
          <w:tcPr>
            <w:tcW w:w="1595" w:type="dxa"/>
          </w:tcPr>
          <w:p w:rsidR="00407509" w:rsidRPr="00D16E0C" w:rsidRDefault="00407509" w:rsidP="00D16E0C">
            <w:pPr>
              <w:keepNext/>
              <w:widowControl/>
              <w:suppressLineNumbers/>
              <w:jc w:val="center"/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</w:rPr>
            </w:pPr>
            <w:r w:rsidRPr="00D16E0C"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</w:rPr>
              <w:t>78,0</w:t>
            </w:r>
          </w:p>
        </w:tc>
        <w:tc>
          <w:tcPr>
            <w:tcW w:w="1595" w:type="dxa"/>
          </w:tcPr>
          <w:p w:rsidR="00407509" w:rsidRPr="00D16E0C" w:rsidRDefault="00407509" w:rsidP="00D16E0C">
            <w:pPr>
              <w:keepNext/>
              <w:widowControl/>
              <w:suppressLineNumbers/>
              <w:jc w:val="center"/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</w:rPr>
            </w:pPr>
            <w:r w:rsidRPr="00D16E0C"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</w:rPr>
              <w:t>6,2</w:t>
            </w:r>
          </w:p>
        </w:tc>
      </w:tr>
      <w:tr w:rsidR="00407509" w:rsidRPr="00D16E0C">
        <w:trPr>
          <w:trHeight w:val="255"/>
        </w:trPr>
        <w:tc>
          <w:tcPr>
            <w:tcW w:w="3792" w:type="dxa"/>
          </w:tcPr>
          <w:p w:rsidR="00407509" w:rsidRPr="00D16E0C" w:rsidRDefault="00407509" w:rsidP="00D16E0C">
            <w:pPr>
              <w:keepNext/>
              <w:widowControl/>
              <w:suppressLineNumbers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 w:rsidRPr="00D16E0C">
              <w:rPr>
                <w:rFonts w:ascii="Times New Roman" w:hAnsi="Times New Roman" w:cs="Times New Roman"/>
                <w:kern w:val="0"/>
                <w:sz w:val="28"/>
                <w:szCs w:val="28"/>
              </w:rPr>
              <w:t>Топливно-энергетический комплекс</w:t>
            </w:r>
          </w:p>
        </w:tc>
        <w:tc>
          <w:tcPr>
            <w:tcW w:w="1594" w:type="dxa"/>
          </w:tcPr>
          <w:p w:rsidR="00407509" w:rsidRPr="00D16E0C" w:rsidRDefault="00407509" w:rsidP="00D16E0C">
            <w:pPr>
              <w:keepNext/>
              <w:widowControl/>
              <w:suppressLineNumbers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 w:rsidRPr="00D16E0C">
              <w:rPr>
                <w:rFonts w:ascii="Times New Roman" w:hAnsi="Times New Roman" w:cs="Times New Roman"/>
                <w:kern w:val="0"/>
                <w:sz w:val="28"/>
                <w:szCs w:val="28"/>
              </w:rPr>
              <w:t>3,451</w:t>
            </w:r>
          </w:p>
        </w:tc>
        <w:tc>
          <w:tcPr>
            <w:tcW w:w="1595" w:type="dxa"/>
            <w:noWrap/>
          </w:tcPr>
          <w:p w:rsidR="00407509" w:rsidRPr="00D16E0C" w:rsidRDefault="00407509" w:rsidP="00D16E0C">
            <w:pPr>
              <w:keepNext/>
              <w:widowControl/>
              <w:suppressLineNumbers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 w:rsidRPr="00D16E0C">
              <w:rPr>
                <w:rFonts w:ascii="Times New Roman" w:hAnsi="Times New Roman" w:cs="Times New Roman"/>
                <w:kern w:val="0"/>
                <w:sz w:val="28"/>
                <w:szCs w:val="28"/>
              </w:rPr>
              <w:t>3,451</w:t>
            </w:r>
          </w:p>
        </w:tc>
        <w:tc>
          <w:tcPr>
            <w:tcW w:w="1595" w:type="dxa"/>
          </w:tcPr>
          <w:p w:rsidR="00407509" w:rsidRPr="00D16E0C" w:rsidRDefault="00407509" w:rsidP="00D16E0C">
            <w:pPr>
              <w:keepNext/>
              <w:widowControl/>
              <w:suppressLineNumbers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 w:rsidRPr="00D16E0C">
              <w:rPr>
                <w:rFonts w:ascii="Times New Roman" w:hAnsi="Times New Roman" w:cs="Times New Roman"/>
                <w:kern w:val="0"/>
                <w:sz w:val="28"/>
                <w:szCs w:val="28"/>
              </w:rPr>
              <w:t>100,0</w:t>
            </w:r>
          </w:p>
        </w:tc>
        <w:tc>
          <w:tcPr>
            <w:tcW w:w="1595" w:type="dxa"/>
          </w:tcPr>
          <w:p w:rsidR="00407509" w:rsidRPr="00D16E0C" w:rsidRDefault="00407509" w:rsidP="00D16E0C">
            <w:pPr>
              <w:keepNext/>
              <w:widowControl/>
              <w:suppressLineNumbers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 w:rsidRPr="00D16E0C">
              <w:rPr>
                <w:rFonts w:ascii="Times New Roman" w:hAnsi="Times New Roman" w:cs="Times New Roman"/>
                <w:kern w:val="0"/>
                <w:sz w:val="28"/>
                <w:szCs w:val="28"/>
              </w:rPr>
              <w:t>0,05</w:t>
            </w:r>
          </w:p>
        </w:tc>
      </w:tr>
      <w:tr w:rsidR="00407509" w:rsidRPr="00D16E0C">
        <w:trPr>
          <w:trHeight w:val="255"/>
        </w:trPr>
        <w:tc>
          <w:tcPr>
            <w:tcW w:w="3792" w:type="dxa"/>
          </w:tcPr>
          <w:p w:rsidR="00407509" w:rsidRPr="00D16E0C" w:rsidRDefault="00407509" w:rsidP="00D16E0C">
            <w:pPr>
              <w:keepNext/>
              <w:widowControl/>
              <w:suppressLineNumbers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 w:rsidRPr="00D16E0C">
              <w:rPr>
                <w:rFonts w:ascii="Times New Roman" w:hAnsi="Times New Roman" w:cs="Times New Roman"/>
                <w:kern w:val="0"/>
                <w:sz w:val="28"/>
                <w:szCs w:val="28"/>
              </w:rPr>
              <w:t>Транспорт</w:t>
            </w:r>
          </w:p>
        </w:tc>
        <w:tc>
          <w:tcPr>
            <w:tcW w:w="1594" w:type="dxa"/>
          </w:tcPr>
          <w:p w:rsidR="00407509" w:rsidRPr="00D16E0C" w:rsidRDefault="00407509" w:rsidP="00D16E0C">
            <w:pPr>
              <w:keepNext/>
              <w:widowControl/>
              <w:suppressLineNumbers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 w:rsidRPr="00D16E0C">
              <w:rPr>
                <w:rFonts w:ascii="Times New Roman" w:hAnsi="Times New Roman" w:cs="Times New Roman"/>
                <w:kern w:val="0"/>
                <w:sz w:val="28"/>
                <w:szCs w:val="28"/>
              </w:rPr>
              <w:t>133,4</w:t>
            </w:r>
          </w:p>
        </w:tc>
        <w:tc>
          <w:tcPr>
            <w:tcW w:w="1595" w:type="dxa"/>
            <w:noWrap/>
          </w:tcPr>
          <w:p w:rsidR="00407509" w:rsidRPr="00D16E0C" w:rsidRDefault="00407509" w:rsidP="00D16E0C">
            <w:pPr>
              <w:keepNext/>
              <w:widowControl/>
              <w:suppressLineNumbers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 w:rsidRPr="00D16E0C">
              <w:rPr>
                <w:rFonts w:ascii="Times New Roman" w:hAnsi="Times New Roman" w:cs="Times New Roman"/>
                <w:kern w:val="0"/>
                <w:sz w:val="28"/>
                <w:szCs w:val="28"/>
              </w:rPr>
              <w:t>130,9</w:t>
            </w:r>
          </w:p>
        </w:tc>
        <w:tc>
          <w:tcPr>
            <w:tcW w:w="1595" w:type="dxa"/>
          </w:tcPr>
          <w:p w:rsidR="00407509" w:rsidRPr="00D16E0C" w:rsidRDefault="00407509" w:rsidP="00D16E0C">
            <w:pPr>
              <w:keepNext/>
              <w:widowControl/>
              <w:suppressLineNumbers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 w:rsidRPr="00D16E0C">
              <w:rPr>
                <w:rFonts w:ascii="Times New Roman" w:hAnsi="Times New Roman" w:cs="Times New Roman"/>
                <w:kern w:val="0"/>
                <w:sz w:val="28"/>
                <w:szCs w:val="28"/>
              </w:rPr>
              <w:t>98,1</w:t>
            </w:r>
          </w:p>
        </w:tc>
        <w:tc>
          <w:tcPr>
            <w:tcW w:w="1595" w:type="dxa"/>
          </w:tcPr>
          <w:p w:rsidR="00407509" w:rsidRPr="00D16E0C" w:rsidRDefault="00407509" w:rsidP="00D16E0C">
            <w:pPr>
              <w:keepNext/>
              <w:widowControl/>
              <w:suppressLineNumbers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 w:rsidRPr="00D16E0C">
              <w:rPr>
                <w:rFonts w:ascii="Times New Roman" w:hAnsi="Times New Roman" w:cs="Times New Roman"/>
                <w:kern w:val="0"/>
                <w:sz w:val="28"/>
                <w:szCs w:val="28"/>
              </w:rPr>
              <w:t>1,8</w:t>
            </w:r>
          </w:p>
        </w:tc>
      </w:tr>
      <w:tr w:rsidR="00407509" w:rsidRPr="00D16E0C">
        <w:trPr>
          <w:trHeight w:val="390"/>
        </w:trPr>
        <w:tc>
          <w:tcPr>
            <w:tcW w:w="3792" w:type="dxa"/>
          </w:tcPr>
          <w:p w:rsidR="00407509" w:rsidRPr="00D16E0C" w:rsidRDefault="00407509" w:rsidP="00D16E0C">
            <w:pPr>
              <w:keepNext/>
              <w:widowControl/>
              <w:suppressLineNumbers/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</w:rPr>
            </w:pPr>
            <w:r w:rsidRPr="00D16E0C"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1594" w:type="dxa"/>
          </w:tcPr>
          <w:p w:rsidR="00407509" w:rsidRPr="00D16E0C" w:rsidRDefault="00407509" w:rsidP="00D16E0C">
            <w:pPr>
              <w:keepNext/>
              <w:widowControl/>
              <w:suppressLineNumbers/>
              <w:jc w:val="center"/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</w:rPr>
            </w:pPr>
            <w:r w:rsidRPr="00D16E0C"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</w:rPr>
              <w:t>1240,0</w:t>
            </w:r>
          </w:p>
        </w:tc>
        <w:tc>
          <w:tcPr>
            <w:tcW w:w="1595" w:type="dxa"/>
            <w:noWrap/>
          </w:tcPr>
          <w:p w:rsidR="00407509" w:rsidRPr="00D16E0C" w:rsidRDefault="00407509" w:rsidP="00D16E0C">
            <w:pPr>
              <w:keepNext/>
              <w:widowControl/>
              <w:suppressLineNumbers/>
              <w:jc w:val="center"/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</w:rPr>
            </w:pPr>
            <w:r w:rsidRPr="00D16E0C"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</w:rPr>
              <w:t>1218,7</w:t>
            </w:r>
          </w:p>
        </w:tc>
        <w:tc>
          <w:tcPr>
            <w:tcW w:w="1595" w:type="dxa"/>
          </w:tcPr>
          <w:p w:rsidR="00407509" w:rsidRPr="00D16E0C" w:rsidRDefault="00407509" w:rsidP="00D16E0C">
            <w:pPr>
              <w:keepNext/>
              <w:widowControl/>
              <w:suppressLineNumbers/>
              <w:jc w:val="center"/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</w:rPr>
            </w:pPr>
            <w:r w:rsidRPr="00D16E0C"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</w:rPr>
              <w:t>98,3</w:t>
            </w:r>
          </w:p>
        </w:tc>
        <w:tc>
          <w:tcPr>
            <w:tcW w:w="1595" w:type="dxa"/>
          </w:tcPr>
          <w:p w:rsidR="00407509" w:rsidRPr="00D16E0C" w:rsidRDefault="00407509" w:rsidP="00D16E0C">
            <w:pPr>
              <w:keepNext/>
              <w:widowControl/>
              <w:suppressLineNumbers/>
              <w:jc w:val="center"/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</w:rPr>
            </w:pPr>
            <w:r w:rsidRPr="00D16E0C"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</w:rPr>
              <w:t>16,4</w:t>
            </w:r>
          </w:p>
        </w:tc>
      </w:tr>
      <w:tr w:rsidR="00407509" w:rsidRPr="00D16E0C">
        <w:trPr>
          <w:trHeight w:val="255"/>
        </w:trPr>
        <w:tc>
          <w:tcPr>
            <w:tcW w:w="3792" w:type="dxa"/>
          </w:tcPr>
          <w:p w:rsidR="00407509" w:rsidRPr="00D16E0C" w:rsidRDefault="00407509" w:rsidP="00D16E0C">
            <w:pPr>
              <w:keepNext/>
              <w:widowControl/>
              <w:suppressLineNumbers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 w:rsidRPr="00D16E0C">
              <w:rPr>
                <w:rFonts w:ascii="Times New Roman" w:hAnsi="Times New Roman" w:cs="Times New Roman"/>
                <w:kern w:val="0"/>
                <w:sz w:val="28"/>
                <w:szCs w:val="28"/>
              </w:rPr>
              <w:t>Жилищное хозяйство</w:t>
            </w:r>
          </w:p>
        </w:tc>
        <w:tc>
          <w:tcPr>
            <w:tcW w:w="1594" w:type="dxa"/>
          </w:tcPr>
          <w:p w:rsidR="00407509" w:rsidRPr="00D16E0C" w:rsidRDefault="00407509" w:rsidP="00D16E0C">
            <w:pPr>
              <w:keepNext/>
              <w:widowControl/>
              <w:suppressLineNumbers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 w:rsidRPr="00D16E0C">
              <w:rPr>
                <w:rFonts w:ascii="Times New Roman" w:hAnsi="Times New Roman" w:cs="Times New Roman"/>
                <w:kern w:val="0"/>
                <w:sz w:val="28"/>
                <w:szCs w:val="28"/>
              </w:rPr>
              <w:t>74,3</w:t>
            </w:r>
          </w:p>
        </w:tc>
        <w:tc>
          <w:tcPr>
            <w:tcW w:w="1595" w:type="dxa"/>
            <w:noWrap/>
          </w:tcPr>
          <w:p w:rsidR="00407509" w:rsidRPr="00D16E0C" w:rsidRDefault="00407509" w:rsidP="00D16E0C">
            <w:pPr>
              <w:keepNext/>
              <w:widowControl/>
              <w:suppressLineNumbers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 w:rsidRPr="00D16E0C">
              <w:rPr>
                <w:rFonts w:ascii="Times New Roman" w:hAnsi="Times New Roman" w:cs="Times New Roman"/>
                <w:kern w:val="0"/>
                <w:sz w:val="28"/>
                <w:szCs w:val="28"/>
              </w:rPr>
              <w:t>74,3</w:t>
            </w:r>
          </w:p>
        </w:tc>
        <w:tc>
          <w:tcPr>
            <w:tcW w:w="1595" w:type="dxa"/>
          </w:tcPr>
          <w:p w:rsidR="00407509" w:rsidRPr="00D16E0C" w:rsidRDefault="00407509" w:rsidP="00D16E0C">
            <w:pPr>
              <w:keepNext/>
              <w:widowControl/>
              <w:suppressLineNumbers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 w:rsidRPr="00D16E0C">
              <w:rPr>
                <w:rFonts w:ascii="Times New Roman" w:hAnsi="Times New Roman" w:cs="Times New Roman"/>
                <w:kern w:val="0"/>
                <w:sz w:val="28"/>
                <w:szCs w:val="28"/>
              </w:rPr>
              <w:t>100,0</w:t>
            </w:r>
          </w:p>
        </w:tc>
        <w:tc>
          <w:tcPr>
            <w:tcW w:w="1595" w:type="dxa"/>
          </w:tcPr>
          <w:p w:rsidR="00407509" w:rsidRPr="00D16E0C" w:rsidRDefault="00407509" w:rsidP="00D16E0C">
            <w:pPr>
              <w:keepNext/>
              <w:widowControl/>
              <w:suppressLineNumbers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 w:rsidRPr="00D16E0C">
              <w:rPr>
                <w:rFonts w:ascii="Times New Roman" w:hAnsi="Times New Roman" w:cs="Times New Roman"/>
                <w:kern w:val="0"/>
                <w:sz w:val="28"/>
                <w:szCs w:val="28"/>
              </w:rPr>
              <w:t>1,0</w:t>
            </w:r>
          </w:p>
        </w:tc>
      </w:tr>
      <w:tr w:rsidR="00407509" w:rsidRPr="00D16E0C">
        <w:trPr>
          <w:trHeight w:val="255"/>
        </w:trPr>
        <w:tc>
          <w:tcPr>
            <w:tcW w:w="3792" w:type="dxa"/>
          </w:tcPr>
          <w:p w:rsidR="00407509" w:rsidRPr="00D16E0C" w:rsidRDefault="00407509" w:rsidP="00D16E0C">
            <w:pPr>
              <w:keepNext/>
              <w:widowControl/>
              <w:suppressLineNumbers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 w:rsidRPr="00D16E0C">
              <w:rPr>
                <w:rFonts w:ascii="Times New Roman" w:hAnsi="Times New Roman" w:cs="Times New Roman"/>
                <w:kern w:val="0"/>
                <w:sz w:val="28"/>
                <w:szCs w:val="28"/>
              </w:rPr>
              <w:t>Коммунальное хозяйство</w:t>
            </w:r>
          </w:p>
        </w:tc>
        <w:tc>
          <w:tcPr>
            <w:tcW w:w="1594" w:type="dxa"/>
          </w:tcPr>
          <w:p w:rsidR="00407509" w:rsidRPr="00D16E0C" w:rsidRDefault="00407509" w:rsidP="00D16E0C">
            <w:pPr>
              <w:keepNext/>
              <w:widowControl/>
              <w:suppressLineNumbers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 w:rsidRPr="00D16E0C">
              <w:rPr>
                <w:rFonts w:ascii="Times New Roman" w:hAnsi="Times New Roman" w:cs="Times New Roman"/>
                <w:kern w:val="0"/>
                <w:sz w:val="28"/>
                <w:szCs w:val="28"/>
              </w:rPr>
              <w:t>981,9</w:t>
            </w:r>
          </w:p>
        </w:tc>
        <w:tc>
          <w:tcPr>
            <w:tcW w:w="1595" w:type="dxa"/>
            <w:noWrap/>
          </w:tcPr>
          <w:p w:rsidR="00407509" w:rsidRPr="00D16E0C" w:rsidRDefault="00407509" w:rsidP="00D16E0C">
            <w:pPr>
              <w:keepNext/>
              <w:widowControl/>
              <w:suppressLineNumbers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 w:rsidRPr="00D16E0C">
              <w:rPr>
                <w:rFonts w:ascii="Times New Roman" w:hAnsi="Times New Roman" w:cs="Times New Roman"/>
                <w:kern w:val="0"/>
                <w:sz w:val="28"/>
                <w:szCs w:val="28"/>
              </w:rPr>
              <w:t>972,5</w:t>
            </w:r>
          </w:p>
        </w:tc>
        <w:tc>
          <w:tcPr>
            <w:tcW w:w="1595" w:type="dxa"/>
          </w:tcPr>
          <w:p w:rsidR="00407509" w:rsidRPr="00D16E0C" w:rsidRDefault="00407509" w:rsidP="00D16E0C">
            <w:pPr>
              <w:keepNext/>
              <w:widowControl/>
              <w:suppressLineNumbers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 w:rsidRPr="00D16E0C">
              <w:rPr>
                <w:rFonts w:ascii="Times New Roman" w:hAnsi="Times New Roman" w:cs="Times New Roman"/>
                <w:kern w:val="0"/>
                <w:sz w:val="28"/>
                <w:szCs w:val="28"/>
              </w:rPr>
              <w:t>99,0</w:t>
            </w:r>
          </w:p>
        </w:tc>
        <w:tc>
          <w:tcPr>
            <w:tcW w:w="1595" w:type="dxa"/>
          </w:tcPr>
          <w:p w:rsidR="00407509" w:rsidRPr="00D16E0C" w:rsidRDefault="00407509" w:rsidP="00D16E0C">
            <w:pPr>
              <w:keepNext/>
              <w:widowControl/>
              <w:suppressLineNumbers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 w:rsidRPr="00D16E0C">
              <w:rPr>
                <w:rFonts w:ascii="Times New Roman" w:hAnsi="Times New Roman" w:cs="Times New Roman"/>
                <w:kern w:val="0"/>
                <w:sz w:val="28"/>
                <w:szCs w:val="28"/>
              </w:rPr>
              <w:t>13,1</w:t>
            </w:r>
          </w:p>
        </w:tc>
      </w:tr>
      <w:tr w:rsidR="00407509" w:rsidRPr="00D16E0C">
        <w:trPr>
          <w:trHeight w:val="291"/>
        </w:trPr>
        <w:tc>
          <w:tcPr>
            <w:tcW w:w="3792" w:type="dxa"/>
          </w:tcPr>
          <w:p w:rsidR="00407509" w:rsidRPr="00D16E0C" w:rsidRDefault="00407509" w:rsidP="00D16E0C">
            <w:pPr>
              <w:keepNext/>
              <w:widowControl/>
              <w:suppressLineNumbers/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</w:rPr>
            </w:pPr>
            <w:r w:rsidRPr="00D16E0C"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</w:rPr>
              <w:t>Образование</w:t>
            </w:r>
          </w:p>
        </w:tc>
        <w:tc>
          <w:tcPr>
            <w:tcW w:w="1594" w:type="dxa"/>
          </w:tcPr>
          <w:p w:rsidR="00407509" w:rsidRPr="00D16E0C" w:rsidRDefault="00407509" w:rsidP="00D16E0C">
            <w:pPr>
              <w:keepNext/>
              <w:widowControl/>
              <w:suppressLineNumbers/>
              <w:jc w:val="center"/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</w:rPr>
            </w:pPr>
            <w:r w:rsidRPr="00D16E0C"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</w:rPr>
              <w:t>2699,1</w:t>
            </w:r>
          </w:p>
        </w:tc>
        <w:tc>
          <w:tcPr>
            <w:tcW w:w="1595" w:type="dxa"/>
            <w:noWrap/>
          </w:tcPr>
          <w:p w:rsidR="00407509" w:rsidRPr="00D16E0C" w:rsidRDefault="00407509" w:rsidP="00D16E0C">
            <w:pPr>
              <w:keepNext/>
              <w:widowControl/>
              <w:suppressLineNumbers/>
              <w:jc w:val="center"/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</w:rPr>
            </w:pPr>
            <w:r w:rsidRPr="00D16E0C"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</w:rPr>
              <w:t>2624,1</w:t>
            </w:r>
          </w:p>
        </w:tc>
        <w:tc>
          <w:tcPr>
            <w:tcW w:w="1595" w:type="dxa"/>
          </w:tcPr>
          <w:p w:rsidR="00407509" w:rsidRPr="00D16E0C" w:rsidRDefault="00407509" w:rsidP="00D16E0C">
            <w:pPr>
              <w:keepNext/>
              <w:widowControl/>
              <w:suppressLineNumbers/>
              <w:jc w:val="center"/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</w:rPr>
            </w:pPr>
            <w:r w:rsidRPr="00D16E0C"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</w:rPr>
              <w:t>97,2</w:t>
            </w:r>
          </w:p>
        </w:tc>
        <w:tc>
          <w:tcPr>
            <w:tcW w:w="1595" w:type="dxa"/>
          </w:tcPr>
          <w:p w:rsidR="00407509" w:rsidRPr="00D16E0C" w:rsidRDefault="00407509" w:rsidP="00D16E0C">
            <w:pPr>
              <w:keepNext/>
              <w:widowControl/>
              <w:suppressLineNumbers/>
              <w:jc w:val="center"/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</w:rPr>
            </w:pPr>
            <w:r w:rsidRPr="00D16E0C"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</w:rPr>
              <w:t>35,4</w:t>
            </w:r>
          </w:p>
        </w:tc>
      </w:tr>
      <w:tr w:rsidR="00407509" w:rsidRPr="00D16E0C">
        <w:trPr>
          <w:trHeight w:val="255"/>
        </w:trPr>
        <w:tc>
          <w:tcPr>
            <w:tcW w:w="3792" w:type="dxa"/>
          </w:tcPr>
          <w:p w:rsidR="00407509" w:rsidRPr="00D16E0C" w:rsidRDefault="00407509" w:rsidP="00D16E0C">
            <w:pPr>
              <w:keepNext/>
              <w:widowControl/>
              <w:suppressLineNumbers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 w:rsidRPr="00D16E0C">
              <w:rPr>
                <w:rFonts w:ascii="Times New Roman" w:hAnsi="Times New Roman" w:cs="Times New Roman"/>
                <w:kern w:val="0"/>
                <w:sz w:val="28"/>
                <w:szCs w:val="28"/>
              </w:rPr>
              <w:t>Дошкольное образование</w:t>
            </w:r>
          </w:p>
        </w:tc>
        <w:tc>
          <w:tcPr>
            <w:tcW w:w="1594" w:type="dxa"/>
          </w:tcPr>
          <w:p w:rsidR="00407509" w:rsidRPr="00D16E0C" w:rsidRDefault="00407509" w:rsidP="00D16E0C">
            <w:pPr>
              <w:keepNext/>
              <w:widowControl/>
              <w:suppressLineNumbers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 w:rsidRPr="00D16E0C">
              <w:rPr>
                <w:rFonts w:ascii="Times New Roman" w:hAnsi="Times New Roman" w:cs="Times New Roman"/>
                <w:kern w:val="0"/>
                <w:sz w:val="28"/>
                <w:szCs w:val="28"/>
              </w:rPr>
              <w:t>840,2</w:t>
            </w:r>
          </w:p>
        </w:tc>
        <w:tc>
          <w:tcPr>
            <w:tcW w:w="1595" w:type="dxa"/>
            <w:noWrap/>
          </w:tcPr>
          <w:p w:rsidR="00407509" w:rsidRPr="00D16E0C" w:rsidRDefault="00407509" w:rsidP="00D16E0C">
            <w:pPr>
              <w:keepNext/>
              <w:widowControl/>
              <w:suppressLineNumbers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 w:rsidRPr="00D16E0C">
              <w:rPr>
                <w:rFonts w:ascii="Times New Roman" w:hAnsi="Times New Roman" w:cs="Times New Roman"/>
                <w:kern w:val="0"/>
                <w:sz w:val="28"/>
                <w:szCs w:val="28"/>
              </w:rPr>
              <w:t>830,2</w:t>
            </w:r>
          </w:p>
        </w:tc>
        <w:tc>
          <w:tcPr>
            <w:tcW w:w="1595" w:type="dxa"/>
          </w:tcPr>
          <w:p w:rsidR="00407509" w:rsidRPr="00D16E0C" w:rsidRDefault="00407509" w:rsidP="00D16E0C">
            <w:pPr>
              <w:keepNext/>
              <w:widowControl/>
              <w:suppressLineNumbers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 w:rsidRPr="00D16E0C">
              <w:rPr>
                <w:rFonts w:ascii="Times New Roman" w:hAnsi="Times New Roman" w:cs="Times New Roman"/>
                <w:kern w:val="0"/>
                <w:sz w:val="28"/>
                <w:szCs w:val="28"/>
              </w:rPr>
              <w:t>98,8</w:t>
            </w:r>
          </w:p>
        </w:tc>
        <w:tc>
          <w:tcPr>
            <w:tcW w:w="1595" w:type="dxa"/>
          </w:tcPr>
          <w:p w:rsidR="00407509" w:rsidRPr="00D16E0C" w:rsidRDefault="00407509" w:rsidP="00D16E0C">
            <w:pPr>
              <w:keepNext/>
              <w:widowControl/>
              <w:suppressLineNumbers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 w:rsidRPr="00D16E0C">
              <w:rPr>
                <w:rFonts w:ascii="Times New Roman" w:hAnsi="Times New Roman" w:cs="Times New Roman"/>
                <w:kern w:val="0"/>
                <w:sz w:val="28"/>
                <w:szCs w:val="28"/>
              </w:rPr>
              <w:t>11,2</w:t>
            </w:r>
          </w:p>
        </w:tc>
      </w:tr>
      <w:tr w:rsidR="00407509" w:rsidRPr="00D16E0C">
        <w:trPr>
          <w:trHeight w:val="255"/>
        </w:trPr>
        <w:tc>
          <w:tcPr>
            <w:tcW w:w="3792" w:type="dxa"/>
          </w:tcPr>
          <w:p w:rsidR="00407509" w:rsidRPr="00D16E0C" w:rsidRDefault="00407509" w:rsidP="00D16E0C">
            <w:pPr>
              <w:keepNext/>
              <w:widowControl/>
              <w:suppressLineNumbers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 w:rsidRPr="00D16E0C">
              <w:rPr>
                <w:rFonts w:ascii="Times New Roman" w:hAnsi="Times New Roman" w:cs="Times New Roman"/>
                <w:kern w:val="0"/>
                <w:sz w:val="28"/>
                <w:szCs w:val="28"/>
              </w:rPr>
              <w:t>Общее образование</w:t>
            </w:r>
          </w:p>
        </w:tc>
        <w:tc>
          <w:tcPr>
            <w:tcW w:w="1594" w:type="dxa"/>
          </w:tcPr>
          <w:p w:rsidR="00407509" w:rsidRPr="00D16E0C" w:rsidRDefault="00407509" w:rsidP="00D16E0C">
            <w:pPr>
              <w:keepNext/>
              <w:widowControl/>
              <w:suppressLineNumbers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 w:rsidRPr="00D16E0C">
              <w:rPr>
                <w:rFonts w:ascii="Times New Roman" w:hAnsi="Times New Roman" w:cs="Times New Roman"/>
                <w:kern w:val="0"/>
                <w:sz w:val="28"/>
                <w:szCs w:val="28"/>
              </w:rPr>
              <w:t>1560,5</w:t>
            </w:r>
          </w:p>
        </w:tc>
        <w:tc>
          <w:tcPr>
            <w:tcW w:w="1595" w:type="dxa"/>
            <w:noWrap/>
          </w:tcPr>
          <w:p w:rsidR="00407509" w:rsidRPr="00D16E0C" w:rsidRDefault="00407509" w:rsidP="00D16E0C">
            <w:pPr>
              <w:keepNext/>
              <w:widowControl/>
              <w:suppressLineNumbers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 w:rsidRPr="00D16E0C">
              <w:rPr>
                <w:rFonts w:ascii="Times New Roman" w:hAnsi="Times New Roman" w:cs="Times New Roman"/>
                <w:kern w:val="0"/>
                <w:sz w:val="28"/>
                <w:szCs w:val="28"/>
              </w:rPr>
              <w:t>1499,2</w:t>
            </w:r>
          </w:p>
        </w:tc>
        <w:tc>
          <w:tcPr>
            <w:tcW w:w="1595" w:type="dxa"/>
          </w:tcPr>
          <w:p w:rsidR="00407509" w:rsidRPr="00D16E0C" w:rsidRDefault="00407509" w:rsidP="00D16E0C">
            <w:pPr>
              <w:keepNext/>
              <w:widowControl/>
              <w:suppressLineNumbers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 w:rsidRPr="00D16E0C">
              <w:rPr>
                <w:rFonts w:ascii="Times New Roman" w:hAnsi="Times New Roman" w:cs="Times New Roman"/>
                <w:kern w:val="0"/>
                <w:sz w:val="28"/>
                <w:szCs w:val="28"/>
              </w:rPr>
              <w:t>96,1</w:t>
            </w:r>
          </w:p>
        </w:tc>
        <w:tc>
          <w:tcPr>
            <w:tcW w:w="1595" w:type="dxa"/>
          </w:tcPr>
          <w:p w:rsidR="00407509" w:rsidRPr="00D16E0C" w:rsidRDefault="00407509" w:rsidP="00D16E0C">
            <w:pPr>
              <w:keepNext/>
              <w:widowControl/>
              <w:suppressLineNumbers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 w:rsidRPr="00D16E0C">
              <w:rPr>
                <w:rFonts w:ascii="Times New Roman" w:hAnsi="Times New Roman" w:cs="Times New Roman"/>
                <w:kern w:val="0"/>
                <w:sz w:val="28"/>
                <w:szCs w:val="28"/>
              </w:rPr>
              <w:t>20,2</w:t>
            </w:r>
          </w:p>
        </w:tc>
      </w:tr>
      <w:tr w:rsidR="00407509" w:rsidRPr="00D16E0C">
        <w:trPr>
          <w:trHeight w:val="330"/>
        </w:trPr>
        <w:tc>
          <w:tcPr>
            <w:tcW w:w="3792" w:type="dxa"/>
          </w:tcPr>
          <w:p w:rsidR="00407509" w:rsidRPr="00D16E0C" w:rsidRDefault="00407509" w:rsidP="00D16E0C">
            <w:pPr>
              <w:keepNext/>
              <w:widowControl/>
              <w:suppressLineNumbers/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</w:rPr>
            </w:pPr>
            <w:r w:rsidRPr="00D16E0C"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1594" w:type="dxa"/>
          </w:tcPr>
          <w:p w:rsidR="00407509" w:rsidRPr="00D16E0C" w:rsidRDefault="00407509" w:rsidP="00D16E0C">
            <w:pPr>
              <w:keepNext/>
              <w:widowControl/>
              <w:suppressLineNumbers/>
              <w:jc w:val="center"/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</w:rPr>
            </w:pPr>
            <w:r w:rsidRPr="00D16E0C"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</w:rPr>
              <w:t>420,9</w:t>
            </w:r>
          </w:p>
        </w:tc>
        <w:tc>
          <w:tcPr>
            <w:tcW w:w="1595" w:type="dxa"/>
            <w:noWrap/>
          </w:tcPr>
          <w:p w:rsidR="00407509" w:rsidRPr="00D16E0C" w:rsidRDefault="00407509" w:rsidP="00D16E0C">
            <w:pPr>
              <w:keepNext/>
              <w:widowControl/>
              <w:suppressLineNumbers/>
              <w:jc w:val="center"/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</w:rPr>
            </w:pPr>
            <w:r w:rsidRPr="00D16E0C"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</w:rPr>
              <w:t>418,3</w:t>
            </w:r>
          </w:p>
        </w:tc>
        <w:tc>
          <w:tcPr>
            <w:tcW w:w="1595" w:type="dxa"/>
          </w:tcPr>
          <w:p w:rsidR="00407509" w:rsidRPr="00D16E0C" w:rsidRDefault="00407509" w:rsidP="00D16E0C">
            <w:pPr>
              <w:keepNext/>
              <w:widowControl/>
              <w:suppressLineNumbers/>
              <w:jc w:val="center"/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</w:rPr>
            </w:pPr>
            <w:r w:rsidRPr="00D16E0C"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</w:rPr>
              <w:t>99,4</w:t>
            </w:r>
          </w:p>
        </w:tc>
        <w:tc>
          <w:tcPr>
            <w:tcW w:w="1595" w:type="dxa"/>
          </w:tcPr>
          <w:p w:rsidR="00407509" w:rsidRPr="00D16E0C" w:rsidRDefault="00407509" w:rsidP="00D16E0C">
            <w:pPr>
              <w:keepNext/>
              <w:widowControl/>
              <w:suppressLineNumbers/>
              <w:jc w:val="center"/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</w:rPr>
            </w:pPr>
            <w:r w:rsidRPr="00D16E0C"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</w:rPr>
              <w:t>5,6</w:t>
            </w:r>
          </w:p>
        </w:tc>
      </w:tr>
      <w:tr w:rsidR="00407509" w:rsidRPr="00D16E0C">
        <w:trPr>
          <w:trHeight w:val="301"/>
        </w:trPr>
        <w:tc>
          <w:tcPr>
            <w:tcW w:w="3792" w:type="dxa"/>
          </w:tcPr>
          <w:p w:rsidR="00407509" w:rsidRPr="00D16E0C" w:rsidRDefault="00407509" w:rsidP="00D16E0C">
            <w:pPr>
              <w:keepNext/>
              <w:widowControl/>
              <w:suppressLineNumbers/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</w:rPr>
            </w:pPr>
            <w:r w:rsidRPr="00D16E0C"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</w:rPr>
              <w:t>Социальная политика</w:t>
            </w:r>
          </w:p>
        </w:tc>
        <w:tc>
          <w:tcPr>
            <w:tcW w:w="1594" w:type="dxa"/>
          </w:tcPr>
          <w:p w:rsidR="00407509" w:rsidRPr="00D16E0C" w:rsidRDefault="00407509" w:rsidP="00D16E0C">
            <w:pPr>
              <w:keepNext/>
              <w:widowControl/>
              <w:suppressLineNumbers/>
              <w:jc w:val="center"/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</w:rPr>
            </w:pPr>
            <w:r w:rsidRPr="00D16E0C"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</w:rPr>
              <w:t>2204,6</w:t>
            </w:r>
          </w:p>
        </w:tc>
        <w:tc>
          <w:tcPr>
            <w:tcW w:w="1595" w:type="dxa"/>
            <w:noWrap/>
          </w:tcPr>
          <w:p w:rsidR="00407509" w:rsidRPr="00D16E0C" w:rsidRDefault="00407509" w:rsidP="00D16E0C">
            <w:pPr>
              <w:keepNext/>
              <w:widowControl/>
              <w:suppressLineNumbers/>
              <w:jc w:val="center"/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</w:rPr>
            </w:pPr>
            <w:r w:rsidRPr="00D16E0C"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</w:rPr>
              <w:t>2188,7</w:t>
            </w:r>
          </w:p>
        </w:tc>
        <w:tc>
          <w:tcPr>
            <w:tcW w:w="1595" w:type="dxa"/>
          </w:tcPr>
          <w:p w:rsidR="00407509" w:rsidRPr="00D16E0C" w:rsidRDefault="00407509" w:rsidP="00D16E0C">
            <w:pPr>
              <w:keepNext/>
              <w:widowControl/>
              <w:suppressLineNumbers/>
              <w:jc w:val="center"/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</w:rPr>
            </w:pPr>
            <w:r w:rsidRPr="00D16E0C"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</w:rPr>
              <w:t>99,3</w:t>
            </w:r>
          </w:p>
        </w:tc>
        <w:tc>
          <w:tcPr>
            <w:tcW w:w="1595" w:type="dxa"/>
          </w:tcPr>
          <w:p w:rsidR="00407509" w:rsidRPr="00D16E0C" w:rsidRDefault="00407509" w:rsidP="00D16E0C">
            <w:pPr>
              <w:keepNext/>
              <w:widowControl/>
              <w:suppressLineNumbers/>
              <w:jc w:val="center"/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</w:rPr>
            </w:pPr>
            <w:r w:rsidRPr="00D16E0C"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</w:rPr>
              <w:t>29,5</w:t>
            </w:r>
          </w:p>
        </w:tc>
      </w:tr>
      <w:tr w:rsidR="00407509" w:rsidRPr="00D16E0C">
        <w:trPr>
          <w:trHeight w:val="184"/>
        </w:trPr>
        <w:tc>
          <w:tcPr>
            <w:tcW w:w="3792" w:type="dxa"/>
          </w:tcPr>
          <w:p w:rsidR="00407509" w:rsidRPr="00D16E0C" w:rsidRDefault="00407509" w:rsidP="00D16E0C">
            <w:pPr>
              <w:keepNext/>
              <w:widowControl/>
              <w:suppressLineNumbers/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</w:rPr>
            </w:pPr>
            <w:r w:rsidRPr="00D16E0C"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1594" w:type="dxa"/>
          </w:tcPr>
          <w:p w:rsidR="00407509" w:rsidRPr="00D16E0C" w:rsidRDefault="00407509" w:rsidP="00D16E0C">
            <w:pPr>
              <w:keepNext/>
              <w:widowControl/>
              <w:suppressLineNumbers/>
              <w:jc w:val="center"/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</w:rPr>
            </w:pPr>
            <w:r w:rsidRPr="00D16E0C"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</w:rPr>
              <w:t>256,4</w:t>
            </w:r>
          </w:p>
        </w:tc>
        <w:tc>
          <w:tcPr>
            <w:tcW w:w="1595" w:type="dxa"/>
            <w:noWrap/>
          </w:tcPr>
          <w:p w:rsidR="00407509" w:rsidRPr="00D16E0C" w:rsidRDefault="00407509" w:rsidP="00D16E0C">
            <w:pPr>
              <w:keepNext/>
              <w:widowControl/>
              <w:suppressLineNumbers/>
              <w:jc w:val="center"/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</w:rPr>
            </w:pPr>
            <w:r w:rsidRPr="00D16E0C"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</w:rPr>
              <w:t>250,4</w:t>
            </w:r>
          </w:p>
        </w:tc>
        <w:tc>
          <w:tcPr>
            <w:tcW w:w="1595" w:type="dxa"/>
          </w:tcPr>
          <w:p w:rsidR="00407509" w:rsidRPr="00D16E0C" w:rsidRDefault="00407509" w:rsidP="00D16E0C">
            <w:pPr>
              <w:keepNext/>
              <w:widowControl/>
              <w:suppressLineNumbers/>
              <w:jc w:val="center"/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</w:rPr>
            </w:pPr>
            <w:r w:rsidRPr="00D16E0C"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</w:rPr>
              <w:t>97,7</w:t>
            </w:r>
          </w:p>
        </w:tc>
        <w:tc>
          <w:tcPr>
            <w:tcW w:w="1595" w:type="dxa"/>
          </w:tcPr>
          <w:p w:rsidR="00407509" w:rsidRPr="00D16E0C" w:rsidRDefault="00407509" w:rsidP="00D16E0C">
            <w:pPr>
              <w:keepNext/>
              <w:widowControl/>
              <w:suppressLineNumbers/>
              <w:jc w:val="center"/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</w:rPr>
            </w:pPr>
            <w:r w:rsidRPr="00D16E0C"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</w:rPr>
              <w:t>3,4</w:t>
            </w:r>
          </w:p>
        </w:tc>
      </w:tr>
      <w:tr w:rsidR="00407509" w:rsidRPr="00D16E0C">
        <w:trPr>
          <w:trHeight w:val="184"/>
        </w:trPr>
        <w:tc>
          <w:tcPr>
            <w:tcW w:w="3792" w:type="dxa"/>
          </w:tcPr>
          <w:p w:rsidR="00407509" w:rsidRPr="00D16E0C" w:rsidRDefault="00407509" w:rsidP="00D16E0C">
            <w:pPr>
              <w:keepNext/>
              <w:widowControl/>
              <w:suppressLineNumbers/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</w:rPr>
            </w:pPr>
            <w:r w:rsidRPr="00D16E0C"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</w:rPr>
              <w:t>Обслуживание государственного и муниципального долга</w:t>
            </w:r>
          </w:p>
        </w:tc>
        <w:tc>
          <w:tcPr>
            <w:tcW w:w="1594" w:type="dxa"/>
          </w:tcPr>
          <w:p w:rsidR="00407509" w:rsidRPr="00D16E0C" w:rsidRDefault="00407509" w:rsidP="00D16E0C">
            <w:pPr>
              <w:keepNext/>
              <w:widowControl/>
              <w:suppressLineNumbers/>
              <w:jc w:val="center"/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</w:rPr>
            </w:pPr>
            <w:r w:rsidRPr="00D16E0C"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</w:rPr>
              <w:t>58,3</w:t>
            </w:r>
          </w:p>
        </w:tc>
        <w:tc>
          <w:tcPr>
            <w:tcW w:w="1595" w:type="dxa"/>
            <w:noWrap/>
          </w:tcPr>
          <w:p w:rsidR="00407509" w:rsidRPr="00D16E0C" w:rsidRDefault="00407509" w:rsidP="00D16E0C">
            <w:pPr>
              <w:keepNext/>
              <w:widowControl/>
              <w:suppressLineNumbers/>
              <w:jc w:val="center"/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</w:rPr>
            </w:pPr>
            <w:r w:rsidRPr="00D16E0C"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</w:rPr>
              <w:t>58,3</w:t>
            </w:r>
          </w:p>
        </w:tc>
        <w:tc>
          <w:tcPr>
            <w:tcW w:w="1595" w:type="dxa"/>
          </w:tcPr>
          <w:p w:rsidR="00407509" w:rsidRPr="00D16E0C" w:rsidRDefault="00407509" w:rsidP="00D16E0C">
            <w:pPr>
              <w:keepNext/>
              <w:widowControl/>
              <w:suppressLineNumbers/>
              <w:jc w:val="center"/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</w:rPr>
            </w:pPr>
            <w:r w:rsidRPr="00D16E0C"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</w:rPr>
              <w:t>100,0</w:t>
            </w:r>
          </w:p>
        </w:tc>
        <w:tc>
          <w:tcPr>
            <w:tcW w:w="1595" w:type="dxa"/>
          </w:tcPr>
          <w:p w:rsidR="00407509" w:rsidRPr="00D16E0C" w:rsidRDefault="00407509" w:rsidP="00D16E0C">
            <w:pPr>
              <w:keepNext/>
              <w:widowControl/>
              <w:suppressLineNumbers/>
              <w:jc w:val="center"/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</w:rPr>
            </w:pPr>
            <w:r w:rsidRPr="00D16E0C"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</w:rPr>
              <w:t>0,8</w:t>
            </w:r>
          </w:p>
        </w:tc>
      </w:tr>
      <w:tr w:rsidR="00407509" w:rsidRPr="00D16E0C">
        <w:trPr>
          <w:trHeight w:val="184"/>
        </w:trPr>
        <w:tc>
          <w:tcPr>
            <w:tcW w:w="3792" w:type="dxa"/>
          </w:tcPr>
          <w:p w:rsidR="00407509" w:rsidRPr="00D16E0C" w:rsidRDefault="00407509" w:rsidP="00D16E0C">
            <w:pPr>
              <w:keepNext/>
              <w:widowControl/>
              <w:suppressLineNumbers/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</w:rPr>
            </w:pPr>
            <w:r w:rsidRPr="00D16E0C"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</w:rPr>
              <w:t>Результат исполнения бюджета (дефицит/профицит)</w:t>
            </w:r>
          </w:p>
        </w:tc>
        <w:tc>
          <w:tcPr>
            <w:tcW w:w="1594" w:type="dxa"/>
          </w:tcPr>
          <w:p w:rsidR="00407509" w:rsidRPr="00D16E0C" w:rsidRDefault="00407509" w:rsidP="00D16E0C">
            <w:pPr>
              <w:keepNext/>
              <w:widowControl/>
              <w:suppressLineNumbers/>
              <w:jc w:val="center"/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</w:rPr>
            </w:pPr>
            <w:r w:rsidRPr="00D16E0C"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</w:rPr>
              <w:t>-97,0</w:t>
            </w:r>
          </w:p>
        </w:tc>
        <w:tc>
          <w:tcPr>
            <w:tcW w:w="1595" w:type="dxa"/>
            <w:noWrap/>
          </w:tcPr>
          <w:p w:rsidR="00407509" w:rsidRPr="00D16E0C" w:rsidRDefault="00407509" w:rsidP="00D16E0C">
            <w:pPr>
              <w:keepNext/>
              <w:widowControl/>
              <w:suppressLineNumbers/>
              <w:jc w:val="center"/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</w:rPr>
            </w:pPr>
            <w:r w:rsidRPr="00D16E0C"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</w:rPr>
              <w:t>-41,6</w:t>
            </w:r>
          </w:p>
        </w:tc>
        <w:tc>
          <w:tcPr>
            <w:tcW w:w="1595" w:type="dxa"/>
          </w:tcPr>
          <w:p w:rsidR="00407509" w:rsidRPr="00D16E0C" w:rsidRDefault="00407509" w:rsidP="00D16E0C">
            <w:pPr>
              <w:keepNext/>
              <w:widowControl/>
              <w:suppressLineNumbers/>
              <w:jc w:val="center"/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595" w:type="dxa"/>
          </w:tcPr>
          <w:p w:rsidR="00407509" w:rsidRPr="00D16E0C" w:rsidRDefault="00407509" w:rsidP="00D16E0C">
            <w:pPr>
              <w:keepNext/>
              <w:widowControl/>
              <w:suppressLineNumbers/>
              <w:jc w:val="center"/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</w:rPr>
            </w:pPr>
          </w:p>
        </w:tc>
      </w:tr>
    </w:tbl>
    <w:p w:rsidR="00315E72" w:rsidRPr="00D16E0C" w:rsidRDefault="00315E72" w:rsidP="00D16E0C">
      <w:pPr>
        <w:keepNext/>
        <w:widowControl/>
        <w:shd w:val="clear" w:color="auto" w:fill="FFFFFF"/>
        <w:spacing w:before="100" w:beforeAutospacing="1" w:after="100" w:afterAutospacing="1"/>
        <w:outlineLvl w:val="0"/>
        <w:rPr>
          <w:rFonts w:ascii="Times New Roman" w:hAnsi="Times New Roman" w:cs="Times New Roman"/>
          <w:b/>
          <w:bCs/>
          <w:color w:val="00000A"/>
          <w:kern w:val="36"/>
          <w:sz w:val="28"/>
          <w:szCs w:val="28"/>
        </w:rPr>
      </w:pPr>
    </w:p>
    <w:p w:rsidR="00550D6E" w:rsidRPr="00D16E0C" w:rsidRDefault="00550D6E" w:rsidP="00D16E0C">
      <w:pPr>
        <w:pStyle w:val="a9"/>
        <w:keepNext/>
        <w:widowControl/>
        <w:suppressAutoHyphens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16E0C">
        <w:rPr>
          <w:rFonts w:ascii="Times New Roman" w:hAnsi="Times New Roman" w:cs="Times New Roman"/>
          <w:b/>
          <w:bCs/>
          <w:sz w:val="28"/>
          <w:szCs w:val="28"/>
          <w:u w:val="single"/>
        </w:rPr>
        <w:t>1.7. Жилищно-коммунальное хозяйство</w:t>
      </w:r>
    </w:p>
    <w:p w:rsidR="00550D6E" w:rsidRPr="00D16E0C" w:rsidRDefault="00550D6E" w:rsidP="00D16E0C">
      <w:pPr>
        <w:pStyle w:val="a9"/>
        <w:keepNext/>
        <w:widowControl/>
        <w:suppressAutoHyphens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16E0C">
        <w:rPr>
          <w:rFonts w:ascii="Times New Roman" w:hAnsi="Times New Roman" w:cs="Times New Roman"/>
          <w:sz w:val="28"/>
          <w:szCs w:val="28"/>
        </w:rPr>
        <w:t>На обслуживании жилищно-коммунального хозяйства находится 3,2 млн</w:t>
      </w:r>
      <w:proofErr w:type="gramStart"/>
      <w:r w:rsidRPr="00D16E0C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D16E0C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D16E0C">
        <w:rPr>
          <w:rFonts w:ascii="Times New Roman" w:hAnsi="Times New Roman" w:cs="Times New Roman"/>
          <w:sz w:val="28"/>
          <w:szCs w:val="28"/>
        </w:rPr>
        <w:t xml:space="preserve"> жилищного  фонда.</w:t>
      </w:r>
    </w:p>
    <w:p w:rsidR="00550D6E" w:rsidRPr="00D16E0C" w:rsidRDefault="00550D6E" w:rsidP="00D16E0C">
      <w:pPr>
        <w:keepNext/>
        <w:widowControl/>
        <w:suppressAutoHyphens w:val="0"/>
        <w:ind w:firstLine="53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16E0C">
        <w:rPr>
          <w:rFonts w:ascii="Times New Roman" w:hAnsi="Times New Roman" w:cs="Times New Roman"/>
          <w:sz w:val="28"/>
          <w:szCs w:val="28"/>
        </w:rPr>
        <w:t>За 2019 год фактический объем услуг ЖКХ составил 3221,9 млн. рублей и увеличился к 2018 году на 293,1 млн</w:t>
      </w:r>
      <w:proofErr w:type="gramStart"/>
      <w:r w:rsidRPr="00D16E0C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D16E0C">
        <w:rPr>
          <w:rFonts w:ascii="Times New Roman" w:hAnsi="Times New Roman" w:cs="Times New Roman"/>
          <w:sz w:val="28"/>
          <w:szCs w:val="28"/>
        </w:rPr>
        <w:t xml:space="preserve">ублей или на 7,4 %. </w:t>
      </w:r>
    </w:p>
    <w:p w:rsidR="00550D6E" w:rsidRPr="00D16E0C" w:rsidRDefault="00550D6E" w:rsidP="00D16E0C">
      <w:pPr>
        <w:pStyle w:val="a9"/>
        <w:keepNext/>
        <w:widowControl/>
        <w:tabs>
          <w:tab w:val="left" w:pos="284"/>
          <w:tab w:val="left" w:pos="426"/>
        </w:tabs>
        <w:suppressAutoHyphens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16E0C">
        <w:rPr>
          <w:rFonts w:ascii="Times New Roman" w:hAnsi="Times New Roman" w:cs="Times New Roman"/>
          <w:sz w:val="28"/>
          <w:szCs w:val="28"/>
        </w:rPr>
        <w:t>В общем объеме выполненных услуг, услуги населению составляют 3063,8 млн. рублей или 95,1 %,в том числе:</w:t>
      </w:r>
    </w:p>
    <w:p w:rsidR="00550D6E" w:rsidRPr="00D16E0C" w:rsidRDefault="00550D6E" w:rsidP="00D16E0C">
      <w:pPr>
        <w:pStyle w:val="a9"/>
        <w:keepNext/>
        <w:widowControl/>
        <w:numPr>
          <w:ilvl w:val="0"/>
          <w:numId w:val="15"/>
        </w:numPr>
        <w:tabs>
          <w:tab w:val="left" w:pos="851"/>
        </w:tabs>
        <w:suppressAutoHyphens w:val="0"/>
        <w:spacing w:after="0"/>
        <w:ind w:left="0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16E0C">
        <w:rPr>
          <w:rFonts w:ascii="Times New Roman" w:hAnsi="Times New Roman" w:cs="Times New Roman"/>
          <w:sz w:val="28"/>
          <w:szCs w:val="28"/>
        </w:rPr>
        <w:t>услуги по теплоснабжению выполнены на 2115,9 млн. рублей, в 2018 году – на  2078,4 млн. рублей, увеличение составило 37,5 млн</w:t>
      </w:r>
      <w:proofErr w:type="gramStart"/>
      <w:r w:rsidRPr="00D16E0C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D16E0C">
        <w:rPr>
          <w:rFonts w:ascii="Times New Roman" w:hAnsi="Times New Roman" w:cs="Times New Roman"/>
          <w:sz w:val="28"/>
          <w:szCs w:val="28"/>
        </w:rPr>
        <w:t>ублей;</w:t>
      </w:r>
    </w:p>
    <w:p w:rsidR="00550D6E" w:rsidRPr="00D16E0C" w:rsidRDefault="00550D6E" w:rsidP="00D16E0C">
      <w:pPr>
        <w:pStyle w:val="a9"/>
        <w:keepNext/>
        <w:widowControl/>
        <w:numPr>
          <w:ilvl w:val="0"/>
          <w:numId w:val="15"/>
        </w:numPr>
        <w:tabs>
          <w:tab w:val="left" w:pos="851"/>
        </w:tabs>
        <w:suppressAutoHyphens w:val="0"/>
        <w:spacing w:after="0"/>
        <w:ind w:left="0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16E0C">
        <w:rPr>
          <w:rFonts w:ascii="Times New Roman" w:hAnsi="Times New Roman" w:cs="Times New Roman"/>
          <w:sz w:val="28"/>
          <w:szCs w:val="28"/>
        </w:rPr>
        <w:t>по содержанию и ремонту жилищного фонда оказано услуг на 489,9 млн. рублей, в 2018 году – на 527,8 млн. рублей, уменьшение составило 37,9 млн.</w:t>
      </w:r>
      <w:r w:rsidR="007A212B">
        <w:rPr>
          <w:rFonts w:ascii="Times New Roman" w:hAnsi="Times New Roman" w:cs="Times New Roman"/>
          <w:sz w:val="28"/>
          <w:szCs w:val="28"/>
        </w:rPr>
        <w:t xml:space="preserve"> </w:t>
      </w:r>
      <w:r w:rsidRPr="00D16E0C">
        <w:rPr>
          <w:rFonts w:ascii="Times New Roman" w:hAnsi="Times New Roman" w:cs="Times New Roman"/>
          <w:sz w:val="28"/>
          <w:szCs w:val="28"/>
        </w:rPr>
        <w:t>рублей;</w:t>
      </w:r>
    </w:p>
    <w:p w:rsidR="00550D6E" w:rsidRPr="00D16E0C" w:rsidRDefault="00550D6E" w:rsidP="00D16E0C">
      <w:pPr>
        <w:pStyle w:val="a9"/>
        <w:keepNext/>
        <w:widowControl/>
        <w:numPr>
          <w:ilvl w:val="0"/>
          <w:numId w:val="15"/>
        </w:numPr>
        <w:tabs>
          <w:tab w:val="left" w:pos="284"/>
          <w:tab w:val="left" w:pos="851"/>
        </w:tabs>
        <w:suppressAutoHyphens w:val="0"/>
        <w:spacing w:after="0"/>
        <w:ind w:left="0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16E0C">
        <w:rPr>
          <w:rFonts w:ascii="Times New Roman" w:hAnsi="Times New Roman" w:cs="Times New Roman"/>
          <w:sz w:val="28"/>
          <w:szCs w:val="28"/>
        </w:rPr>
        <w:lastRenderedPageBreak/>
        <w:t>услуги по водоснабжению и водоотведению выполнены на 297,3 млн. рублей, в 2018 году – на 164,4  млн. рублей, увеличение составило 132,9 млн</w:t>
      </w:r>
      <w:proofErr w:type="gramStart"/>
      <w:r w:rsidRPr="00D16E0C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D16E0C">
        <w:rPr>
          <w:rFonts w:ascii="Times New Roman" w:hAnsi="Times New Roman" w:cs="Times New Roman"/>
          <w:sz w:val="28"/>
          <w:szCs w:val="28"/>
        </w:rPr>
        <w:t xml:space="preserve">ублей; </w:t>
      </w:r>
    </w:p>
    <w:p w:rsidR="004940AA" w:rsidRDefault="00550D6E" w:rsidP="00D16E0C">
      <w:pPr>
        <w:pStyle w:val="Heading20"/>
        <w:keepNext/>
        <w:shd w:val="clear" w:color="auto" w:fill="auto"/>
        <w:spacing w:after="0" w:line="240" w:lineRule="auto"/>
        <w:ind w:firstLine="539"/>
        <w:jc w:val="both"/>
        <w:rPr>
          <w:sz w:val="28"/>
          <w:szCs w:val="28"/>
        </w:rPr>
      </w:pPr>
      <w:r w:rsidRPr="00D16E0C">
        <w:rPr>
          <w:sz w:val="28"/>
          <w:szCs w:val="28"/>
        </w:rPr>
        <w:t xml:space="preserve">           - услуги по обращению с ТКО выполнены на 167,2 млн. рублей, до 01.07.2018г. данные услуги входили в состав платы за содержание и ремонт жилищного фонда.</w:t>
      </w:r>
    </w:p>
    <w:p w:rsidR="00CA2D03" w:rsidRPr="00D16E0C" w:rsidRDefault="00CA2D03" w:rsidP="00D16E0C">
      <w:pPr>
        <w:pStyle w:val="Heading20"/>
        <w:keepNext/>
        <w:shd w:val="clear" w:color="auto" w:fill="auto"/>
        <w:spacing w:after="0" w:line="240" w:lineRule="auto"/>
        <w:ind w:firstLine="539"/>
        <w:jc w:val="both"/>
        <w:rPr>
          <w:sz w:val="28"/>
          <w:szCs w:val="28"/>
        </w:rPr>
      </w:pPr>
    </w:p>
    <w:p w:rsidR="004940AA" w:rsidRPr="00D16E0C" w:rsidRDefault="004940AA" w:rsidP="00D16E0C">
      <w:pPr>
        <w:pStyle w:val="Heading20"/>
        <w:keepNext/>
        <w:shd w:val="clear" w:color="auto" w:fill="auto"/>
        <w:spacing w:after="0" w:line="240" w:lineRule="auto"/>
        <w:ind w:firstLine="539"/>
        <w:jc w:val="both"/>
        <w:rPr>
          <w:b/>
          <w:bCs/>
          <w:sz w:val="28"/>
          <w:szCs w:val="28"/>
        </w:rPr>
      </w:pPr>
      <w:r w:rsidRPr="00D16E0C">
        <w:rPr>
          <w:b/>
          <w:bCs/>
          <w:sz w:val="28"/>
          <w:szCs w:val="28"/>
        </w:rPr>
        <w:t xml:space="preserve"> Теплоснабжение</w:t>
      </w:r>
    </w:p>
    <w:p w:rsidR="004940AA" w:rsidRPr="00D16E0C" w:rsidRDefault="004940AA" w:rsidP="00D16E0C">
      <w:pPr>
        <w:pStyle w:val="14"/>
        <w:keepNext/>
        <w:shd w:val="clear" w:color="auto" w:fill="auto"/>
        <w:spacing w:before="0" w:line="240" w:lineRule="auto"/>
        <w:ind w:firstLine="539"/>
        <w:rPr>
          <w:sz w:val="28"/>
          <w:szCs w:val="28"/>
        </w:rPr>
      </w:pPr>
      <w:r w:rsidRPr="00D16E0C">
        <w:rPr>
          <w:sz w:val="28"/>
          <w:szCs w:val="28"/>
        </w:rPr>
        <w:t>Отопление жилищного фонда (1226 ж/домов) и объектов социального назначения обеспечивают 70 котельных, в том числе:</w:t>
      </w:r>
    </w:p>
    <w:p w:rsidR="004940AA" w:rsidRPr="00D16E0C" w:rsidRDefault="004940AA" w:rsidP="00D16E0C">
      <w:pPr>
        <w:pStyle w:val="14"/>
        <w:keepNext/>
        <w:shd w:val="clear" w:color="auto" w:fill="auto"/>
        <w:spacing w:before="0" w:line="240" w:lineRule="auto"/>
        <w:ind w:firstLine="539"/>
        <w:rPr>
          <w:sz w:val="28"/>
          <w:szCs w:val="28"/>
        </w:rPr>
      </w:pPr>
      <w:r w:rsidRPr="00D16E0C">
        <w:rPr>
          <w:sz w:val="28"/>
          <w:szCs w:val="28"/>
        </w:rPr>
        <w:t>- ООО «ТЭР» - 37 частных котельных;</w:t>
      </w:r>
    </w:p>
    <w:p w:rsidR="004940AA" w:rsidRPr="00D16E0C" w:rsidRDefault="004940AA" w:rsidP="00D16E0C">
      <w:pPr>
        <w:pStyle w:val="14"/>
        <w:keepNext/>
        <w:shd w:val="clear" w:color="auto" w:fill="auto"/>
        <w:spacing w:before="0" w:line="240" w:lineRule="auto"/>
        <w:ind w:firstLine="539"/>
        <w:rPr>
          <w:sz w:val="28"/>
          <w:szCs w:val="28"/>
        </w:rPr>
      </w:pPr>
      <w:r w:rsidRPr="00D16E0C">
        <w:rPr>
          <w:sz w:val="28"/>
          <w:szCs w:val="28"/>
        </w:rPr>
        <w:t>- МУП «ГТХ» - 33 муниципальных котельных.</w:t>
      </w:r>
    </w:p>
    <w:p w:rsidR="004940AA" w:rsidRPr="00D16E0C" w:rsidRDefault="004940AA" w:rsidP="00D16E0C">
      <w:pPr>
        <w:keepNext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D16E0C">
        <w:rPr>
          <w:rFonts w:ascii="Times New Roman" w:hAnsi="Times New Roman" w:cs="Times New Roman"/>
          <w:sz w:val="28"/>
          <w:szCs w:val="28"/>
        </w:rPr>
        <w:t xml:space="preserve">         На  2019 год на выполнение капитального ремонта теплоснабжающих предприятий было запланировано 150,8 млн. руб., в том числе ООО «ТЭР» - 144,4 </w:t>
      </w:r>
      <w:r w:rsidR="007A212B">
        <w:rPr>
          <w:rFonts w:ascii="Times New Roman" w:hAnsi="Times New Roman" w:cs="Times New Roman"/>
          <w:sz w:val="28"/>
          <w:szCs w:val="28"/>
        </w:rPr>
        <w:t xml:space="preserve">млн. рублей, МУП «ГТХ» -   </w:t>
      </w:r>
      <w:r w:rsidRPr="00D16E0C">
        <w:rPr>
          <w:rFonts w:ascii="Times New Roman" w:hAnsi="Times New Roman" w:cs="Times New Roman"/>
          <w:sz w:val="28"/>
          <w:szCs w:val="28"/>
        </w:rPr>
        <w:t>6,4 млн</w:t>
      </w:r>
      <w:proofErr w:type="gramStart"/>
      <w:r w:rsidRPr="00D16E0C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D16E0C">
        <w:rPr>
          <w:rFonts w:ascii="Times New Roman" w:hAnsi="Times New Roman" w:cs="Times New Roman"/>
          <w:sz w:val="28"/>
          <w:szCs w:val="28"/>
        </w:rPr>
        <w:t xml:space="preserve">ублей, фактически исполнение составило </w:t>
      </w:r>
      <w:r w:rsidR="007A212B">
        <w:rPr>
          <w:rFonts w:ascii="Times New Roman" w:hAnsi="Times New Roman" w:cs="Times New Roman"/>
          <w:sz w:val="28"/>
          <w:szCs w:val="28"/>
        </w:rPr>
        <w:br/>
      </w:r>
      <w:r w:rsidRPr="00D16E0C">
        <w:rPr>
          <w:rFonts w:ascii="Times New Roman" w:hAnsi="Times New Roman" w:cs="Times New Roman"/>
          <w:sz w:val="28"/>
          <w:szCs w:val="28"/>
        </w:rPr>
        <w:t>100 %. Источник финансирования – собственные средства предприятий (тариф).</w:t>
      </w:r>
    </w:p>
    <w:p w:rsidR="004940AA" w:rsidRPr="00D16E0C" w:rsidRDefault="004940AA" w:rsidP="00D16E0C">
      <w:pPr>
        <w:keepNext/>
        <w:widowControl/>
        <w:rPr>
          <w:rFonts w:ascii="Times New Roman" w:hAnsi="Times New Roman" w:cs="Times New Roman"/>
          <w:sz w:val="28"/>
          <w:szCs w:val="28"/>
        </w:rPr>
      </w:pPr>
      <w:r w:rsidRPr="00D16E0C">
        <w:rPr>
          <w:rFonts w:ascii="Times New Roman" w:hAnsi="Times New Roman" w:cs="Times New Roman"/>
          <w:sz w:val="28"/>
          <w:szCs w:val="28"/>
        </w:rPr>
        <w:t xml:space="preserve">       Выполненные работы по капитальному ремонту котельного оборудования:</w:t>
      </w:r>
    </w:p>
    <w:p w:rsidR="004940AA" w:rsidRPr="00D16E0C" w:rsidRDefault="004940AA" w:rsidP="00D16E0C">
      <w:pPr>
        <w:keepNext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D16E0C">
        <w:rPr>
          <w:rFonts w:ascii="Times New Roman" w:hAnsi="Times New Roman" w:cs="Times New Roman"/>
          <w:sz w:val="28"/>
          <w:szCs w:val="28"/>
        </w:rPr>
        <w:t>- Котельная № 6 (ул.</w:t>
      </w:r>
      <w:r w:rsidR="007A212B">
        <w:rPr>
          <w:rFonts w:ascii="Times New Roman" w:hAnsi="Times New Roman" w:cs="Times New Roman"/>
          <w:sz w:val="28"/>
          <w:szCs w:val="28"/>
        </w:rPr>
        <w:t xml:space="preserve"> </w:t>
      </w:r>
      <w:r w:rsidRPr="00D16E0C">
        <w:rPr>
          <w:rFonts w:ascii="Times New Roman" w:hAnsi="Times New Roman" w:cs="Times New Roman"/>
          <w:sz w:val="28"/>
          <w:szCs w:val="28"/>
        </w:rPr>
        <w:t>Рождественская, 7) – ремонт мельниц и мельничных вентиляторов котлов КВТК100/150, ремонт трубной части котла КВТК 100/150 № 2, ремонт кровли здания угольного подъема № 3; ремонт кровли здания осветленных вод.</w:t>
      </w:r>
    </w:p>
    <w:p w:rsidR="004940AA" w:rsidRPr="00D16E0C" w:rsidRDefault="004940AA" w:rsidP="00D16E0C">
      <w:pPr>
        <w:keepNext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D16E0C">
        <w:rPr>
          <w:rFonts w:ascii="Times New Roman" w:hAnsi="Times New Roman" w:cs="Times New Roman"/>
          <w:sz w:val="28"/>
          <w:szCs w:val="28"/>
        </w:rPr>
        <w:t>- Котельные № 5, 66 (ул</w:t>
      </w:r>
      <w:proofErr w:type="gramStart"/>
      <w:r w:rsidRPr="00D16E0C">
        <w:rPr>
          <w:rFonts w:ascii="Times New Roman" w:hAnsi="Times New Roman" w:cs="Times New Roman"/>
          <w:sz w:val="28"/>
          <w:szCs w:val="28"/>
        </w:rPr>
        <w:t>.И</w:t>
      </w:r>
      <w:proofErr w:type="gramEnd"/>
      <w:r w:rsidRPr="00D16E0C">
        <w:rPr>
          <w:rFonts w:ascii="Times New Roman" w:hAnsi="Times New Roman" w:cs="Times New Roman"/>
          <w:sz w:val="28"/>
          <w:szCs w:val="28"/>
        </w:rPr>
        <w:t xml:space="preserve">нститутская,2) – ремонт автоматики котла № 7 (котельная № 66), замена насоса ГВС (котельная № 66),  ремонт топки ТЧЗМ 2,7 *6,5 котла КВТС – 20 № 3 (котельная № 5), ремонт конвективного блока котла КВТС – 20 № 1 (котельная № 5), ремонт емкостей горячей воды № 1,2 </w:t>
      </w:r>
      <w:r w:rsidRPr="00D16E0C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D16E0C">
        <w:rPr>
          <w:rFonts w:ascii="Times New Roman" w:hAnsi="Times New Roman" w:cs="Times New Roman"/>
          <w:sz w:val="28"/>
          <w:szCs w:val="28"/>
        </w:rPr>
        <w:t xml:space="preserve"> = 400 м3, ремонт кровли зданий (котельная № 5 ).</w:t>
      </w:r>
    </w:p>
    <w:p w:rsidR="004940AA" w:rsidRPr="00D16E0C" w:rsidRDefault="004940AA" w:rsidP="00D16E0C">
      <w:pPr>
        <w:keepNext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D16E0C">
        <w:rPr>
          <w:rFonts w:ascii="Times New Roman" w:hAnsi="Times New Roman" w:cs="Times New Roman"/>
          <w:sz w:val="28"/>
          <w:szCs w:val="28"/>
        </w:rPr>
        <w:t>- Котельные № 49 (ул.</w:t>
      </w:r>
      <w:r w:rsidR="007A212B">
        <w:rPr>
          <w:rFonts w:ascii="Times New Roman" w:hAnsi="Times New Roman" w:cs="Times New Roman"/>
          <w:sz w:val="28"/>
          <w:szCs w:val="28"/>
        </w:rPr>
        <w:t xml:space="preserve"> </w:t>
      </w:r>
      <w:r w:rsidRPr="00D16E0C">
        <w:rPr>
          <w:rFonts w:ascii="Times New Roman" w:hAnsi="Times New Roman" w:cs="Times New Roman"/>
          <w:sz w:val="28"/>
          <w:szCs w:val="28"/>
        </w:rPr>
        <w:t xml:space="preserve">Шишкина, 40а)- реконструкция котельной (замена 2 котлов), ремонт емкости запаса воды </w:t>
      </w:r>
      <w:r w:rsidRPr="00D16E0C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D16E0C">
        <w:rPr>
          <w:rFonts w:ascii="Times New Roman" w:hAnsi="Times New Roman" w:cs="Times New Roman"/>
          <w:sz w:val="28"/>
          <w:szCs w:val="28"/>
        </w:rPr>
        <w:t>=200 м3.</w:t>
      </w:r>
    </w:p>
    <w:p w:rsidR="004940AA" w:rsidRPr="00D16E0C" w:rsidRDefault="004940AA" w:rsidP="00D16E0C">
      <w:pPr>
        <w:keepNext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D16E0C">
        <w:rPr>
          <w:rFonts w:ascii="Times New Roman" w:hAnsi="Times New Roman" w:cs="Times New Roman"/>
          <w:sz w:val="28"/>
          <w:szCs w:val="28"/>
        </w:rPr>
        <w:t xml:space="preserve">- Котельная № 76 (4 кв. Красной Горки) – замена сетевого насоса, ремонт насосов подпитки, котлового  контура, исходной воды, циркуляционных насосов. </w:t>
      </w:r>
    </w:p>
    <w:p w:rsidR="004940AA" w:rsidRPr="00D16E0C" w:rsidRDefault="004940AA" w:rsidP="00D16E0C">
      <w:pPr>
        <w:keepNext/>
        <w:widowControl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16E0C">
        <w:rPr>
          <w:rFonts w:ascii="Times New Roman" w:hAnsi="Times New Roman" w:cs="Times New Roman"/>
          <w:sz w:val="28"/>
          <w:szCs w:val="28"/>
        </w:rPr>
        <w:t>- Котельная № 104 (пр.</w:t>
      </w:r>
      <w:proofErr w:type="gramEnd"/>
      <w:r w:rsidR="007A212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16E0C">
        <w:rPr>
          <w:rFonts w:ascii="Times New Roman" w:hAnsi="Times New Roman" w:cs="Times New Roman"/>
          <w:sz w:val="28"/>
          <w:szCs w:val="28"/>
        </w:rPr>
        <w:t>Гагарина, 26) – замена теплообменника ГВС.</w:t>
      </w:r>
      <w:proofErr w:type="gramEnd"/>
    </w:p>
    <w:p w:rsidR="004940AA" w:rsidRPr="00D16E0C" w:rsidRDefault="004940AA" w:rsidP="00D16E0C">
      <w:pPr>
        <w:keepNext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D16E0C">
        <w:rPr>
          <w:rFonts w:ascii="Times New Roman" w:hAnsi="Times New Roman" w:cs="Times New Roman"/>
          <w:sz w:val="28"/>
          <w:szCs w:val="28"/>
        </w:rPr>
        <w:t>- Котельная № 114 (Электромашина) – замена топки ТЧЗМ котла КЕ25/14 № , ремонт стен бойлерных № 1, 5.</w:t>
      </w:r>
    </w:p>
    <w:p w:rsidR="004940AA" w:rsidRPr="00D16E0C" w:rsidRDefault="004940AA" w:rsidP="00D16E0C">
      <w:pPr>
        <w:keepNext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D16E0C">
        <w:rPr>
          <w:rFonts w:ascii="Times New Roman" w:hAnsi="Times New Roman" w:cs="Times New Roman"/>
          <w:sz w:val="28"/>
          <w:szCs w:val="28"/>
        </w:rPr>
        <w:t xml:space="preserve">     Кроме того, за 2019 год заменено 9,33 км тепловых сетей.</w:t>
      </w:r>
    </w:p>
    <w:p w:rsidR="00315E72" w:rsidRDefault="00315E72" w:rsidP="00CA2D03">
      <w:pPr>
        <w:pStyle w:val="35"/>
        <w:keepNext/>
        <w:tabs>
          <w:tab w:val="left" w:pos="851"/>
          <w:tab w:val="left" w:pos="1701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90B83" w:rsidRPr="00D16E0C" w:rsidRDefault="00A90B83" w:rsidP="00D16E0C">
      <w:pPr>
        <w:pStyle w:val="35"/>
        <w:keepNext/>
        <w:tabs>
          <w:tab w:val="left" w:pos="851"/>
          <w:tab w:val="left" w:pos="170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16E0C">
        <w:rPr>
          <w:rFonts w:ascii="Times New Roman" w:hAnsi="Times New Roman" w:cs="Times New Roman"/>
          <w:b/>
          <w:bCs/>
          <w:sz w:val="28"/>
          <w:szCs w:val="28"/>
        </w:rPr>
        <w:t>Водоснабжение и водоотведение.</w:t>
      </w:r>
    </w:p>
    <w:p w:rsidR="00A90B83" w:rsidRPr="00D16E0C" w:rsidRDefault="00A90B83" w:rsidP="00D16E0C">
      <w:pPr>
        <w:pStyle w:val="35"/>
        <w:keepNext/>
        <w:tabs>
          <w:tab w:val="left" w:pos="851"/>
          <w:tab w:val="left" w:pos="170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16E0C">
        <w:rPr>
          <w:rFonts w:ascii="Times New Roman" w:hAnsi="Times New Roman" w:cs="Times New Roman"/>
          <w:sz w:val="28"/>
          <w:szCs w:val="28"/>
        </w:rPr>
        <w:t>Для улучшения водоснабжения жителей и учета потребляемой воды АО «ПО Водоканал» за 2019 год выполнена замена водопроводных сетей в счет тарифа протяженностью 1,8 к</w:t>
      </w:r>
      <w:r w:rsidR="00CA2D03">
        <w:rPr>
          <w:rFonts w:ascii="Times New Roman" w:hAnsi="Times New Roman" w:cs="Times New Roman"/>
          <w:sz w:val="28"/>
          <w:szCs w:val="28"/>
        </w:rPr>
        <w:t xml:space="preserve">м на сумму </w:t>
      </w:r>
      <w:r w:rsidRPr="00D16E0C">
        <w:rPr>
          <w:rFonts w:ascii="Times New Roman" w:hAnsi="Times New Roman" w:cs="Times New Roman"/>
          <w:sz w:val="28"/>
          <w:szCs w:val="28"/>
        </w:rPr>
        <w:t>3,68 млн</w:t>
      </w:r>
      <w:proofErr w:type="gramStart"/>
      <w:r w:rsidRPr="00D16E0C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D16E0C">
        <w:rPr>
          <w:rFonts w:ascii="Times New Roman" w:hAnsi="Times New Roman" w:cs="Times New Roman"/>
          <w:sz w:val="28"/>
          <w:szCs w:val="28"/>
        </w:rPr>
        <w:t>ублей.</w:t>
      </w:r>
    </w:p>
    <w:p w:rsidR="00A90B83" w:rsidRPr="00D16E0C" w:rsidRDefault="00A90B83" w:rsidP="00D16E0C">
      <w:pPr>
        <w:pStyle w:val="35"/>
        <w:keepNext/>
        <w:tabs>
          <w:tab w:val="left" w:pos="851"/>
          <w:tab w:val="left" w:pos="170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16E0C">
        <w:rPr>
          <w:rFonts w:ascii="Times New Roman" w:hAnsi="Times New Roman" w:cs="Times New Roman"/>
          <w:b/>
          <w:bCs/>
          <w:sz w:val="28"/>
          <w:szCs w:val="28"/>
        </w:rPr>
        <w:t>Жилищный фонд.</w:t>
      </w:r>
    </w:p>
    <w:p w:rsidR="00A90B83" w:rsidRPr="00D16E0C" w:rsidRDefault="00A90B83" w:rsidP="00D16E0C">
      <w:pPr>
        <w:pStyle w:val="35"/>
        <w:keepNext/>
        <w:tabs>
          <w:tab w:val="left" w:pos="851"/>
          <w:tab w:val="left" w:pos="170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16E0C">
        <w:rPr>
          <w:rFonts w:ascii="Times New Roman" w:hAnsi="Times New Roman" w:cs="Times New Roman"/>
          <w:sz w:val="28"/>
          <w:szCs w:val="28"/>
        </w:rPr>
        <w:t xml:space="preserve">За 2019 год по жилищному фонду города выполнены следующие работы: </w:t>
      </w:r>
    </w:p>
    <w:p w:rsidR="00A90B83" w:rsidRPr="00D16E0C" w:rsidRDefault="00A90B83" w:rsidP="00D16E0C">
      <w:pPr>
        <w:pStyle w:val="35"/>
        <w:keepNext/>
        <w:tabs>
          <w:tab w:val="left" w:pos="851"/>
          <w:tab w:val="left" w:pos="170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16E0C">
        <w:rPr>
          <w:rFonts w:ascii="Times New Roman" w:hAnsi="Times New Roman" w:cs="Times New Roman"/>
          <w:sz w:val="28"/>
          <w:szCs w:val="28"/>
        </w:rPr>
        <w:t>- произведен ремонт 290 кровель общей площадью18278 м</w:t>
      </w:r>
      <w:proofErr w:type="gramStart"/>
      <w:r w:rsidRPr="00D16E0C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D16E0C">
        <w:rPr>
          <w:rFonts w:ascii="Times New Roman" w:hAnsi="Times New Roman" w:cs="Times New Roman"/>
          <w:sz w:val="28"/>
          <w:szCs w:val="28"/>
        </w:rPr>
        <w:t>;</w:t>
      </w:r>
    </w:p>
    <w:p w:rsidR="00A90B83" w:rsidRPr="00D16E0C" w:rsidRDefault="00A90B83" w:rsidP="00D16E0C">
      <w:pPr>
        <w:pStyle w:val="35"/>
        <w:keepNext/>
        <w:tabs>
          <w:tab w:val="left" w:pos="851"/>
          <w:tab w:val="left" w:pos="170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16E0C">
        <w:rPr>
          <w:rFonts w:ascii="Times New Roman" w:hAnsi="Times New Roman" w:cs="Times New Roman"/>
          <w:sz w:val="28"/>
          <w:szCs w:val="28"/>
        </w:rPr>
        <w:t>- отремонтировано 130 подъездов, 214 балконов и козырьков, 10 км межпанельных швов по фасадам МКД;</w:t>
      </w:r>
    </w:p>
    <w:p w:rsidR="00A90B83" w:rsidRPr="00D16E0C" w:rsidRDefault="00A90B83" w:rsidP="00D16E0C">
      <w:pPr>
        <w:pStyle w:val="35"/>
        <w:keepNext/>
        <w:tabs>
          <w:tab w:val="left" w:pos="851"/>
          <w:tab w:val="left" w:pos="170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16E0C">
        <w:rPr>
          <w:rFonts w:ascii="Times New Roman" w:hAnsi="Times New Roman" w:cs="Times New Roman"/>
          <w:sz w:val="28"/>
          <w:szCs w:val="28"/>
        </w:rPr>
        <w:t>- произведен ремонт 68 подъездных козырьков;</w:t>
      </w:r>
    </w:p>
    <w:p w:rsidR="00A90B83" w:rsidRPr="00D16E0C" w:rsidRDefault="00A90B83" w:rsidP="00D16E0C">
      <w:pPr>
        <w:pStyle w:val="35"/>
        <w:keepNext/>
        <w:tabs>
          <w:tab w:val="left" w:pos="851"/>
          <w:tab w:val="left" w:pos="170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16E0C">
        <w:rPr>
          <w:rFonts w:ascii="Times New Roman" w:hAnsi="Times New Roman" w:cs="Times New Roman"/>
          <w:sz w:val="28"/>
          <w:szCs w:val="28"/>
        </w:rPr>
        <w:t xml:space="preserve">- заменены 662 </w:t>
      </w:r>
      <w:proofErr w:type="gramStart"/>
      <w:r w:rsidRPr="00D16E0C">
        <w:rPr>
          <w:rFonts w:ascii="Times New Roman" w:hAnsi="Times New Roman" w:cs="Times New Roman"/>
          <w:sz w:val="28"/>
          <w:szCs w:val="28"/>
        </w:rPr>
        <w:t>деревянных</w:t>
      </w:r>
      <w:proofErr w:type="gramEnd"/>
      <w:r w:rsidRPr="00D16E0C">
        <w:rPr>
          <w:rFonts w:ascii="Times New Roman" w:hAnsi="Times New Roman" w:cs="Times New Roman"/>
          <w:sz w:val="28"/>
          <w:szCs w:val="28"/>
        </w:rPr>
        <w:t xml:space="preserve">  подъездных окна на окна ПВХ.</w:t>
      </w:r>
    </w:p>
    <w:p w:rsidR="007A212B" w:rsidRDefault="007A212B" w:rsidP="00D16E0C">
      <w:pPr>
        <w:pStyle w:val="35"/>
        <w:keepNext/>
        <w:tabs>
          <w:tab w:val="left" w:pos="851"/>
          <w:tab w:val="left" w:pos="170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50D6E" w:rsidRPr="00D16E0C" w:rsidRDefault="00550D6E" w:rsidP="00D16E0C">
      <w:pPr>
        <w:pStyle w:val="35"/>
        <w:keepNext/>
        <w:tabs>
          <w:tab w:val="left" w:pos="851"/>
          <w:tab w:val="left" w:pos="170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16E0C">
        <w:rPr>
          <w:rFonts w:ascii="Times New Roman" w:hAnsi="Times New Roman" w:cs="Times New Roman"/>
          <w:b/>
          <w:bCs/>
          <w:sz w:val="28"/>
          <w:szCs w:val="28"/>
        </w:rPr>
        <w:lastRenderedPageBreak/>
        <w:t>Благоустройство.</w:t>
      </w:r>
    </w:p>
    <w:p w:rsidR="00550D6E" w:rsidRPr="00D16E0C" w:rsidRDefault="00550D6E" w:rsidP="00D16E0C">
      <w:pPr>
        <w:pStyle w:val="35"/>
        <w:keepNext/>
        <w:tabs>
          <w:tab w:val="left" w:pos="851"/>
          <w:tab w:val="left" w:pos="170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16E0C">
        <w:rPr>
          <w:rFonts w:ascii="Times New Roman" w:hAnsi="Times New Roman" w:cs="Times New Roman"/>
          <w:sz w:val="28"/>
          <w:szCs w:val="28"/>
        </w:rPr>
        <w:t>В программу по благоустройству города на 201</w:t>
      </w:r>
      <w:r w:rsidR="00D16E0C">
        <w:rPr>
          <w:rFonts w:ascii="Times New Roman" w:hAnsi="Times New Roman" w:cs="Times New Roman"/>
          <w:sz w:val="28"/>
          <w:szCs w:val="28"/>
        </w:rPr>
        <w:t>9</w:t>
      </w:r>
      <w:r w:rsidRPr="00D16E0C">
        <w:rPr>
          <w:rFonts w:ascii="Times New Roman" w:hAnsi="Times New Roman" w:cs="Times New Roman"/>
          <w:sz w:val="28"/>
          <w:szCs w:val="28"/>
        </w:rPr>
        <w:t xml:space="preserve"> год включены следующие подпрограммы:</w:t>
      </w:r>
    </w:p>
    <w:p w:rsidR="00550D6E" w:rsidRPr="00D16E0C" w:rsidRDefault="00550D6E" w:rsidP="00D16E0C">
      <w:pPr>
        <w:pStyle w:val="35"/>
        <w:keepNext/>
        <w:tabs>
          <w:tab w:val="left" w:pos="851"/>
          <w:tab w:val="left" w:pos="170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16E0C">
        <w:rPr>
          <w:rFonts w:ascii="Times New Roman" w:hAnsi="Times New Roman" w:cs="Times New Roman"/>
          <w:b/>
          <w:bCs/>
          <w:sz w:val="28"/>
          <w:szCs w:val="28"/>
        </w:rPr>
        <w:t>Дороги</w:t>
      </w:r>
      <w:r w:rsidRPr="00D16E0C">
        <w:rPr>
          <w:rFonts w:ascii="Times New Roman" w:hAnsi="Times New Roman" w:cs="Times New Roman"/>
          <w:sz w:val="28"/>
          <w:szCs w:val="28"/>
        </w:rPr>
        <w:t>. Содержание дорожно-мостового хозяйства составляет 213 км дорог в твердом покрытии. Фактическое  обслуживание составляет  100 %. На  2019 год запланирован текущий  ремонт 55,386 тыс</w:t>
      </w:r>
      <w:proofErr w:type="gramStart"/>
      <w:r w:rsidRPr="00D16E0C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D16E0C">
        <w:rPr>
          <w:rFonts w:ascii="Times New Roman" w:hAnsi="Times New Roman" w:cs="Times New Roman"/>
          <w:sz w:val="28"/>
          <w:szCs w:val="28"/>
        </w:rPr>
        <w:t>2 автодорог на сумму 61,5 млн.рублей. По состоянию на 01.01.2020 года выполнен ремонт 57 тыс</w:t>
      </w:r>
      <w:proofErr w:type="gramStart"/>
      <w:r w:rsidRPr="00D16E0C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D16E0C">
        <w:rPr>
          <w:rFonts w:ascii="Times New Roman" w:hAnsi="Times New Roman" w:cs="Times New Roman"/>
          <w:sz w:val="28"/>
          <w:szCs w:val="28"/>
        </w:rPr>
        <w:t>2 автодорог, что составляет 103 %.</w:t>
      </w:r>
    </w:p>
    <w:p w:rsidR="00550D6E" w:rsidRPr="00D16E0C" w:rsidRDefault="00550D6E" w:rsidP="00D16E0C">
      <w:pPr>
        <w:pStyle w:val="35"/>
        <w:keepNext/>
        <w:tabs>
          <w:tab w:val="left" w:pos="851"/>
          <w:tab w:val="left" w:pos="170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16E0C">
        <w:rPr>
          <w:rFonts w:ascii="Times New Roman" w:hAnsi="Times New Roman" w:cs="Times New Roman"/>
          <w:b/>
          <w:bCs/>
          <w:sz w:val="28"/>
          <w:szCs w:val="28"/>
        </w:rPr>
        <w:t>Зеленое хозяйство</w:t>
      </w:r>
      <w:r w:rsidRPr="00D16E0C">
        <w:rPr>
          <w:rFonts w:ascii="Times New Roman" w:hAnsi="Times New Roman" w:cs="Times New Roman"/>
          <w:sz w:val="28"/>
          <w:szCs w:val="28"/>
        </w:rPr>
        <w:t>. За 2019 год фактический объем повалк</w:t>
      </w:r>
      <w:r w:rsidR="009A66D5" w:rsidRPr="00D16E0C">
        <w:rPr>
          <w:rFonts w:ascii="Times New Roman" w:hAnsi="Times New Roman" w:cs="Times New Roman"/>
          <w:sz w:val="28"/>
          <w:szCs w:val="28"/>
        </w:rPr>
        <w:t>е аварийных деревьев составляет 886 штук, омоложено</w:t>
      </w:r>
      <w:r w:rsidRPr="00D16E0C">
        <w:rPr>
          <w:rFonts w:ascii="Times New Roman" w:hAnsi="Times New Roman" w:cs="Times New Roman"/>
          <w:sz w:val="28"/>
          <w:szCs w:val="28"/>
        </w:rPr>
        <w:t xml:space="preserve"> 2715</w:t>
      </w:r>
      <w:r w:rsidR="009A66D5" w:rsidRPr="00D16E0C">
        <w:rPr>
          <w:rFonts w:ascii="Times New Roman" w:hAnsi="Times New Roman" w:cs="Times New Roman"/>
          <w:sz w:val="28"/>
          <w:szCs w:val="28"/>
        </w:rPr>
        <w:t xml:space="preserve"> деревьев. Содержание зеленых насаждений о</w:t>
      </w:r>
      <w:r w:rsidRPr="00D16E0C">
        <w:rPr>
          <w:rFonts w:ascii="Times New Roman" w:hAnsi="Times New Roman" w:cs="Times New Roman"/>
          <w:sz w:val="28"/>
          <w:szCs w:val="28"/>
        </w:rPr>
        <w:t xml:space="preserve">существлялось </w:t>
      </w:r>
      <w:r w:rsidR="009A66D5" w:rsidRPr="00D16E0C">
        <w:rPr>
          <w:rFonts w:ascii="Times New Roman" w:hAnsi="Times New Roman" w:cs="Times New Roman"/>
          <w:sz w:val="28"/>
          <w:szCs w:val="28"/>
        </w:rPr>
        <w:t xml:space="preserve">на </w:t>
      </w:r>
      <w:r w:rsidRPr="00D16E0C">
        <w:rPr>
          <w:rFonts w:ascii="Times New Roman" w:hAnsi="Times New Roman" w:cs="Times New Roman"/>
          <w:sz w:val="28"/>
          <w:szCs w:val="28"/>
        </w:rPr>
        <w:t>100 %.</w:t>
      </w:r>
    </w:p>
    <w:p w:rsidR="00550D6E" w:rsidRPr="00D16E0C" w:rsidRDefault="00550D6E" w:rsidP="00D16E0C">
      <w:pPr>
        <w:pStyle w:val="35"/>
        <w:keepNext/>
        <w:tabs>
          <w:tab w:val="left" w:pos="851"/>
          <w:tab w:val="left" w:pos="170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16E0C">
        <w:rPr>
          <w:rFonts w:ascii="Times New Roman" w:hAnsi="Times New Roman" w:cs="Times New Roman"/>
          <w:b/>
          <w:bCs/>
          <w:sz w:val="28"/>
          <w:szCs w:val="28"/>
        </w:rPr>
        <w:t>Территории</w:t>
      </w:r>
      <w:r w:rsidRPr="00D16E0C">
        <w:rPr>
          <w:rFonts w:ascii="Times New Roman" w:hAnsi="Times New Roman" w:cs="Times New Roman"/>
          <w:sz w:val="28"/>
          <w:szCs w:val="28"/>
        </w:rPr>
        <w:t>. На 2019 год запланировано выполнение ремонтных работ по благоустройству 50 территорий многоквартирных домов, 2 общественные территории (сквер в поселке Ясная поляна, Молодежный парк). По состоянию на 01.01.2020г. все ремонтные работы на придомовых территориях и общественных территориях завершены.</w:t>
      </w:r>
    </w:p>
    <w:p w:rsidR="00550D6E" w:rsidRPr="00D16E0C" w:rsidRDefault="00550D6E" w:rsidP="00D16E0C">
      <w:pPr>
        <w:pStyle w:val="35"/>
        <w:keepNext/>
        <w:tabs>
          <w:tab w:val="left" w:pos="851"/>
          <w:tab w:val="left" w:pos="170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16E0C">
        <w:rPr>
          <w:rFonts w:ascii="Times New Roman" w:hAnsi="Times New Roman" w:cs="Times New Roman"/>
          <w:b/>
          <w:bCs/>
          <w:sz w:val="28"/>
          <w:szCs w:val="28"/>
        </w:rPr>
        <w:t xml:space="preserve">Частный жилой сектор. </w:t>
      </w:r>
      <w:r w:rsidRPr="00D16E0C">
        <w:rPr>
          <w:rFonts w:ascii="Times New Roman" w:hAnsi="Times New Roman" w:cs="Times New Roman"/>
          <w:sz w:val="28"/>
          <w:szCs w:val="28"/>
        </w:rPr>
        <w:t xml:space="preserve">За 2019 годликвидировано 96 аварий на водопроводных сетях. Заменено 2670 м ветхих водопроводов. Очищено от снега 268,4 км дорог. Отсыпано и </w:t>
      </w:r>
      <w:proofErr w:type="spellStart"/>
      <w:r w:rsidRPr="00D16E0C">
        <w:rPr>
          <w:rFonts w:ascii="Times New Roman" w:hAnsi="Times New Roman" w:cs="Times New Roman"/>
          <w:sz w:val="28"/>
          <w:szCs w:val="28"/>
        </w:rPr>
        <w:t>отгрейдировано</w:t>
      </w:r>
      <w:proofErr w:type="spellEnd"/>
      <w:r w:rsidRPr="00D16E0C">
        <w:rPr>
          <w:rFonts w:ascii="Times New Roman" w:hAnsi="Times New Roman" w:cs="Times New Roman"/>
          <w:sz w:val="28"/>
          <w:szCs w:val="28"/>
        </w:rPr>
        <w:t xml:space="preserve"> 84 улицы частного сектора, отремонтирован пешеходный мост ул. </w:t>
      </w:r>
      <w:proofErr w:type="spellStart"/>
      <w:r w:rsidRPr="00D16E0C">
        <w:rPr>
          <w:rFonts w:ascii="Times New Roman" w:hAnsi="Times New Roman" w:cs="Times New Roman"/>
          <w:sz w:val="28"/>
          <w:szCs w:val="28"/>
        </w:rPr>
        <w:t>Дебринка</w:t>
      </w:r>
      <w:proofErr w:type="spellEnd"/>
      <w:r w:rsidRPr="00D16E0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50D6E" w:rsidRPr="00D16E0C" w:rsidRDefault="00550D6E" w:rsidP="00D16E0C">
      <w:pPr>
        <w:pStyle w:val="35"/>
        <w:keepNext/>
        <w:tabs>
          <w:tab w:val="left" w:pos="851"/>
          <w:tab w:val="left" w:pos="170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16E0C">
        <w:rPr>
          <w:rFonts w:ascii="Times New Roman" w:hAnsi="Times New Roman" w:cs="Times New Roman"/>
          <w:b/>
          <w:bCs/>
          <w:sz w:val="28"/>
          <w:szCs w:val="28"/>
        </w:rPr>
        <w:t>Бытовые услуги</w:t>
      </w:r>
      <w:r w:rsidRPr="00D16E0C">
        <w:rPr>
          <w:rFonts w:ascii="Times New Roman" w:hAnsi="Times New Roman" w:cs="Times New Roman"/>
          <w:sz w:val="28"/>
          <w:szCs w:val="28"/>
        </w:rPr>
        <w:t>. Всего в  городе на обслуживании находится 7 кладбищ общей площадью 214,9 га. С территории кладбищ собрано и вывезено 1655,2 м3 мусора, что на 272,2 м3 больше по сравнению с 2018 годом. Произведена отсыпка дорог на кладбище</w:t>
      </w:r>
      <w:r w:rsidR="007A212B">
        <w:rPr>
          <w:rFonts w:ascii="Times New Roman" w:hAnsi="Times New Roman" w:cs="Times New Roman"/>
          <w:sz w:val="28"/>
          <w:szCs w:val="28"/>
        </w:rPr>
        <w:t xml:space="preserve"> </w:t>
      </w:r>
      <w:r w:rsidR="00B560D6">
        <w:rPr>
          <w:rFonts w:ascii="Times New Roman" w:hAnsi="Times New Roman" w:cs="Times New Roman"/>
          <w:sz w:val="28"/>
          <w:szCs w:val="28"/>
        </w:rPr>
        <w:t>п.</w:t>
      </w:r>
      <w:r w:rsidR="007A212B">
        <w:rPr>
          <w:rFonts w:ascii="Times New Roman" w:hAnsi="Times New Roman" w:cs="Times New Roman"/>
          <w:sz w:val="28"/>
          <w:szCs w:val="28"/>
        </w:rPr>
        <w:t xml:space="preserve"> </w:t>
      </w:r>
      <w:r w:rsidR="00B560D6">
        <w:rPr>
          <w:rFonts w:ascii="Times New Roman" w:hAnsi="Times New Roman" w:cs="Times New Roman"/>
          <w:sz w:val="28"/>
          <w:szCs w:val="28"/>
        </w:rPr>
        <w:t>Буфер (</w:t>
      </w:r>
      <w:proofErr w:type="spellStart"/>
      <w:r w:rsidR="00B560D6">
        <w:rPr>
          <w:rFonts w:ascii="Times New Roman" w:hAnsi="Times New Roman" w:cs="Times New Roman"/>
          <w:sz w:val="28"/>
          <w:szCs w:val="28"/>
        </w:rPr>
        <w:t>горельником</w:t>
      </w:r>
      <w:proofErr w:type="spellEnd"/>
      <w:r w:rsidR="00B560D6">
        <w:rPr>
          <w:rFonts w:ascii="Times New Roman" w:hAnsi="Times New Roman" w:cs="Times New Roman"/>
          <w:sz w:val="28"/>
          <w:szCs w:val="28"/>
        </w:rPr>
        <w:t xml:space="preserve"> -  </w:t>
      </w:r>
      <w:r w:rsidRPr="00D16E0C">
        <w:rPr>
          <w:rFonts w:ascii="Times New Roman" w:hAnsi="Times New Roman" w:cs="Times New Roman"/>
          <w:sz w:val="28"/>
          <w:szCs w:val="28"/>
        </w:rPr>
        <w:t xml:space="preserve">330 тонн, шлаком 50 тонн), кладбище п. </w:t>
      </w:r>
      <w:proofErr w:type="spellStart"/>
      <w:r w:rsidRPr="00D16E0C">
        <w:rPr>
          <w:rFonts w:ascii="Times New Roman" w:hAnsi="Times New Roman" w:cs="Times New Roman"/>
          <w:sz w:val="28"/>
          <w:szCs w:val="28"/>
        </w:rPr>
        <w:t>Усяты</w:t>
      </w:r>
      <w:proofErr w:type="spellEnd"/>
      <w:r w:rsidRPr="00D16E0C">
        <w:rPr>
          <w:rFonts w:ascii="Times New Roman" w:hAnsi="Times New Roman" w:cs="Times New Roman"/>
          <w:sz w:val="28"/>
          <w:szCs w:val="28"/>
        </w:rPr>
        <w:t xml:space="preserve"> (щебнем – 120 тонн) , кладбище </w:t>
      </w:r>
      <w:proofErr w:type="spellStart"/>
      <w:r w:rsidRPr="00D16E0C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Pr="00D16E0C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D16E0C">
        <w:rPr>
          <w:rFonts w:ascii="Times New Roman" w:hAnsi="Times New Roman" w:cs="Times New Roman"/>
          <w:sz w:val="28"/>
          <w:szCs w:val="28"/>
        </w:rPr>
        <w:t>ысокий</w:t>
      </w:r>
      <w:proofErr w:type="spellEnd"/>
      <w:r w:rsidRPr="00D16E0C">
        <w:rPr>
          <w:rFonts w:ascii="Times New Roman" w:hAnsi="Times New Roman" w:cs="Times New Roman"/>
          <w:sz w:val="28"/>
          <w:szCs w:val="28"/>
        </w:rPr>
        <w:t xml:space="preserve">  (</w:t>
      </w:r>
      <w:proofErr w:type="spellStart"/>
      <w:r w:rsidRPr="00D16E0C">
        <w:rPr>
          <w:rFonts w:ascii="Times New Roman" w:hAnsi="Times New Roman" w:cs="Times New Roman"/>
          <w:sz w:val="28"/>
          <w:szCs w:val="28"/>
        </w:rPr>
        <w:t>горельником</w:t>
      </w:r>
      <w:proofErr w:type="spellEnd"/>
      <w:r w:rsidRPr="00D16E0C">
        <w:rPr>
          <w:rFonts w:ascii="Times New Roman" w:hAnsi="Times New Roman" w:cs="Times New Roman"/>
          <w:sz w:val="28"/>
          <w:szCs w:val="28"/>
        </w:rPr>
        <w:t xml:space="preserve"> – 520 тонн), кладбище п.</w:t>
      </w:r>
      <w:r w:rsidR="007A21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6E0C">
        <w:rPr>
          <w:rFonts w:ascii="Times New Roman" w:hAnsi="Times New Roman" w:cs="Times New Roman"/>
          <w:sz w:val="28"/>
          <w:szCs w:val="28"/>
        </w:rPr>
        <w:t>Спиченково</w:t>
      </w:r>
      <w:proofErr w:type="spellEnd"/>
      <w:r w:rsidRPr="00D16E0C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D16E0C">
        <w:rPr>
          <w:rFonts w:ascii="Times New Roman" w:hAnsi="Times New Roman" w:cs="Times New Roman"/>
          <w:sz w:val="28"/>
          <w:szCs w:val="28"/>
        </w:rPr>
        <w:t>горельником</w:t>
      </w:r>
      <w:proofErr w:type="spellEnd"/>
      <w:r w:rsidRPr="00D16E0C">
        <w:rPr>
          <w:rFonts w:ascii="Times New Roman" w:hAnsi="Times New Roman" w:cs="Times New Roman"/>
          <w:sz w:val="28"/>
          <w:szCs w:val="28"/>
        </w:rPr>
        <w:t xml:space="preserve"> – 50 тонн). </w:t>
      </w:r>
    </w:p>
    <w:p w:rsidR="00550D6E" w:rsidRPr="00D16E0C" w:rsidRDefault="00550D6E" w:rsidP="00D16E0C">
      <w:pPr>
        <w:pStyle w:val="35"/>
        <w:keepNext/>
        <w:tabs>
          <w:tab w:val="left" w:pos="851"/>
          <w:tab w:val="left" w:pos="170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16E0C">
        <w:rPr>
          <w:rFonts w:ascii="Times New Roman" w:hAnsi="Times New Roman" w:cs="Times New Roman"/>
          <w:sz w:val="28"/>
          <w:szCs w:val="28"/>
        </w:rPr>
        <w:t>Проведены работы по содержанию кладбищ: скос травы – 800 м</w:t>
      </w:r>
      <w:proofErr w:type="gramStart"/>
      <w:r w:rsidRPr="00D16E0C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D16E0C">
        <w:rPr>
          <w:rFonts w:ascii="Times New Roman" w:hAnsi="Times New Roman" w:cs="Times New Roman"/>
          <w:sz w:val="28"/>
          <w:szCs w:val="28"/>
        </w:rPr>
        <w:t>, спил аварийных и сухих деревьев – 50 штук, кустарников – 30 штук.  Обустроено 11 контейнерных площадок с установкой на них контейнеров. Установлено два обществен</w:t>
      </w:r>
      <w:r w:rsidR="007A212B">
        <w:rPr>
          <w:rFonts w:ascii="Times New Roman" w:hAnsi="Times New Roman" w:cs="Times New Roman"/>
          <w:sz w:val="28"/>
          <w:szCs w:val="28"/>
        </w:rPr>
        <w:t xml:space="preserve">ных туалета на кладбище </w:t>
      </w:r>
      <w:proofErr w:type="spellStart"/>
      <w:r w:rsidR="007A212B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="007A212B">
        <w:rPr>
          <w:rFonts w:ascii="Times New Roman" w:hAnsi="Times New Roman" w:cs="Times New Roman"/>
          <w:sz w:val="28"/>
          <w:szCs w:val="28"/>
        </w:rPr>
        <w:t>.У</w:t>
      </w:r>
      <w:proofErr w:type="gramEnd"/>
      <w:r w:rsidR="007A212B">
        <w:rPr>
          <w:rFonts w:ascii="Times New Roman" w:hAnsi="Times New Roman" w:cs="Times New Roman"/>
          <w:sz w:val="28"/>
          <w:szCs w:val="28"/>
        </w:rPr>
        <w:t>сяты</w:t>
      </w:r>
      <w:proofErr w:type="spellEnd"/>
      <w:r w:rsidR="007A212B">
        <w:rPr>
          <w:rFonts w:ascii="Times New Roman" w:hAnsi="Times New Roman" w:cs="Times New Roman"/>
          <w:sz w:val="28"/>
          <w:szCs w:val="28"/>
        </w:rPr>
        <w:t xml:space="preserve"> и </w:t>
      </w:r>
      <w:r w:rsidRPr="00D16E0C">
        <w:rPr>
          <w:rFonts w:ascii="Times New Roman" w:hAnsi="Times New Roman" w:cs="Times New Roman"/>
          <w:sz w:val="28"/>
          <w:szCs w:val="28"/>
        </w:rPr>
        <w:t xml:space="preserve"> кладбище </w:t>
      </w:r>
      <w:proofErr w:type="spellStart"/>
      <w:r w:rsidRPr="00D16E0C">
        <w:rPr>
          <w:rFonts w:ascii="Times New Roman" w:hAnsi="Times New Roman" w:cs="Times New Roman"/>
          <w:sz w:val="28"/>
          <w:szCs w:val="28"/>
        </w:rPr>
        <w:t>п.Углекоп</w:t>
      </w:r>
      <w:proofErr w:type="spellEnd"/>
      <w:r w:rsidRPr="00D16E0C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241132" w:rsidRPr="00D16E0C" w:rsidRDefault="00550D6E" w:rsidP="00D16E0C">
      <w:pPr>
        <w:pStyle w:val="35"/>
        <w:keepNext/>
        <w:tabs>
          <w:tab w:val="left" w:pos="851"/>
          <w:tab w:val="left" w:pos="170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16E0C">
        <w:rPr>
          <w:rFonts w:ascii="Times New Roman" w:hAnsi="Times New Roman" w:cs="Times New Roman"/>
          <w:b/>
          <w:bCs/>
          <w:sz w:val="28"/>
          <w:szCs w:val="28"/>
        </w:rPr>
        <w:t>Свет.</w:t>
      </w:r>
      <w:r w:rsidRPr="00D16E0C">
        <w:rPr>
          <w:rFonts w:ascii="Times New Roman" w:hAnsi="Times New Roman" w:cs="Times New Roman"/>
          <w:sz w:val="28"/>
          <w:szCs w:val="28"/>
        </w:rPr>
        <w:t xml:space="preserve">  Содержание линий уличного наружного освещения и светофорных объектов: на содержании находятся 146 км линий уличного наружного освещения и 9 светофорных объектов. </w:t>
      </w:r>
      <w:proofErr w:type="gramStart"/>
      <w:r w:rsidRPr="00D16E0C">
        <w:rPr>
          <w:rFonts w:ascii="Times New Roman" w:hAnsi="Times New Roman" w:cs="Times New Roman"/>
          <w:sz w:val="28"/>
          <w:szCs w:val="28"/>
        </w:rPr>
        <w:t>За 201</w:t>
      </w:r>
      <w:r w:rsidR="00241132" w:rsidRPr="00D16E0C">
        <w:rPr>
          <w:rFonts w:ascii="Times New Roman" w:hAnsi="Times New Roman" w:cs="Times New Roman"/>
          <w:sz w:val="28"/>
          <w:szCs w:val="28"/>
        </w:rPr>
        <w:t xml:space="preserve">9 год произведена </w:t>
      </w:r>
      <w:r w:rsidRPr="00D16E0C">
        <w:rPr>
          <w:rFonts w:ascii="Times New Roman" w:hAnsi="Times New Roman" w:cs="Times New Roman"/>
          <w:sz w:val="28"/>
          <w:szCs w:val="28"/>
        </w:rPr>
        <w:t>замена ламп ДНАТ – 984 штук; дросселей – 570 штук; ИЗУ – 480 штук; светильников парковых ШАР – 19 штук; ла</w:t>
      </w:r>
      <w:r w:rsidR="00241132" w:rsidRPr="00D16E0C">
        <w:rPr>
          <w:rFonts w:ascii="Times New Roman" w:hAnsi="Times New Roman" w:cs="Times New Roman"/>
          <w:sz w:val="28"/>
          <w:szCs w:val="28"/>
        </w:rPr>
        <w:t xml:space="preserve">мп в светильниках ШАР – 29 штук, провода СИП  - 8496 м, </w:t>
      </w:r>
      <w:r w:rsidRPr="00D16E0C">
        <w:rPr>
          <w:rFonts w:ascii="Times New Roman" w:hAnsi="Times New Roman" w:cs="Times New Roman"/>
          <w:sz w:val="28"/>
          <w:szCs w:val="28"/>
        </w:rPr>
        <w:t>установка светодиодных светиль</w:t>
      </w:r>
      <w:r w:rsidR="00241132" w:rsidRPr="00D16E0C">
        <w:rPr>
          <w:rFonts w:ascii="Times New Roman" w:hAnsi="Times New Roman" w:cs="Times New Roman"/>
          <w:sz w:val="28"/>
          <w:szCs w:val="28"/>
        </w:rPr>
        <w:t xml:space="preserve">ников – 129 штук, покраска опор – 466 штук, </w:t>
      </w:r>
      <w:r w:rsidRPr="00D16E0C">
        <w:rPr>
          <w:rFonts w:ascii="Times New Roman" w:hAnsi="Times New Roman" w:cs="Times New Roman"/>
          <w:sz w:val="28"/>
          <w:szCs w:val="28"/>
        </w:rPr>
        <w:t xml:space="preserve">замена и ремонт </w:t>
      </w:r>
      <w:r w:rsidR="00241132" w:rsidRPr="00D16E0C">
        <w:rPr>
          <w:rFonts w:ascii="Times New Roman" w:hAnsi="Times New Roman" w:cs="Times New Roman"/>
          <w:sz w:val="28"/>
          <w:szCs w:val="28"/>
        </w:rPr>
        <w:t>8 опор, 5 приборов учета, 31 трансформаторов тока</w:t>
      </w:r>
      <w:r w:rsidRPr="00D16E0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241132" w:rsidRPr="00D16E0C">
        <w:rPr>
          <w:rFonts w:ascii="Times New Roman" w:hAnsi="Times New Roman" w:cs="Times New Roman"/>
          <w:sz w:val="28"/>
          <w:szCs w:val="28"/>
        </w:rPr>
        <w:t xml:space="preserve"> За 2019 год потребление электроэнергии объектами уличного освещения составило 4275 тыс. кВтч на сумму 22,5 млн</w:t>
      </w:r>
      <w:proofErr w:type="gramStart"/>
      <w:r w:rsidR="00241132" w:rsidRPr="00D16E0C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241132" w:rsidRPr="00D16E0C">
        <w:rPr>
          <w:rFonts w:ascii="Times New Roman" w:hAnsi="Times New Roman" w:cs="Times New Roman"/>
          <w:sz w:val="28"/>
          <w:szCs w:val="28"/>
        </w:rPr>
        <w:t>ублей.</w:t>
      </w:r>
    </w:p>
    <w:p w:rsidR="00407509" w:rsidRPr="00D16E0C" w:rsidRDefault="00407509" w:rsidP="00D16E0C">
      <w:pPr>
        <w:pStyle w:val="35"/>
        <w:keepNext/>
        <w:tabs>
          <w:tab w:val="left" w:pos="851"/>
          <w:tab w:val="left" w:pos="170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16E0C">
        <w:rPr>
          <w:rFonts w:ascii="Times New Roman" w:hAnsi="Times New Roman" w:cs="Times New Roman"/>
          <w:b/>
          <w:bCs/>
          <w:sz w:val="28"/>
          <w:szCs w:val="28"/>
        </w:rPr>
        <w:t xml:space="preserve">Повышение безопасности дорожного движения. </w:t>
      </w:r>
      <w:r w:rsidRPr="00D16E0C">
        <w:rPr>
          <w:rFonts w:ascii="Times New Roman" w:hAnsi="Times New Roman" w:cs="Times New Roman"/>
          <w:sz w:val="28"/>
          <w:szCs w:val="28"/>
        </w:rPr>
        <w:t>За 2019 год выполнили 475,551 км  горизонтальной дорожной разметки автодорог. Проведена разметка пешеходных переходов – 4654,4 м</w:t>
      </w:r>
      <w:proofErr w:type="gramStart"/>
      <w:r w:rsidRPr="00D16E0C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D16E0C">
        <w:rPr>
          <w:rFonts w:ascii="Times New Roman" w:hAnsi="Times New Roman" w:cs="Times New Roman"/>
          <w:sz w:val="28"/>
          <w:szCs w:val="28"/>
        </w:rPr>
        <w:t xml:space="preserve"> и искусственных неровностей – 496,2 м2. Выполнено нанесение на проезжую часть надписей и знаков – 458,64 м</w:t>
      </w:r>
      <w:proofErr w:type="gramStart"/>
      <w:r w:rsidRPr="00D16E0C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D16E0C">
        <w:rPr>
          <w:rFonts w:ascii="Times New Roman" w:hAnsi="Times New Roman" w:cs="Times New Roman"/>
          <w:sz w:val="28"/>
          <w:szCs w:val="28"/>
        </w:rPr>
        <w:t>. Установлено дополнительных дорожных знаков – 211 штук.</w:t>
      </w:r>
    </w:p>
    <w:p w:rsidR="00407509" w:rsidRPr="00D16E0C" w:rsidRDefault="00407509" w:rsidP="00D16E0C">
      <w:pPr>
        <w:pStyle w:val="35"/>
        <w:keepNext/>
        <w:tabs>
          <w:tab w:val="left" w:pos="851"/>
          <w:tab w:val="left" w:pos="170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16E0C">
        <w:rPr>
          <w:rFonts w:ascii="Times New Roman" w:hAnsi="Times New Roman" w:cs="Times New Roman"/>
          <w:b/>
          <w:bCs/>
          <w:sz w:val="28"/>
          <w:szCs w:val="28"/>
        </w:rPr>
        <w:t>Прочие услуги.</w:t>
      </w:r>
    </w:p>
    <w:p w:rsidR="00407509" w:rsidRPr="00D16E0C" w:rsidRDefault="00407509" w:rsidP="00D16E0C">
      <w:pPr>
        <w:pStyle w:val="35"/>
        <w:keepNext/>
        <w:tabs>
          <w:tab w:val="left" w:pos="851"/>
          <w:tab w:val="left" w:pos="170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16E0C">
        <w:rPr>
          <w:rFonts w:ascii="Times New Roman" w:hAnsi="Times New Roman" w:cs="Times New Roman"/>
          <w:sz w:val="28"/>
          <w:szCs w:val="28"/>
        </w:rPr>
        <w:t>Услуги населению по вывозу бытового мусора и нечистот предприятиями за 2019 год выполнены на 165,8 млн. рублей (338,1 тыс</w:t>
      </w:r>
      <w:proofErr w:type="gramStart"/>
      <w:r w:rsidRPr="00D16E0C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D16E0C">
        <w:rPr>
          <w:rFonts w:ascii="Times New Roman" w:hAnsi="Times New Roman" w:cs="Times New Roman"/>
          <w:sz w:val="28"/>
          <w:szCs w:val="28"/>
        </w:rPr>
        <w:t>3). В 2018 году – 100,6 млн</w:t>
      </w:r>
      <w:proofErr w:type="gramStart"/>
      <w:r w:rsidRPr="00D16E0C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D16E0C">
        <w:rPr>
          <w:rFonts w:ascii="Times New Roman" w:hAnsi="Times New Roman" w:cs="Times New Roman"/>
          <w:sz w:val="28"/>
          <w:szCs w:val="28"/>
        </w:rPr>
        <w:t>ублей (254,5 тыс.м3).</w:t>
      </w:r>
    </w:p>
    <w:p w:rsidR="00407509" w:rsidRPr="00D16E0C" w:rsidRDefault="00407509" w:rsidP="007A212B">
      <w:pPr>
        <w:pStyle w:val="35"/>
        <w:keepNext/>
        <w:tabs>
          <w:tab w:val="left" w:pos="851"/>
          <w:tab w:val="left" w:pos="1701"/>
        </w:tabs>
        <w:spacing w:after="0" w:line="264" w:lineRule="auto"/>
        <w:ind w:left="0" w:firstLine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16E0C">
        <w:rPr>
          <w:rFonts w:ascii="Times New Roman" w:hAnsi="Times New Roman" w:cs="Times New Roman"/>
          <w:b/>
          <w:bCs/>
          <w:sz w:val="28"/>
          <w:szCs w:val="28"/>
        </w:rPr>
        <w:lastRenderedPageBreak/>
        <w:t>Городской электротранспорт.</w:t>
      </w:r>
    </w:p>
    <w:p w:rsidR="00407509" w:rsidRPr="00D16E0C" w:rsidRDefault="00407509" w:rsidP="007A212B">
      <w:pPr>
        <w:pStyle w:val="35"/>
        <w:keepNext/>
        <w:tabs>
          <w:tab w:val="left" w:pos="851"/>
          <w:tab w:val="left" w:pos="1701"/>
        </w:tabs>
        <w:spacing w:after="0" w:line="264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16E0C">
        <w:rPr>
          <w:rFonts w:ascii="Times New Roman" w:hAnsi="Times New Roman" w:cs="Times New Roman"/>
          <w:sz w:val="28"/>
          <w:szCs w:val="28"/>
        </w:rPr>
        <w:t>Доходы от перевозки пассажиров городским электротранспортом за 2019 год составили      59,8 млн. рублей при плане 65,8 млн. рублей, выполнение плана составило  91 % . По сравнению с 2018 годом доходы от  перевозки пассажиров увеличились на 9,2 млн. рублей или на 18,2 %.  Всего за 2019 год перевезено 14,1 млн. человек, что меньше  на 1 млн. человек по сравнению с 2018 годом в связи</w:t>
      </w:r>
      <w:proofErr w:type="gramEnd"/>
      <w:r w:rsidRPr="00D16E0C">
        <w:rPr>
          <w:rFonts w:ascii="Times New Roman" w:hAnsi="Times New Roman" w:cs="Times New Roman"/>
          <w:sz w:val="28"/>
          <w:szCs w:val="28"/>
        </w:rPr>
        <w:t xml:space="preserve"> с тем, что с 01.05.2019г. осуществляется бесплатная перевозка граждан, имеющих право на меры социальной поддержки с понедельника по четве</w:t>
      </w:r>
      <w:proofErr w:type="gramStart"/>
      <w:r w:rsidRPr="00D16E0C">
        <w:rPr>
          <w:rFonts w:ascii="Times New Roman" w:hAnsi="Times New Roman" w:cs="Times New Roman"/>
          <w:sz w:val="28"/>
          <w:szCs w:val="28"/>
        </w:rPr>
        <w:t>рг вкл</w:t>
      </w:r>
      <w:proofErr w:type="gramEnd"/>
      <w:r w:rsidRPr="00D16E0C">
        <w:rPr>
          <w:rFonts w:ascii="Times New Roman" w:hAnsi="Times New Roman" w:cs="Times New Roman"/>
          <w:sz w:val="28"/>
          <w:szCs w:val="28"/>
        </w:rPr>
        <w:t xml:space="preserve">ючительно   (Закон КО № 21-ОЗ от 26.06.1997). </w:t>
      </w:r>
    </w:p>
    <w:p w:rsidR="00407509" w:rsidRPr="00D16E0C" w:rsidRDefault="00407509" w:rsidP="007A212B">
      <w:pPr>
        <w:pStyle w:val="a4"/>
        <w:keepNext/>
        <w:widowControl/>
        <w:tabs>
          <w:tab w:val="clear" w:pos="4677"/>
          <w:tab w:val="clear" w:pos="9355"/>
        </w:tabs>
        <w:suppressAutoHyphens w:val="0"/>
        <w:spacing w:line="264" w:lineRule="auto"/>
        <w:ind w:firstLine="53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16E0C">
        <w:rPr>
          <w:rFonts w:ascii="Times New Roman" w:hAnsi="Times New Roman" w:cs="Times New Roman"/>
          <w:b/>
          <w:bCs/>
          <w:sz w:val="28"/>
          <w:szCs w:val="28"/>
        </w:rPr>
        <w:t>Доходы жилищно-коммунального хозяйства.</w:t>
      </w:r>
    </w:p>
    <w:p w:rsidR="00407509" w:rsidRPr="00D16E0C" w:rsidRDefault="00407509" w:rsidP="007A212B">
      <w:pPr>
        <w:pStyle w:val="a4"/>
        <w:keepNext/>
        <w:widowControl/>
        <w:tabs>
          <w:tab w:val="clear" w:pos="4677"/>
          <w:tab w:val="clear" w:pos="9355"/>
        </w:tabs>
        <w:suppressAutoHyphens w:val="0"/>
        <w:spacing w:line="264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16E0C">
        <w:rPr>
          <w:rFonts w:ascii="Times New Roman" w:hAnsi="Times New Roman" w:cs="Times New Roman"/>
          <w:sz w:val="28"/>
          <w:szCs w:val="28"/>
        </w:rPr>
        <w:t>Фактическое поступление денежных средств за 2019 год составило 3333,7 млн. рублей в том числе:</w:t>
      </w:r>
    </w:p>
    <w:p w:rsidR="00407509" w:rsidRPr="00D16E0C" w:rsidRDefault="00407509" w:rsidP="007A212B">
      <w:pPr>
        <w:pStyle w:val="a4"/>
        <w:keepNext/>
        <w:widowControl/>
        <w:tabs>
          <w:tab w:val="clear" w:pos="4677"/>
          <w:tab w:val="clear" w:pos="9355"/>
        </w:tabs>
        <w:suppressAutoHyphens w:val="0"/>
        <w:spacing w:line="264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16E0C">
        <w:rPr>
          <w:rFonts w:ascii="Times New Roman" w:hAnsi="Times New Roman" w:cs="Times New Roman"/>
          <w:sz w:val="28"/>
          <w:szCs w:val="28"/>
        </w:rPr>
        <w:t>- субсидии (областной, местный бюджеты) составили 1439 млн</w:t>
      </w:r>
      <w:proofErr w:type="gramStart"/>
      <w:r w:rsidRPr="00D16E0C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D16E0C">
        <w:rPr>
          <w:rFonts w:ascii="Times New Roman" w:hAnsi="Times New Roman" w:cs="Times New Roman"/>
          <w:sz w:val="28"/>
          <w:szCs w:val="28"/>
        </w:rPr>
        <w:t>ублей или 43,2 % к общему объему поступлений денежных средств. По сравнению с 2018 годом финансирование уменьшилось на 586,8 млн</w:t>
      </w:r>
      <w:proofErr w:type="gramStart"/>
      <w:r w:rsidRPr="00D16E0C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D16E0C">
        <w:rPr>
          <w:rFonts w:ascii="Times New Roman" w:hAnsi="Times New Roman" w:cs="Times New Roman"/>
          <w:sz w:val="28"/>
          <w:szCs w:val="28"/>
        </w:rPr>
        <w:t>ублей.</w:t>
      </w:r>
    </w:p>
    <w:p w:rsidR="00407509" w:rsidRPr="00D16E0C" w:rsidRDefault="00407509" w:rsidP="007A212B">
      <w:pPr>
        <w:pStyle w:val="a4"/>
        <w:keepNext/>
        <w:widowControl/>
        <w:tabs>
          <w:tab w:val="clear" w:pos="4677"/>
          <w:tab w:val="clear" w:pos="9355"/>
        </w:tabs>
        <w:suppressAutoHyphens w:val="0"/>
        <w:spacing w:line="264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16E0C">
        <w:rPr>
          <w:rFonts w:ascii="Times New Roman" w:hAnsi="Times New Roman" w:cs="Times New Roman"/>
          <w:sz w:val="28"/>
          <w:szCs w:val="28"/>
        </w:rPr>
        <w:t>-</w:t>
      </w:r>
      <w:r w:rsidR="007A212B">
        <w:rPr>
          <w:rFonts w:ascii="Times New Roman" w:hAnsi="Times New Roman" w:cs="Times New Roman"/>
          <w:sz w:val="28"/>
          <w:szCs w:val="28"/>
        </w:rPr>
        <w:t xml:space="preserve"> </w:t>
      </w:r>
      <w:r w:rsidRPr="00D16E0C">
        <w:rPr>
          <w:rFonts w:ascii="Times New Roman" w:hAnsi="Times New Roman" w:cs="Times New Roman"/>
          <w:sz w:val="28"/>
          <w:szCs w:val="28"/>
        </w:rPr>
        <w:t>квартирная плата населения 1894,7 млн. рублей или 56,8 % от общего объема поступления денежных средств. По сравнению с 2018 годом сбор квартирной платы увеличился на 268 млн</w:t>
      </w:r>
      <w:proofErr w:type="gramStart"/>
      <w:r w:rsidRPr="00D16E0C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D16E0C">
        <w:rPr>
          <w:rFonts w:ascii="Times New Roman" w:hAnsi="Times New Roman" w:cs="Times New Roman"/>
          <w:sz w:val="28"/>
          <w:szCs w:val="28"/>
        </w:rPr>
        <w:t>ублей. Задолженность по квартирной плате на 01.01.2020г. составила 351,4 млн</w:t>
      </w:r>
      <w:proofErr w:type="gramStart"/>
      <w:r w:rsidRPr="00D16E0C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D16E0C">
        <w:rPr>
          <w:rFonts w:ascii="Times New Roman" w:hAnsi="Times New Roman" w:cs="Times New Roman"/>
          <w:sz w:val="28"/>
          <w:szCs w:val="28"/>
        </w:rPr>
        <w:t>ублей.</w:t>
      </w:r>
    </w:p>
    <w:p w:rsidR="00407509" w:rsidRPr="00D16E0C" w:rsidRDefault="00407509" w:rsidP="007A212B">
      <w:pPr>
        <w:pStyle w:val="a4"/>
        <w:keepNext/>
        <w:widowControl/>
        <w:tabs>
          <w:tab w:val="clear" w:pos="4677"/>
          <w:tab w:val="clear" w:pos="9355"/>
        </w:tabs>
        <w:suppressAutoHyphens w:val="0"/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7509" w:rsidRPr="00D16E0C" w:rsidRDefault="00241132" w:rsidP="007A212B">
      <w:pPr>
        <w:pStyle w:val="a4"/>
        <w:keepNext/>
        <w:widowControl/>
        <w:tabs>
          <w:tab w:val="clear" w:pos="4677"/>
          <w:tab w:val="clear" w:pos="9355"/>
        </w:tabs>
        <w:suppressAutoHyphens w:val="0"/>
        <w:spacing w:line="264" w:lineRule="auto"/>
        <w:ind w:firstLine="53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16E0C">
        <w:rPr>
          <w:rFonts w:ascii="Times New Roman" w:hAnsi="Times New Roman" w:cs="Times New Roman"/>
          <w:b/>
          <w:bCs/>
          <w:sz w:val="28"/>
          <w:szCs w:val="28"/>
        </w:rPr>
        <w:t>Транспорт.</w:t>
      </w:r>
    </w:p>
    <w:p w:rsidR="00407509" w:rsidRPr="00D16E0C" w:rsidRDefault="00407509" w:rsidP="007A212B">
      <w:pPr>
        <w:pStyle w:val="ab"/>
        <w:keepNext/>
        <w:widowControl/>
        <w:spacing w:line="264" w:lineRule="auto"/>
        <w:ind w:right="43" w:firstLine="567"/>
        <w:rPr>
          <w:rFonts w:ascii="Times New Roman" w:hAnsi="Times New Roman" w:cs="Times New Roman"/>
        </w:rPr>
      </w:pPr>
      <w:r w:rsidRPr="00D16E0C">
        <w:rPr>
          <w:rFonts w:ascii="Times New Roman" w:hAnsi="Times New Roman" w:cs="Times New Roman"/>
        </w:rPr>
        <w:t xml:space="preserve">Рынок транспортных услуг по перевозке пассажиров представлен предприятиями: </w:t>
      </w:r>
      <w:proofErr w:type="spellStart"/>
      <w:r w:rsidRPr="00D16E0C">
        <w:rPr>
          <w:rFonts w:ascii="Times New Roman" w:hAnsi="Times New Roman" w:cs="Times New Roman"/>
        </w:rPr>
        <w:t>Прокопьевским</w:t>
      </w:r>
      <w:proofErr w:type="spellEnd"/>
      <w:r w:rsidRPr="00D16E0C">
        <w:rPr>
          <w:rFonts w:ascii="Times New Roman" w:hAnsi="Times New Roman" w:cs="Times New Roman"/>
        </w:rPr>
        <w:t xml:space="preserve"> ГПАТП КО, ООО «Любимый город», </w:t>
      </w:r>
      <w:r w:rsidRPr="00D16E0C">
        <w:rPr>
          <w:rFonts w:ascii="Times New Roman" w:hAnsi="Times New Roman" w:cs="Times New Roman"/>
        </w:rPr>
        <w:br/>
        <w:t>ООО «</w:t>
      </w:r>
      <w:proofErr w:type="spellStart"/>
      <w:r w:rsidRPr="00D16E0C">
        <w:rPr>
          <w:rFonts w:ascii="Times New Roman" w:hAnsi="Times New Roman" w:cs="Times New Roman"/>
        </w:rPr>
        <w:t>Транссервис</w:t>
      </w:r>
      <w:proofErr w:type="spellEnd"/>
      <w:r w:rsidRPr="00D16E0C">
        <w:rPr>
          <w:rFonts w:ascii="Times New Roman" w:hAnsi="Times New Roman" w:cs="Times New Roman"/>
        </w:rPr>
        <w:t>», ООО «Кузбасс-Авто-Спас», МУП «</w:t>
      </w:r>
      <w:proofErr w:type="spellStart"/>
      <w:r w:rsidRPr="00D16E0C">
        <w:rPr>
          <w:rFonts w:ascii="Times New Roman" w:hAnsi="Times New Roman" w:cs="Times New Roman"/>
        </w:rPr>
        <w:t>Горэлектротранс</w:t>
      </w:r>
      <w:proofErr w:type="spellEnd"/>
      <w:r w:rsidRPr="00D16E0C">
        <w:rPr>
          <w:rFonts w:ascii="Times New Roman" w:hAnsi="Times New Roman" w:cs="Times New Roman"/>
        </w:rPr>
        <w:t xml:space="preserve">» и индивидуальный предприниматель Хусаинов Т.К. </w:t>
      </w:r>
    </w:p>
    <w:p w:rsidR="00407509" w:rsidRPr="00D16E0C" w:rsidRDefault="00407509" w:rsidP="007A212B">
      <w:pPr>
        <w:pStyle w:val="ab"/>
        <w:keepNext/>
        <w:widowControl/>
        <w:spacing w:line="264" w:lineRule="auto"/>
        <w:ind w:right="43" w:firstLine="0"/>
        <w:rPr>
          <w:rFonts w:ascii="Times New Roman" w:hAnsi="Times New Roman" w:cs="Times New Roman"/>
        </w:rPr>
      </w:pPr>
      <w:r w:rsidRPr="00D16E0C">
        <w:rPr>
          <w:rFonts w:ascii="Times New Roman" w:hAnsi="Times New Roman" w:cs="Times New Roman"/>
        </w:rPr>
        <w:t xml:space="preserve">        Пассажирские предприятия обслуживают: </w:t>
      </w:r>
    </w:p>
    <w:p w:rsidR="00407509" w:rsidRPr="00D16E0C" w:rsidRDefault="00407509" w:rsidP="007A212B">
      <w:pPr>
        <w:pStyle w:val="ab"/>
        <w:keepNext/>
        <w:widowControl/>
        <w:spacing w:line="264" w:lineRule="auto"/>
        <w:ind w:right="43" w:firstLine="0"/>
        <w:rPr>
          <w:rFonts w:ascii="Times New Roman" w:hAnsi="Times New Roman" w:cs="Times New Roman"/>
        </w:rPr>
      </w:pPr>
      <w:r w:rsidRPr="00D16E0C">
        <w:rPr>
          <w:rFonts w:ascii="Times New Roman" w:hAnsi="Times New Roman" w:cs="Times New Roman"/>
        </w:rPr>
        <w:t>- 18 городских маршрутов, в том числе 2 маршрута сезонного характер</w:t>
      </w:r>
      <w:r w:rsidR="007A212B">
        <w:rPr>
          <w:rFonts w:ascii="Times New Roman" w:hAnsi="Times New Roman" w:cs="Times New Roman"/>
        </w:rPr>
        <w:t>а</w:t>
      </w:r>
      <w:r w:rsidR="007A212B">
        <w:rPr>
          <w:rFonts w:ascii="Times New Roman" w:hAnsi="Times New Roman" w:cs="Times New Roman"/>
        </w:rPr>
        <w:br/>
      </w:r>
      <w:r w:rsidRPr="00D16E0C">
        <w:rPr>
          <w:rFonts w:ascii="Times New Roman" w:hAnsi="Times New Roman" w:cs="Times New Roman"/>
        </w:rPr>
        <w:t xml:space="preserve">(в категорию городских маршрутов входят и сезонные маршруты); </w:t>
      </w:r>
    </w:p>
    <w:p w:rsidR="00407509" w:rsidRPr="00D16E0C" w:rsidRDefault="00407509" w:rsidP="007A212B">
      <w:pPr>
        <w:pStyle w:val="ab"/>
        <w:keepNext/>
        <w:widowControl/>
        <w:spacing w:line="264" w:lineRule="auto"/>
        <w:ind w:right="43" w:firstLine="0"/>
        <w:rPr>
          <w:rFonts w:ascii="Times New Roman" w:hAnsi="Times New Roman" w:cs="Times New Roman"/>
        </w:rPr>
      </w:pPr>
      <w:r w:rsidRPr="00D16E0C">
        <w:rPr>
          <w:rFonts w:ascii="Times New Roman" w:hAnsi="Times New Roman" w:cs="Times New Roman"/>
        </w:rPr>
        <w:t xml:space="preserve">- 22 </w:t>
      </w:r>
      <w:proofErr w:type="gramStart"/>
      <w:r w:rsidRPr="00D16E0C">
        <w:rPr>
          <w:rFonts w:ascii="Times New Roman" w:hAnsi="Times New Roman" w:cs="Times New Roman"/>
        </w:rPr>
        <w:t>пригородных</w:t>
      </w:r>
      <w:proofErr w:type="gramEnd"/>
      <w:r w:rsidRPr="00D16E0C">
        <w:rPr>
          <w:rFonts w:ascii="Times New Roman" w:hAnsi="Times New Roman" w:cs="Times New Roman"/>
        </w:rPr>
        <w:t xml:space="preserve"> маршрута, в том числе один маршрут сезонного характера </w:t>
      </w:r>
      <w:r w:rsidR="007A212B">
        <w:rPr>
          <w:rFonts w:ascii="Times New Roman" w:hAnsi="Times New Roman" w:cs="Times New Roman"/>
        </w:rPr>
        <w:br/>
      </w:r>
      <w:r w:rsidRPr="00D16E0C">
        <w:rPr>
          <w:rFonts w:ascii="Times New Roman" w:hAnsi="Times New Roman" w:cs="Times New Roman"/>
        </w:rPr>
        <w:t>(в категорию пригородных</w:t>
      </w:r>
      <w:r w:rsidR="00B560D6">
        <w:rPr>
          <w:rFonts w:ascii="Times New Roman" w:hAnsi="Times New Roman" w:cs="Times New Roman"/>
        </w:rPr>
        <w:t>,</w:t>
      </w:r>
      <w:r w:rsidRPr="00D16E0C">
        <w:rPr>
          <w:rFonts w:ascii="Times New Roman" w:hAnsi="Times New Roman" w:cs="Times New Roman"/>
        </w:rPr>
        <w:t xml:space="preserve"> как и  городских</w:t>
      </w:r>
      <w:r w:rsidR="00B560D6">
        <w:rPr>
          <w:rFonts w:ascii="Times New Roman" w:hAnsi="Times New Roman" w:cs="Times New Roman"/>
        </w:rPr>
        <w:t>,</w:t>
      </w:r>
      <w:r w:rsidRPr="00D16E0C">
        <w:rPr>
          <w:rFonts w:ascii="Times New Roman" w:hAnsi="Times New Roman" w:cs="Times New Roman"/>
        </w:rPr>
        <w:t xml:space="preserve"> входят маршруты сезонного характера); </w:t>
      </w:r>
    </w:p>
    <w:p w:rsidR="00407509" w:rsidRPr="00D16E0C" w:rsidRDefault="00407509" w:rsidP="007A212B">
      <w:pPr>
        <w:pStyle w:val="ab"/>
        <w:keepNext/>
        <w:widowControl/>
        <w:spacing w:line="264" w:lineRule="auto"/>
        <w:ind w:right="43" w:firstLine="0"/>
        <w:rPr>
          <w:rFonts w:ascii="Times New Roman" w:hAnsi="Times New Roman" w:cs="Times New Roman"/>
        </w:rPr>
      </w:pPr>
      <w:r w:rsidRPr="00D16E0C">
        <w:rPr>
          <w:rFonts w:ascii="Times New Roman" w:hAnsi="Times New Roman" w:cs="Times New Roman"/>
        </w:rPr>
        <w:t xml:space="preserve">- 2 </w:t>
      </w:r>
      <w:proofErr w:type="gramStart"/>
      <w:r w:rsidRPr="00D16E0C">
        <w:rPr>
          <w:rFonts w:ascii="Times New Roman" w:hAnsi="Times New Roman" w:cs="Times New Roman"/>
        </w:rPr>
        <w:t>междугородных</w:t>
      </w:r>
      <w:proofErr w:type="gramEnd"/>
      <w:r w:rsidRPr="00D16E0C">
        <w:rPr>
          <w:rFonts w:ascii="Times New Roman" w:hAnsi="Times New Roman" w:cs="Times New Roman"/>
        </w:rPr>
        <w:t xml:space="preserve"> маршрута;</w:t>
      </w:r>
    </w:p>
    <w:p w:rsidR="00407509" w:rsidRPr="00D16E0C" w:rsidRDefault="00407509" w:rsidP="007A212B">
      <w:pPr>
        <w:pStyle w:val="ab"/>
        <w:keepNext/>
        <w:widowControl/>
        <w:spacing w:line="264" w:lineRule="auto"/>
        <w:ind w:right="43" w:firstLine="0"/>
        <w:rPr>
          <w:rFonts w:ascii="Times New Roman" w:hAnsi="Times New Roman" w:cs="Times New Roman"/>
        </w:rPr>
      </w:pPr>
      <w:r w:rsidRPr="00D16E0C">
        <w:rPr>
          <w:rFonts w:ascii="Times New Roman" w:hAnsi="Times New Roman" w:cs="Times New Roman"/>
        </w:rPr>
        <w:t xml:space="preserve">- 4 трамвайных маршрутов. </w:t>
      </w:r>
    </w:p>
    <w:p w:rsidR="00407509" w:rsidRPr="00D16E0C" w:rsidRDefault="00407509" w:rsidP="007A212B">
      <w:pPr>
        <w:pStyle w:val="ab"/>
        <w:keepNext/>
        <w:widowControl/>
        <w:spacing w:line="264" w:lineRule="auto"/>
        <w:ind w:right="43" w:firstLine="567"/>
        <w:rPr>
          <w:rFonts w:ascii="Times New Roman" w:hAnsi="Times New Roman" w:cs="Times New Roman"/>
        </w:rPr>
      </w:pPr>
      <w:r w:rsidRPr="00D16E0C">
        <w:rPr>
          <w:rFonts w:ascii="Times New Roman" w:hAnsi="Times New Roman" w:cs="Times New Roman"/>
        </w:rPr>
        <w:t>За 2019 год пассажирскими автотранспортными предприятиями было приобретено 5 автобусов по Губернаторской программе «Транспорт», 3 автобуса за счет средств Прокопьевского ГПАТП КО, 3 автобуса за счет средств ООО «Кузбасс-Авто – Спас» и 6 трамваев были переданы МУП «</w:t>
      </w:r>
      <w:proofErr w:type="spellStart"/>
      <w:r w:rsidRPr="00D16E0C">
        <w:rPr>
          <w:rFonts w:ascii="Times New Roman" w:hAnsi="Times New Roman" w:cs="Times New Roman"/>
        </w:rPr>
        <w:t>Горэлектротранс</w:t>
      </w:r>
      <w:proofErr w:type="spellEnd"/>
      <w:r w:rsidRPr="00D16E0C">
        <w:rPr>
          <w:rFonts w:ascii="Times New Roman" w:hAnsi="Times New Roman" w:cs="Times New Roman"/>
        </w:rPr>
        <w:t>» по распоряжению Правительства Москвы от 03.09.2019 №  479 – РП.</w:t>
      </w:r>
    </w:p>
    <w:p w:rsidR="00407509" w:rsidRPr="00D16E0C" w:rsidRDefault="00407509" w:rsidP="007A212B">
      <w:pPr>
        <w:pStyle w:val="ab"/>
        <w:keepNext/>
        <w:widowControl/>
        <w:spacing w:line="264" w:lineRule="auto"/>
        <w:ind w:right="43" w:firstLine="567"/>
        <w:rPr>
          <w:rFonts w:ascii="Times New Roman" w:hAnsi="Times New Roman" w:cs="Times New Roman"/>
        </w:rPr>
      </w:pPr>
      <w:r w:rsidRPr="00D16E0C">
        <w:rPr>
          <w:rFonts w:ascii="Times New Roman" w:hAnsi="Times New Roman" w:cs="Times New Roman"/>
        </w:rPr>
        <w:t>В рамках проекта «Электронный проездной» в 2019 году было оснащено терминалами: 35 государственных автобусов и 32 трамвая. С 01.10.2019г. жители города в данных транспортных средствах могут осуществлять расчет за проезд банковскими и транспортными картами.</w:t>
      </w:r>
    </w:p>
    <w:p w:rsidR="00B560D6" w:rsidRPr="00D16E0C" w:rsidRDefault="00B560D6" w:rsidP="007A212B">
      <w:pPr>
        <w:keepNext/>
        <w:widowControl/>
        <w:spacing w:line="264" w:lineRule="auto"/>
        <w:jc w:val="both"/>
        <w:rPr>
          <w:b/>
          <w:bCs/>
          <w:color w:val="FF0000"/>
          <w:sz w:val="28"/>
          <w:szCs w:val="28"/>
        </w:rPr>
      </w:pPr>
    </w:p>
    <w:p w:rsidR="00241132" w:rsidRPr="00D16E0C" w:rsidRDefault="00241132" w:rsidP="00D16E0C">
      <w:pPr>
        <w:keepNext/>
        <w:widowControl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D16E0C">
        <w:rPr>
          <w:rFonts w:ascii="Times New Roman" w:hAnsi="Times New Roman" w:cs="Times New Roman"/>
          <w:b/>
          <w:bCs/>
          <w:sz w:val="28"/>
          <w:szCs w:val="28"/>
          <w:u w:val="single"/>
        </w:rPr>
        <w:lastRenderedPageBreak/>
        <w:t xml:space="preserve"> 1.7.Строительство</w:t>
      </w:r>
    </w:p>
    <w:p w:rsidR="00407509" w:rsidRPr="00D16E0C" w:rsidRDefault="00407509" w:rsidP="00D16E0C">
      <w:pPr>
        <w:pStyle w:val="a9"/>
        <w:keepNext/>
        <w:widowControl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E0C">
        <w:rPr>
          <w:rFonts w:ascii="Times New Roman" w:hAnsi="Times New Roman" w:cs="Times New Roman"/>
          <w:sz w:val="28"/>
          <w:szCs w:val="28"/>
        </w:rPr>
        <w:t xml:space="preserve"> За 2019 год объем работ, выполненных по виду деятельности «Строительство» повысился  к уровню 2018 года на 701,1 млн. рублей и  составил 4851,3 млн. рублей, а индекс физического объема составил 99,5 %, уменьшение по отношению к 2018 году на 6,5 % за счет введения новых требований строительства к застройщикам. </w:t>
      </w:r>
    </w:p>
    <w:p w:rsidR="00407509" w:rsidRPr="00D16E0C" w:rsidRDefault="00407509" w:rsidP="00D16E0C">
      <w:pPr>
        <w:pStyle w:val="ab"/>
        <w:keepNext/>
        <w:widowControl/>
        <w:ind w:firstLine="709"/>
        <w:rPr>
          <w:rFonts w:ascii="Times New Roman" w:hAnsi="Times New Roman" w:cs="Times New Roman"/>
        </w:rPr>
      </w:pPr>
      <w:r w:rsidRPr="00D16E0C">
        <w:rPr>
          <w:rFonts w:ascii="Times New Roman" w:hAnsi="Times New Roman" w:cs="Times New Roman"/>
        </w:rPr>
        <w:t>В городе осуществляют строительно–монтажные работы (далее СМР), 9 малых и средних строительных организаций общей численностью 700 чел. ООО УК «</w:t>
      </w:r>
      <w:proofErr w:type="spellStart"/>
      <w:r w:rsidRPr="00D16E0C">
        <w:rPr>
          <w:rFonts w:ascii="Times New Roman" w:hAnsi="Times New Roman" w:cs="Times New Roman"/>
        </w:rPr>
        <w:t>Прокопьевское</w:t>
      </w:r>
      <w:proofErr w:type="spellEnd"/>
      <w:r w:rsidRPr="00D16E0C">
        <w:rPr>
          <w:rFonts w:ascii="Times New Roman" w:hAnsi="Times New Roman" w:cs="Times New Roman"/>
        </w:rPr>
        <w:t xml:space="preserve"> строительное монтажное управление», ООО СК «Шахтостроительное управление №2», ООО «Строитель», ООО УК «Жемчужина»,  ООО «Объединенная строительная компания»,  ООО «</w:t>
      </w:r>
      <w:proofErr w:type="spellStart"/>
      <w:r w:rsidRPr="00D16E0C">
        <w:rPr>
          <w:rFonts w:ascii="Times New Roman" w:hAnsi="Times New Roman" w:cs="Times New Roman"/>
        </w:rPr>
        <w:t>Оптима</w:t>
      </w:r>
      <w:proofErr w:type="spellEnd"/>
      <w:r w:rsidRPr="00D16E0C">
        <w:rPr>
          <w:rFonts w:ascii="Times New Roman" w:hAnsi="Times New Roman" w:cs="Times New Roman"/>
        </w:rPr>
        <w:t>»,              «</w:t>
      </w:r>
      <w:proofErr w:type="spellStart"/>
      <w:r w:rsidRPr="00D16E0C">
        <w:rPr>
          <w:rFonts w:ascii="Times New Roman" w:hAnsi="Times New Roman" w:cs="Times New Roman"/>
        </w:rPr>
        <w:t>КузбасстройМонтаж</w:t>
      </w:r>
      <w:proofErr w:type="spellEnd"/>
      <w:r w:rsidRPr="00D16E0C">
        <w:rPr>
          <w:rFonts w:ascii="Times New Roman" w:hAnsi="Times New Roman" w:cs="Times New Roman"/>
        </w:rPr>
        <w:t>», ООО «</w:t>
      </w:r>
      <w:proofErr w:type="spellStart"/>
      <w:r w:rsidRPr="00D16E0C">
        <w:rPr>
          <w:rFonts w:ascii="Times New Roman" w:hAnsi="Times New Roman" w:cs="Times New Roman"/>
        </w:rPr>
        <w:t>Лего</w:t>
      </w:r>
      <w:proofErr w:type="spellEnd"/>
      <w:r w:rsidRPr="00D16E0C">
        <w:rPr>
          <w:rFonts w:ascii="Times New Roman" w:hAnsi="Times New Roman" w:cs="Times New Roman"/>
        </w:rPr>
        <w:t>», ООО «</w:t>
      </w:r>
      <w:proofErr w:type="spellStart"/>
      <w:r w:rsidRPr="00D16E0C">
        <w:rPr>
          <w:rFonts w:ascii="Times New Roman" w:hAnsi="Times New Roman" w:cs="Times New Roman"/>
        </w:rPr>
        <w:t>Капремстрой</w:t>
      </w:r>
      <w:proofErr w:type="spellEnd"/>
      <w:r w:rsidRPr="00D16E0C">
        <w:rPr>
          <w:rFonts w:ascii="Times New Roman" w:hAnsi="Times New Roman" w:cs="Times New Roman"/>
        </w:rPr>
        <w:t xml:space="preserve"> – Сервис». </w:t>
      </w:r>
    </w:p>
    <w:p w:rsidR="00407509" w:rsidRPr="00D16E0C" w:rsidRDefault="00407509" w:rsidP="00D16E0C">
      <w:pPr>
        <w:pStyle w:val="ab"/>
        <w:keepNext/>
        <w:widowControl/>
        <w:ind w:firstLine="0"/>
        <w:rPr>
          <w:rFonts w:ascii="Times New Roman" w:hAnsi="Times New Roman" w:cs="Times New Roman"/>
        </w:rPr>
      </w:pPr>
      <w:r w:rsidRPr="00D16E0C">
        <w:rPr>
          <w:rFonts w:ascii="Times New Roman" w:hAnsi="Times New Roman" w:cs="Times New Roman"/>
        </w:rPr>
        <w:t xml:space="preserve">             Основную долю в капитальном строительстве занимает строительство объектов непроизводственного назначения. </w:t>
      </w:r>
    </w:p>
    <w:p w:rsidR="00407509" w:rsidRDefault="00407509" w:rsidP="00D16E0C">
      <w:pPr>
        <w:pStyle w:val="ab"/>
        <w:keepNext/>
        <w:widowControl/>
        <w:ind w:firstLine="709"/>
        <w:rPr>
          <w:rFonts w:ascii="Times New Roman" w:hAnsi="Times New Roman" w:cs="Times New Roman"/>
        </w:rPr>
      </w:pPr>
      <w:r w:rsidRPr="00D16E0C">
        <w:rPr>
          <w:rFonts w:ascii="Times New Roman" w:hAnsi="Times New Roman" w:cs="Times New Roman"/>
        </w:rPr>
        <w:t>Так, в  2019 году были введены в эксплуатацию: Храм крестильная Святого великомученика Пантелеймона общей площадью 56,4 кв.м., три склада общей площадью      2607,2 кв.м., корпус № 7 санатория «Шахтер» общей площадью 6215 кв.м., магазин  общей площадью 1457 кв.м. Выполнен капитальный ремонт объектов с</w:t>
      </w:r>
      <w:r w:rsidR="00B560D6">
        <w:rPr>
          <w:rFonts w:ascii="Times New Roman" w:hAnsi="Times New Roman" w:cs="Times New Roman"/>
        </w:rPr>
        <w:t>оциальной сферы  на</w:t>
      </w:r>
      <w:r w:rsidRPr="00D16E0C">
        <w:rPr>
          <w:rFonts w:ascii="Times New Roman" w:hAnsi="Times New Roman" w:cs="Times New Roman"/>
        </w:rPr>
        <w:t xml:space="preserve"> 138,4 млн</w:t>
      </w:r>
      <w:proofErr w:type="gramStart"/>
      <w:r w:rsidRPr="00D16E0C">
        <w:rPr>
          <w:rFonts w:ascii="Times New Roman" w:hAnsi="Times New Roman" w:cs="Times New Roman"/>
        </w:rPr>
        <w:t>.р</w:t>
      </w:r>
      <w:proofErr w:type="gramEnd"/>
      <w:r w:rsidRPr="00D16E0C">
        <w:rPr>
          <w:rFonts w:ascii="Times New Roman" w:hAnsi="Times New Roman" w:cs="Times New Roman"/>
        </w:rPr>
        <w:t>ублей, 314 предприятий потребительского рынка провели текущий р</w:t>
      </w:r>
      <w:r w:rsidR="00B560D6">
        <w:rPr>
          <w:rFonts w:ascii="Times New Roman" w:hAnsi="Times New Roman" w:cs="Times New Roman"/>
        </w:rPr>
        <w:t>емонт помещений, обновили фасады</w:t>
      </w:r>
      <w:r w:rsidRPr="00D16E0C">
        <w:rPr>
          <w:rFonts w:ascii="Times New Roman" w:hAnsi="Times New Roman" w:cs="Times New Roman"/>
        </w:rPr>
        <w:t xml:space="preserve"> на сумму 89,2 млн.рублей. Выполнен капитальный ремонт дорожного полотна по проспекту Ленина, Есенина, объездной дороги 10 микрорайона на сумму 151,5 млн</w:t>
      </w:r>
      <w:proofErr w:type="gramStart"/>
      <w:r w:rsidRPr="00D16E0C">
        <w:rPr>
          <w:rFonts w:ascii="Times New Roman" w:hAnsi="Times New Roman" w:cs="Times New Roman"/>
        </w:rPr>
        <w:t>.р</w:t>
      </w:r>
      <w:proofErr w:type="gramEnd"/>
      <w:r w:rsidRPr="00D16E0C">
        <w:rPr>
          <w:rFonts w:ascii="Times New Roman" w:hAnsi="Times New Roman" w:cs="Times New Roman"/>
        </w:rPr>
        <w:t>ублей.</w:t>
      </w:r>
    </w:p>
    <w:p w:rsidR="00CA2D03" w:rsidRPr="00D16E0C" w:rsidRDefault="00CA2D03" w:rsidP="00D16E0C">
      <w:pPr>
        <w:pStyle w:val="ab"/>
        <w:keepNext/>
        <w:widowControl/>
        <w:ind w:firstLine="709"/>
        <w:rPr>
          <w:rFonts w:ascii="Times New Roman" w:hAnsi="Times New Roman" w:cs="Times New Roman"/>
        </w:rPr>
      </w:pPr>
    </w:p>
    <w:p w:rsidR="00407509" w:rsidRPr="00D16E0C" w:rsidRDefault="00407509" w:rsidP="00D16E0C">
      <w:pPr>
        <w:keepNext/>
        <w:widowControl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16E0C">
        <w:rPr>
          <w:rFonts w:ascii="Times New Roman" w:hAnsi="Times New Roman" w:cs="Times New Roman"/>
          <w:b/>
          <w:bCs/>
          <w:sz w:val="28"/>
          <w:szCs w:val="28"/>
        </w:rPr>
        <w:t>Жилищное строительство и обеспечение граждан жильем.</w:t>
      </w:r>
    </w:p>
    <w:p w:rsidR="00407509" w:rsidRPr="00D16E0C" w:rsidRDefault="00407509" w:rsidP="00D16E0C">
      <w:pPr>
        <w:keepNext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16E0C">
        <w:rPr>
          <w:rFonts w:ascii="Times New Roman" w:hAnsi="Times New Roman" w:cs="Times New Roman"/>
          <w:sz w:val="28"/>
          <w:szCs w:val="28"/>
        </w:rPr>
        <w:t xml:space="preserve">Общая площадь жилых помещений составляла </w:t>
      </w:r>
      <w:r w:rsidRPr="00D16E0C">
        <w:rPr>
          <w:rFonts w:ascii="Times New Roman" w:hAnsi="Times New Roman" w:cs="Times New Roman"/>
          <w:b/>
          <w:bCs/>
          <w:sz w:val="28"/>
          <w:szCs w:val="28"/>
        </w:rPr>
        <w:t xml:space="preserve">5136,9 </w:t>
      </w:r>
      <w:r w:rsidRPr="00D16E0C">
        <w:rPr>
          <w:rFonts w:ascii="Times New Roman" w:hAnsi="Times New Roman" w:cs="Times New Roman"/>
          <w:sz w:val="28"/>
          <w:szCs w:val="28"/>
        </w:rPr>
        <w:t xml:space="preserve">тыс. кв.м.,  в расчете на одного жителя в среднем приходится </w:t>
      </w:r>
      <w:r w:rsidRPr="00D16E0C">
        <w:rPr>
          <w:rFonts w:ascii="Times New Roman" w:hAnsi="Times New Roman" w:cs="Times New Roman"/>
          <w:b/>
          <w:bCs/>
          <w:sz w:val="28"/>
          <w:szCs w:val="28"/>
        </w:rPr>
        <w:t xml:space="preserve">26,9 </w:t>
      </w:r>
      <w:r w:rsidRPr="00D16E0C">
        <w:rPr>
          <w:rFonts w:ascii="Times New Roman" w:hAnsi="Times New Roman" w:cs="Times New Roman"/>
          <w:sz w:val="28"/>
          <w:szCs w:val="28"/>
        </w:rPr>
        <w:t>кв.м. общей площади жилых помещений. По отношению к 2018 году фонд жилых помещений увеличился на 13,6 тыс. кв.м., а  общая площадь, приходящаяся в среднем на 1 человека, увеличилась 0,18 кв. м. за счет уменьшения численности населения на 1962 человека.</w:t>
      </w:r>
    </w:p>
    <w:p w:rsidR="00407509" w:rsidRPr="00D16E0C" w:rsidRDefault="00407509" w:rsidP="00D16E0C">
      <w:pPr>
        <w:keepNext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16E0C">
        <w:rPr>
          <w:rFonts w:ascii="Times New Roman" w:hAnsi="Times New Roman" w:cs="Times New Roman"/>
          <w:sz w:val="28"/>
          <w:szCs w:val="28"/>
        </w:rPr>
        <w:t xml:space="preserve">В 2019 году было введено 17,568 тыс.кв.м. общей площади индивидуального жилищного строительства, по отношению к 2018 году (11,543 тыс.кв.м.) увеличение в 1,5 раза за счет активности граждан с привлечением собственных </w:t>
      </w:r>
      <w:r w:rsidR="007A212B">
        <w:rPr>
          <w:rFonts w:ascii="Times New Roman" w:hAnsi="Times New Roman" w:cs="Times New Roman"/>
          <w:sz w:val="28"/>
          <w:szCs w:val="28"/>
        </w:rPr>
        <w:br/>
      </w:r>
      <w:r w:rsidRPr="00D16E0C">
        <w:rPr>
          <w:rFonts w:ascii="Times New Roman" w:hAnsi="Times New Roman" w:cs="Times New Roman"/>
          <w:sz w:val="28"/>
          <w:szCs w:val="28"/>
        </w:rPr>
        <w:t xml:space="preserve">и заемных средств. </w:t>
      </w:r>
    </w:p>
    <w:p w:rsidR="00407509" w:rsidRPr="00D16E0C" w:rsidRDefault="00407509" w:rsidP="00D16E0C">
      <w:pPr>
        <w:keepNext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16E0C">
        <w:rPr>
          <w:rFonts w:ascii="Times New Roman" w:hAnsi="Times New Roman" w:cs="Times New Roman"/>
          <w:sz w:val="28"/>
          <w:szCs w:val="28"/>
        </w:rPr>
        <w:t xml:space="preserve">Строительство многоквартирных домов в 2019 году было приостановлено </w:t>
      </w:r>
      <w:r w:rsidR="007A212B">
        <w:rPr>
          <w:rFonts w:ascii="Times New Roman" w:hAnsi="Times New Roman" w:cs="Times New Roman"/>
          <w:sz w:val="28"/>
          <w:szCs w:val="28"/>
        </w:rPr>
        <w:br/>
      </w:r>
      <w:r w:rsidRPr="00D16E0C">
        <w:rPr>
          <w:rFonts w:ascii="Times New Roman" w:hAnsi="Times New Roman" w:cs="Times New Roman"/>
          <w:sz w:val="28"/>
          <w:szCs w:val="28"/>
        </w:rPr>
        <w:t xml:space="preserve">в связи с ужесточением требований к застройщикам и изменением порядка долевого участия. С 1 июля 2018 года для застройщиков стало обязательным банковское сопровождение всех сделок. Для этого застройщик должен открыть счет в уполномоченном банке и совершать с него платежи, касающиеся исключительно строительства одного объекта. При этом застройщик должен иметь на счету собственные деньги – не менее 10 % от общей проектной стоимости строящегося объекта. Уменьшилось число </w:t>
      </w:r>
      <w:r w:rsidR="008B5321">
        <w:rPr>
          <w:rFonts w:ascii="Times New Roman" w:hAnsi="Times New Roman" w:cs="Times New Roman"/>
          <w:sz w:val="28"/>
          <w:szCs w:val="28"/>
        </w:rPr>
        <w:t>строительных</w:t>
      </w:r>
      <w:r w:rsidRPr="00D16E0C">
        <w:rPr>
          <w:rFonts w:ascii="Times New Roman" w:hAnsi="Times New Roman" w:cs="Times New Roman"/>
          <w:sz w:val="28"/>
          <w:szCs w:val="28"/>
        </w:rPr>
        <w:t xml:space="preserve"> компаний, а мелкие строительные компании обанкротились. </w:t>
      </w:r>
    </w:p>
    <w:p w:rsidR="00407509" w:rsidRPr="00D16E0C" w:rsidRDefault="00407509" w:rsidP="00D16E0C">
      <w:pPr>
        <w:keepNext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16E0C">
        <w:rPr>
          <w:rFonts w:ascii="Times New Roman" w:hAnsi="Times New Roman" w:cs="Times New Roman"/>
          <w:sz w:val="28"/>
          <w:szCs w:val="28"/>
        </w:rPr>
        <w:t xml:space="preserve">В 2019 году одна компания ООО «НДСК» им. А.В. Косилова получила разрешение на строительство многоквартирного жилого дома  за счет собственных средств.  </w:t>
      </w:r>
    </w:p>
    <w:p w:rsidR="00407509" w:rsidRPr="00D16E0C" w:rsidRDefault="00407509" w:rsidP="00D16E0C">
      <w:pPr>
        <w:keepNext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16E0C">
        <w:rPr>
          <w:rFonts w:ascii="Times New Roman" w:hAnsi="Times New Roman" w:cs="Times New Roman"/>
          <w:sz w:val="28"/>
          <w:szCs w:val="28"/>
        </w:rPr>
        <w:lastRenderedPageBreak/>
        <w:t>В  2019 году под строительство было предоставлено всего 8,18</w:t>
      </w:r>
      <w:r w:rsidR="007A212B">
        <w:rPr>
          <w:rFonts w:ascii="Times New Roman" w:hAnsi="Times New Roman" w:cs="Times New Roman"/>
          <w:sz w:val="28"/>
          <w:szCs w:val="28"/>
        </w:rPr>
        <w:t xml:space="preserve"> </w:t>
      </w:r>
      <w:r w:rsidRPr="00D16E0C">
        <w:rPr>
          <w:rFonts w:ascii="Times New Roman" w:hAnsi="Times New Roman" w:cs="Times New Roman"/>
          <w:sz w:val="28"/>
          <w:szCs w:val="28"/>
        </w:rPr>
        <w:t xml:space="preserve">га земельных участков, это в 2 раза больше, чем в 2018 году (4,15 га). Под жилищное строительство предоставлено 7,87 га, в 2,2 раза больше, чем в 2018 году (3,56га). </w:t>
      </w:r>
    </w:p>
    <w:p w:rsidR="00407509" w:rsidRPr="00D16E0C" w:rsidRDefault="00407509" w:rsidP="00D16E0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16E0C">
        <w:rPr>
          <w:rFonts w:ascii="Times New Roman" w:hAnsi="Times New Roman" w:cs="Times New Roman"/>
          <w:sz w:val="28"/>
          <w:szCs w:val="28"/>
        </w:rPr>
        <w:t xml:space="preserve">Предоставление земельных участков под жилищное строительство носит точечный  характер, заявки на комплексное освоение земельных участков в целях жилищного строительства не поступают, в связи с отсутствием проекта планировки территории и отсутствием  земельных участков с коммунальной и транспортной инфраструктурой. </w:t>
      </w:r>
    </w:p>
    <w:p w:rsidR="00407509" w:rsidRPr="00D16E0C" w:rsidRDefault="00407509" w:rsidP="00D16E0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16E0C">
        <w:rPr>
          <w:rFonts w:ascii="Times New Roman" w:hAnsi="Times New Roman" w:cs="Times New Roman"/>
          <w:sz w:val="28"/>
          <w:szCs w:val="28"/>
        </w:rPr>
        <w:t xml:space="preserve">На 01.01.2020 года общее количество многоквартирных домов, с учётом имеющихся в городе двухквартирных и трехквартирных с отдельными входами составляет 4218 единиц, из них число домов, расположенных на земельных участках, в отношении которых осуществлен государственный, кадастровый учёт составило 2559 единицы, или 60,7 % от общего количества. </w:t>
      </w:r>
    </w:p>
    <w:p w:rsidR="00CA2D03" w:rsidRDefault="00407509" w:rsidP="00CA2D03">
      <w:pPr>
        <w:jc w:val="both"/>
        <w:rPr>
          <w:rFonts w:ascii="Times New Roman" w:hAnsi="Times New Roman" w:cs="Times New Roman"/>
          <w:sz w:val="28"/>
          <w:szCs w:val="28"/>
        </w:rPr>
      </w:pPr>
      <w:r w:rsidRPr="00D16E0C">
        <w:rPr>
          <w:rFonts w:ascii="Times New Roman" w:hAnsi="Times New Roman" w:cs="Times New Roman"/>
          <w:sz w:val="28"/>
          <w:szCs w:val="28"/>
        </w:rPr>
        <w:tab/>
        <w:t>За 2019 год по программе «Формирование современной городской среды города Прокопьевска» 75 земельных участков под многоквартирными домами были поставлены  на кадастровый учет.</w:t>
      </w:r>
    </w:p>
    <w:p w:rsidR="003C578D" w:rsidRPr="00CA2D03" w:rsidRDefault="00407509" w:rsidP="00CA2D03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16E0C">
        <w:rPr>
          <w:rFonts w:ascii="Times New Roman" w:hAnsi="Times New Roman" w:cs="Times New Roman"/>
          <w:sz w:val="28"/>
          <w:szCs w:val="28"/>
        </w:rPr>
        <w:t>На начало 2019 года в администрации города Прокопьевска на учёте в качестве нуждающихся в жилых помещениях состояла 4441 семья.</w:t>
      </w:r>
      <w:proofErr w:type="gramEnd"/>
      <w:r w:rsidRPr="00D16E0C">
        <w:rPr>
          <w:rFonts w:ascii="Times New Roman" w:hAnsi="Times New Roman" w:cs="Times New Roman"/>
          <w:sz w:val="28"/>
          <w:szCs w:val="28"/>
        </w:rPr>
        <w:t xml:space="preserve"> Из их числа 301 семья улучшила свои жилищные условия, их доля в 2019 году составила 6,8%, что на 1,8% больше чем в 2018 году (5%). Увеличение показателя объясняется тем, что в 2019 году начала действовать государственная  региональная адресная программа «Переселение граждан из многоквартирных домов, признанных до 01.01.2017 в установленном порядке аварийными и подлежащими сносу или реконструкции» на 2019-2025 годы, государственная программа Кемеровской области «Жилищная и социальная инфраструктура Кузбасса» на 2014-2021 годы подпрограмма «Доступное и комфортное жилье населению Кемеровской области»</w:t>
      </w:r>
      <w:proofErr w:type="gramStart"/>
      <w:r w:rsidRPr="00D16E0C">
        <w:rPr>
          <w:rFonts w:ascii="Times New Roman" w:hAnsi="Times New Roman" w:cs="Times New Roman"/>
          <w:sz w:val="28"/>
          <w:szCs w:val="28"/>
        </w:rPr>
        <w:t>,п</w:t>
      </w:r>
      <w:proofErr w:type="gramEnd"/>
      <w:r w:rsidRPr="00D16E0C">
        <w:rPr>
          <w:rFonts w:ascii="Times New Roman" w:hAnsi="Times New Roman" w:cs="Times New Roman"/>
          <w:sz w:val="28"/>
          <w:szCs w:val="28"/>
        </w:rPr>
        <w:t>рограмма местного развития и обеспечения занятости для шахтерских городов и поселков, предусмотренных постановлением Правительства Российской Федерации от 13.07.2005 № 428 по направлению «Содействие переселяемым из ветхого жилья гражданам в приобретении жилья взамен сносимого».</w:t>
      </w:r>
    </w:p>
    <w:p w:rsidR="003C578D" w:rsidRDefault="003C578D" w:rsidP="00D16E0C">
      <w:pPr>
        <w:keepNext/>
        <w:widowControl/>
        <w:suppressLineNumbers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A2D03" w:rsidRPr="00CA2D03" w:rsidRDefault="00CA2D03" w:rsidP="00CA2D03"/>
    <w:p w:rsidR="00CA2D03" w:rsidRPr="00D16E0C" w:rsidRDefault="00CA2D03" w:rsidP="00CA2D03">
      <w:pPr>
        <w:pStyle w:val="5"/>
        <w:tabs>
          <w:tab w:val="left" w:pos="900"/>
        </w:tabs>
        <w:suppressAutoHyphens w:val="0"/>
        <w:spacing w:before="0" w:after="0"/>
        <w:contextualSpacing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D16E0C">
        <w:rPr>
          <w:rFonts w:ascii="Times New Roman" w:hAnsi="Times New Roman" w:cs="Times New Roman"/>
          <w:i w:val="0"/>
          <w:sz w:val="28"/>
          <w:szCs w:val="28"/>
          <w:u w:val="single"/>
        </w:rPr>
        <w:t>1.8. Социальная сфера</w:t>
      </w:r>
    </w:p>
    <w:p w:rsidR="007A212B" w:rsidRDefault="00CA2D03" w:rsidP="007A212B">
      <w:pPr>
        <w:pStyle w:val="5"/>
        <w:tabs>
          <w:tab w:val="left" w:pos="900"/>
        </w:tabs>
        <w:suppressAutoHyphens w:val="0"/>
        <w:spacing w:before="0" w:after="0"/>
        <w:ind w:firstLine="567"/>
        <w:contextualSpacing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D16E0C">
        <w:rPr>
          <w:rFonts w:ascii="Times New Roman" w:hAnsi="Times New Roman" w:cs="Times New Roman"/>
          <w:i w:val="0"/>
          <w:iCs w:val="0"/>
          <w:sz w:val="28"/>
          <w:szCs w:val="28"/>
        </w:rPr>
        <w:t>Социальная защита населения</w:t>
      </w:r>
    </w:p>
    <w:p w:rsidR="007A212B" w:rsidRPr="007A212B" w:rsidRDefault="003C578D" w:rsidP="007A212B">
      <w:pPr>
        <w:pStyle w:val="5"/>
        <w:tabs>
          <w:tab w:val="left" w:pos="900"/>
        </w:tabs>
        <w:suppressAutoHyphens w:val="0"/>
        <w:spacing w:before="0" w:after="0"/>
        <w:ind w:firstLine="567"/>
        <w:contextualSpacing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7A212B">
        <w:rPr>
          <w:rFonts w:ascii="Times New Roman" w:hAnsi="Times New Roman" w:cs="Times New Roman"/>
          <w:i w:val="0"/>
          <w:iCs w:val="0"/>
          <w:sz w:val="28"/>
          <w:szCs w:val="28"/>
        </w:rPr>
        <w:t>Работа с ветеранами и инвалидами</w:t>
      </w:r>
    </w:p>
    <w:p w:rsidR="007A212B" w:rsidRDefault="00271CCA" w:rsidP="007A212B">
      <w:pPr>
        <w:pStyle w:val="5"/>
        <w:tabs>
          <w:tab w:val="left" w:pos="900"/>
        </w:tabs>
        <w:suppressAutoHyphens w:val="0"/>
        <w:spacing w:before="0" w:after="0"/>
        <w:ind w:firstLine="567"/>
        <w:contextualSpacing/>
        <w:jc w:val="both"/>
        <w:rPr>
          <w:rFonts w:ascii="Times New Roman" w:hAnsi="Times New Roman" w:cs="Times New Roman"/>
          <w:b w:val="0"/>
          <w:i w:val="0"/>
          <w:sz w:val="28"/>
          <w:szCs w:val="28"/>
        </w:rPr>
      </w:pPr>
      <w:r w:rsidRPr="007A212B"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На 01.01.2020г. в Прокопьевске насчитывается 65392 получателя пенсии (на 01.01.2019г. – 60492), 23809  </w:t>
      </w:r>
      <w:proofErr w:type="spellStart"/>
      <w:r w:rsidRPr="007A212B">
        <w:rPr>
          <w:rFonts w:ascii="Times New Roman" w:hAnsi="Times New Roman" w:cs="Times New Roman"/>
          <w:b w:val="0"/>
          <w:i w:val="0"/>
          <w:sz w:val="28"/>
          <w:szCs w:val="28"/>
        </w:rPr>
        <w:t>прокопчан</w:t>
      </w:r>
      <w:proofErr w:type="spellEnd"/>
      <w:r w:rsidRPr="007A212B"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 имеют звание «Ветеран труда»</w:t>
      </w:r>
      <w:r w:rsidR="00A90B83" w:rsidRPr="007A212B"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, </w:t>
      </w:r>
      <w:r w:rsidR="00D54D89" w:rsidRPr="007A212B">
        <w:rPr>
          <w:rFonts w:ascii="Times New Roman" w:hAnsi="Times New Roman" w:cs="Times New Roman"/>
          <w:b w:val="0"/>
          <w:i w:val="0"/>
          <w:sz w:val="28"/>
          <w:szCs w:val="28"/>
        </w:rPr>
        <w:t>635</w:t>
      </w:r>
      <w:r w:rsidR="007D4C22" w:rsidRPr="007A212B"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 тружеников тыла; </w:t>
      </w:r>
      <w:r w:rsidR="00D54D89" w:rsidRPr="007A212B">
        <w:rPr>
          <w:rFonts w:ascii="Times New Roman" w:hAnsi="Times New Roman" w:cs="Times New Roman"/>
          <w:b w:val="0"/>
          <w:i w:val="0"/>
          <w:sz w:val="28"/>
          <w:szCs w:val="28"/>
        </w:rPr>
        <w:t>27</w:t>
      </w:r>
      <w:r w:rsidRPr="007A212B"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 участников</w:t>
      </w:r>
      <w:r w:rsidR="007D4C22" w:rsidRPr="007A212B"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 войны; </w:t>
      </w:r>
      <w:r w:rsidR="00D54D89" w:rsidRPr="007A212B">
        <w:rPr>
          <w:rFonts w:ascii="Times New Roman" w:hAnsi="Times New Roman" w:cs="Times New Roman"/>
          <w:b w:val="0"/>
          <w:i w:val="0"/>
          <w:sz w:val="28"/>
          <w:szCs w:val="28"/>
        </w:rPr>
        <w:t>24</w:t>
      </w:r>
      <w:r w:rsidRPr="007A212B"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 узника и блок</w:t>
      </w:r>
      <w:r w:rsidR="007D4C22" w:rsidRPr="007A212B"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адника Ленинграда (9 узников, </w:t>
      </w:r>
      <w:r w:rsidR="00D54D89" w:rsidRPr="007A212B">
        <w:rPr>
          <w:rFonts w:ascii="Times New Roman" w:hAnsi="Times New Roman" w:cs="Times New Roman"/>
          <w:b w:val="0"/>
          <w:i w:val="0"/>
          <w:sz w:val="28"/>
          <w:szCs w:val="28"/>
        </w:rPr>
        <w:t>15</w:t>
      </w:r>
      <w:r w:rsidRPr="007A212B"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 блокадников Ленинграда); 11 человек, служившие в армии в годы ВОВ, но не принимавшие участия в боевых действиях.</w:t>
      </w:r>
    </w:p>
    <w:p w:rsidR="007A212B" w:rsidRDefault="007A212B" w:rsidP="007A212B">
      <w:pPr>
        <w:pStyle w:val="5"/>
        <w:tabs>
          <w:tab w:val="left" w:pos="900"/>
        </w:tabs>
        <w:suppressAutoHyphens w:val="0"/>
        <w:spacing w:before="0" w:after="0"/>
        <w:ind w:firstLine="567"/>
        <w:contextualSpacing/>
        <w:jc w:val="both"/>
        <w:rPr>
          <w:rFonts w:ascii="Times New Roman" w:hAnsi="Times New Roman" w:cs="Times New Roman"/>
          <w:b w:val="0"/>
          <w:i w:val="0"/>
          <w:sz w:val="28"/>
          <w:szCs w:val="28"/>
        </w:rPr>
      </w:pPr>
      <w:r w:rsidRPr="007A212B">
        <w:rPr>
          <w:rFonts w:ascii="Times New Roman" w:hAnsi="Times New Roman" w:cs="Times New Roman"/>
          <w:b w:val="0"/>
          <w:i w:val="0"/>
          <w:sz w:val="28"/>
          <w:szCs w:val="28"/>
        </w:rPr>
        <w:t>В</w:t>
      </w:r>
      <w:r w:rsidR="007D4C22" w:rsidRPr="007A212B"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сего </w:t>
      </w:r>
      <w:r w:rsidR="00D54D89" w:rsidRPr="007A212B">
        <w:rPr>
          <w:rFonts w:ascii="Times New Roman" w:hAnsi="Times New Roman" w:cs="Times New Roman"/>
          <w:b w:val="0"/>
          <w:i w:val="0"/>
          <w:sz w:val="28"/>
          <w:szCs w:val="28"/>
        </w:rPr>
        <w:t>851</w:t>
      </w:r>
      <w:r w:rsidR="00271CCA" w:rsidRPr="007A212B">
        <w:rPr>
          <w:rFonts w:ascii="Times New Roman" w:hAnsi="Times New Roman" w:cs="Times New Roman"/>
          <w:b w:val="0"/>
          <w:i w:val="0"/>
          <w:sz w:val="28"/>
          <w:szCs w:val="28"/>
        </w:rPr>
        <w:t>прокопчан</w:t>
      </w:r>
      <w:r w:rsidR="00D54D89" w:rsidRPr="007A212B"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ин, </w:t>
      </w:r>
      <w:proofErr w:type="gramStart"/>
      <w:r w:rsidR="00D54D89" w:rsidRPr="007A212B">
        <w:rPr>
          <w:rFonts w:ascii="Times New Roman" w:hAnsi="Times New Roman" w:cs="Times New Roman"/>
          <w:b w:val="0"/>
          <w:i w:val="0"/>
          <w:sz w:val="28"/>
          <w:szCs w:val="28"/>
        </w:rPr>
        <w:t>имеющий</w:t>
      </w:r>
      <w:proofErr w:type="gramEnd"/>
      <w:r w:rsidR="00271CCA" w:rsidRPr="007A212B"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 непосредственное отношение к Великой Отечественной войне. За каждым участником войны закреплены сотрудники учреждений соцзащиты и социальные работники.</w:t>
      </w:r>
    </w:p>
    <w:p w:rsidR="00271CCA" w:rsidRPr="007A212B" w:rsidRDefault="00271CCA" w:rsidP="007A212B">
      <w:pPr>
        <w:pStyle w:val="5"/>
        <w:tabs>
          <w:tab w:val="left" w:pos="900"/>
        </w:tabs>
        <w:suppressAutoHyphens w:val="0"/>
        <w:spacing w:before="0" w:after="0"/>
        <w:ind w:firstLine="567"/>
        <w:contextualSpacing/>
        <w:jc w:val="both"/>
        <w:rPr>
          <w:rFonts w:ascii="Times New Roman" w:hAnsi="Times New Roman" w:cs="Times New Roman"/>
          <w:b w:val="0"/>
          <w:i w:val="0"/>
          <w:sz w:val="28"/>
          <w:szCs w:val="28"/>
        </w:rPr>
      </w:pPr>
      <w:r w:rsidRPr="007A212B"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В рамках празднования 74-й годовщины Победы всем ветеранам ВОВ - 1024 чел. (в том числе вдовы участников ВОВ) вручены подарочные наборы шоколадных конфет на дому, а так же поздравительные открытки от Губернатора </w:t>
      </w:r>
      <w:proofErr w:type="gramStart"/>
      <w:r w:rsidRPr="007A212B">
        <w:rPr>
          <w:rFonts w:ascii="Times New Roman" w:hAnsi="Times New Roman" w:cs="Times New Roman"/>
          <w:b w:val="0"/>
          <w:i w:val="0"/>
          <w:sz w:val="28"/>
          <w:szCs w:val="28"/>
        </w:rPr>
        <w:t>КО</w:t>
      </w:r>
      <w:proofErr w:type="gramEnd"/>
      <w:r w:rsidRPr="007A212B"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 и от главы города Прокопьевска. </w:t>
      </w:r>
    </w:p>
    <w:p w:rsidR="00271CCA" w:rsidRPr="00D16E0C" w:rsidRDefault="00271CCA" w:rsidP="00D16E0C">
      <w:pPr>
        <w:keepNext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E0C">
        <w:rPr>
          <w:rFonts w:ascii="Times New Roman" w:hAnsi="Times New Roman" w:cs="Times New Roman"/>
          <w:sz w:val="28"/>
          <w:szCs w:val="28"/>
        </w:rPr>
        <w:lastRenderedPageBreak/>
        <w:t xml:space="preserve">Оказываются особые знаки внимания гражданам, отмечающим  90, 95, 100, 105 и 110 лет со дня рождения. Долгожители получают единовременную адресную помощь в размере 5 000 рублей из областного бюджета. При исполнении 100, 105 и 110 лет, юбиляру выделяется единовременное вознаграждение из областного бюджета 25 000 рублей, из городского бюджета - 10 000 рублей. Всего за 2019 год поздравления получили 268 ветеранов-долгожителей.  УВОВ были поздравлены в 2019 году – 4 чел. В сравнении с 2018 годом ветераны-долгожители – 316 чел., УВОВ – 4 чел. </w:t>
      </w:r>
    </w:p>
    <w:p w:rsidR="00271CCA" w:rsidRPr="00D16E0C" w:rsidRDefault="00271CCA" w:rsidP="00D16E0C">
      <w:pPr>
        <w:pStyle w:val="ab"/>
        <w:keepNext/>
        <w:widowControl/>
        <w:tabs>
          <w:tab w:val="left" w:pos="720"/>
          <w:tab w:val="left" w:pos="900"/>
        </w:tabs>
        <w:ind w:firstLine="709"/>
        <w:rPr>
          <w:rFonts w:ascii="Times New Roman" w:hAnsi="Times New Roman" w:cs="Times New Roman"/>
        </w:rPr>
      </w:pPr>
      <w:r w:rsidRPr="00D16E0C">
        <w:rPr>
          <w:rFonts w:ascii="Times New Roman" w:hAnsi="Times New Roman" w:cs="Times New Roman"/>
        </w:rPr>
        <w:t>В городе проживает 20 763 инвалида (21 787– 2018год) и 974 де</w:t>
      </w:r>
      <w:r w:rsidR="00C67743">
        <w:rPr>
          <w:rFonts w:ascii="Times New Roman" w:hAnsi="Times New Roman" w:cs="Times New Roman"/>
        </w:rPr>
        <w:t xml:space="preserve">тей-инвалидов (969 – </w:t>
      </w:r>
      <w:r w:rsidRPr="00D16E0C">
        <w:rPr>
          <w:rFonts w:ascii="Times New Roman" w:hAnsi="Times New Roman" w:cs="Times New Roman"/>
        </w:rPr>
        <w:t>2018 год).  В комитете социальной защиты населения с 05.02.2016г. для удобства граждан всех территорий ведется прием получивших индивидуальные программы реабилитации для реализации реабилитационных мероприятий. За 2019 год принято</w:t>
      </w:r>
      <w:r w:rsidR="00C67743">
        <w:rPr>
          <w:rFonts w:ascii="Times New Roman" w:hAnsi="Times New Roman" w:cs="Times New Roman"/>
        </w:rPr>
        <w:t xml:space="preserve"> 1578 граждан с ИПРА</w:t>
      </w:r>
      <w:r w:rsidRPr="00D16E0C">
        <w:rPr>
          <w:rFonts w:ascii="Times New Roman" w:hAnsi="Times New Roman" w:cs="Times New Roman"/>
        </w:rPr>
        <w:t xml:space="preserve">  (2018 год-1927).</w:t>
      </w:r>
    </w:p>
    <w:p w:rsidR="00271CCA" w:rsidRPr="00D16E0C" w:rsidRDefault="00271CCA" w:rsidP="00D16E0C">
      <w:pPr>
        <w:keepNext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E0C">
        <w:rPr>
          <w:rFonts w:ascii="Times New Roman" w:hAnsi="Times New Roman" w:cs="Times New Roman"/>
          <w:sz w:val="28"/>
          <w:szCs w:val="28"/>
        </w:rPr>
        <w:t xml:space="preserve">В 2019 году МБУ «Центр социального обслуживания населения» продолжало работу по реализации плана мероприятий («дорожная карта») по двум муниципальным услугам: </w:t>
      </w:r>
    </w:p>
    <w:p w:rsidR="00271CCA" w:rsidRPr="00D16E0C" w:rsidRDefault="00271CCA" w:rsidP="00D16E0C">
      <w:pPr>
        <w:keepNext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E0C">
        <w:rPr>
          <w:rFonts w:ascii="Times New Roman" w:hAnsi="Times New Roman" w:cs="Times New Roman"/>
          <w:sz w:val="28"/>
          <w:szCs w:val="28"/>
        </w:rPr>
        <w:t>1. Социальное обслуживание в форме на дому. В соответствии с муниципальным заданием в 2019г. 3644 человека получили социальные услуги на дому (в 2018 г. – 3714 человек).</w:t>
      </w:r>
    </w:p>
    <w:p w:rsidR="00407509" w:rsidRPr="00D16E0C" w:rsidRDefault="00271CCA" w:rsidP="00D16E0C">
      <w:pPr>
        <w:keepNext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E0C">
        <w:rPr>
          <w:rFonts w:ascii="Times New Roman" w:hAnsi="Times New Roman" w:cs="Times New Roman"/>
          <w:sz w:val="28"/>
          <w:szCs w:val="28"/>
        </w:rPr>
        <w:t>2.  Предоставление социального обслуживания в полустационарной форме.</w:t>
      </w:r>
    </w:p>
    <w:p w:rsidR="00407509" w:rsidRPr="00D16E0C" w:rsidRDefault="00407509" w:rsidP="00D16E0C">
      <w:pPr>
        <w:keepNext/>
        <w:widowControl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E0C">
        <w:rPr>
          <w:rFonts w:ascii="Times New Roman" w:hAnsi="Times New Roman" w:cs="Times New Roman"/>
          <w:sz w:val="28"/>
          <w:szCs w:val="28"/>
        </w:rPr>
        <w:t xml:space="preserve">За 2019г. 8987 гражданам оказано 28267 услуг. Одно из важных направлений в работе службы срочного социального обслуживания – обследование материальных и </w:t>
      </w:r>
      <w:proofErr w:type="gramStart"/>
      <w:r w:rsidRPr="00D16E0C">
        <w:rPr>
          <w:rFonts w:ascii="Times New Roman" w:hAnsi="Times New Roman" w:cs="Times New Roman"/>
          <w:sz w:val="28"/>
          <w:szCs w:val="28"/>
        </w:rPr>
        <w:t>жилищно – бытовых</w:t>
      </w:r>
      <w:proofErr w:type="gramEnd"/>
      <w:r w:rsidRPr="00D16E0C">
        <w:rPr>
          <w:rFonts w:ascii="Times New Roman" w:hAnsi="Times New Roman" w:cs="Times New Roman"/>
          <w:sz w:val="28"/>
          <w:szCs w:val="28"/>
        </w:rPr>
        <w:t xml:space="preserve"> условий проживания граждан. За 2019 год специалистами отделения срочного социального обслуживания проведено 280 обследований граждан, обратившихся за помощью, с составлением подробного акта </w:t>
      </w:r>
      <w:proofErr w:type="gramStart"/>
      <w:r w:rsidRPr="00D16E0C">
        <w:rPr>
          <w:rFonts w:ascii="Times New Roman" w:hAnsi="Times New Roman" w:cs="Times New Roman"/>
          <w:sz w:val="28"/>
          <w:szCs w:val="28"/>
        </w:rPr>
        <w:t>жилищно – бытовых</w:t>
      </w:r>
      <w:proofErr w:type="gramEnd"/>
      <w:r w:rsidRPr="00D16E0C">
        <w:rPr>
          <w:rFonts w:ascii="Times New Roman" w:hAnsi="Times New Roman" w:cs="Times New Roman"/>
          <w:sz w:val="28"/>
          <w:szCs w:val="28"/>
        </w:rPr>
        <w:t xml:space="preserve"> условий.</w:t>
      </w:r>
    </w:p>
    <w:p w:rsidR="00407509" w:rsidRPr="00D16E0C" w:rsidRDefault="00407509" w:rsidP="00D16E0C">
      <w:pPr>
        <w:keepNext/>
        <w:widowControl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E0C">
        <w:rPr>
          <w:rFonts w:ascii="Times New Roman" w:hAnsi="Times New Roman" w:cs="Times New Roman"/>
          <w:sz w:val="28"/>
          <w:szCs w:val="28"/>
        </w:rPr>
        <w:t>При МБУ ЦСОН продолжают работу пункты проката, обмена и взаимопомощи (ул</w:t>
      </w:r>
      <w:proofErr w:type="gramStart"/>
      <w:r w:rsidRPr="00D16E0C">
        <w:rPr>
          <w:rFonts w:ascii="Times New Roman" w:hAnsi="Times New Roman" w:cs="Times New Roman"/>
          <w:sz w:val="28"/>
          <w:szCs w:val="28"/>
        </w:rPr>
        <w:t>.Л</w:t>
      </w:r>
      <w:proofErr w:type="gramEnd"/>
      <w:r w:rsidRPr="00D16E0C">
        <w:rPr>
          <w:rFonts w:ascii="Times New Roman" w:hAnsi="Times New Roman" w:cs="Times New Roman"/>
          <w:sz w:val="28"/>
          <w:szCs w:val="28"/>
        </w:rPr>
        <w:t xml:space="preserve">уначарского, 10, ул. </w:t>
      </w:r>
      <w:proofErr w:type="spellStart"/>
      <w:r w:rsidRPr="00D16E0C">
        <w:rPr>
          <w:rFonts w:ascii="Times New Roman" w:hAnsi="Times New Roman" w:cs="Times New Roman"/>
          <w:sz w:val="28"/>
          <w:szCs w:val="28"/>
        </w:rPr>
        <w:t>Ноградская</w:t>
      </w:r>
      <w:proofErr w:type="spellEnd"/>
      <w:r w:rsidRPr="00D16E0C">
        <w:rPr>
          <w:rFonts w:ascii="Times New Roman" w:hAnsi="Times New Roman" w:cs="Times New Roman"/>
          <w:sz w:val="28"/>
          <w:szCs w:val="28"/>
        </w:rPr>
        <w:t>, 10). В 2019 году воспользовались данными услугами 89 человек.</w:t>
      </w:r>
    </w:p>
    <w:p w:rsidR="00407509" w:rsidRPr="00D16E0C" w:rsidRDefault="00407509" w:rsidP="00D16E0C">
      <w:pPr>
        <w:keepNext/>
        <w:widowControl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E0C">
        <w:rPr>
          <w:rFonts w:ascii="Times New Roman" w:hAnsi="Times New Roman" w:cs="Times New Roman"/>
          <w:sz w:val="28"/>
          <w:szCs w:val="28"/>
        </w:rPr>
        <w:t>Для 600 человек доставлен благотворительный уголь. По благотворительной акции 469 нуждающимся жителям был доставлен на дом овощной набор, весом 80 кг (в 2018 г.-400 наборов).</w:t>
      </w:r>
    </w:p>
    <w:p w:rsidR="00407509" w:rsidRPr="00D16E0C" w:rsidRDefault="00407509" w:rsidP="00D16E0C">
      <w:pPr>
        <w:keepNext/>
        <w:widowControl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E0C">
        <w:rPr>
          <w:rFonts w:ascii="Times New Roman" w:hAnsi="Times New Roman" w:cs="Times New Roman"/>
          <w:sz w:val="28"/>
          <w:szCs w:val="28"/>
        </w:rPr>
        <w:t>Среди инвалидов и долгожителей востребована услуга «Социальное такси», в 2019 году ей воспользовались 390 человек (из них благотворительно – 268 чел.).</w:t>
      </w:r>
    </w:p>
    <w:p w:rsidR="00407509" w:rsidRPr="00D16E0C" w:rsidRDefault="00407509" w:rsidP="00D16E0C">
      <w:pPr>
        <w:keepNext/>
        <w:widowControl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E0C">
        <w:rPr>
          <w:rFonts w:ascii="Times New Roman" w:hAnsi="Times New Roman" w:cs="Times New Roman"/>
          <w:sz w:val="28"/>
          <w:szCs w:val="28"/>
        </w:rPr>
        <w:t>Одно из направлений деятельности Центра – отделение дневного пребывания «Вдохновение».</w:t>
      </w:r>
    </w:p>
    <w:p w:rsidR="00407509" w:rsidRPr="00D16E0C" w:rsidRDefault="00407509" w:rsidP="00D16E0C">
      <w:pPr>
        <w:pStyle w:val="a9"/>
        <w:keepNext/>
        <w:keepLines/>
        <w:widowControl/>
        <w:suppressAutoHyphens w:val="0"/>
        <w:spacing w:after="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16E0C">
        <w:rPr>
          <w:rFonts w:ascii="Times New Roman" w:hAnsi="Times New Roman" w:cs="Times New Roman"/>
          <w:b/>
          <w:bCs/>
          <w:sz w:val="28"/>
          <w:szCs w:val="28"/>
        </w:rPr>
        <w:t xml:space="preserve">  Вопросы материнства и детства.</w:t>
      </w:r>
    </w:p>
    <w:p w:rsidR="00407509" w:rsidRPr="00D16E0C" w:rsidRDefault="00407509" w:rsidP="00D16E0C">
      <w:pPr>
        <w:pStyle w:val="afb"/>
        <w:keepNext/>
        <w:ind w:firstLine="709"/>
        <w:jc w:val="both"/>
        <w:rPr>
          <w:rFonts w:ascii="Times New Roman" w:hAnsi="Times New Roman" w:cs="Times New Roman"/>
        </w:rPr>
      </w:pPr>
      <w:r w:rsidRPr="00D16E0C">
        <w:rPr>
          <w:rFonts w:ascii="Times New Roman" w:hAnsi="Times New Roman" w:cs="Times New Roman"/>
        </w:rPr>
        <w:t>На 01.01.2020г. в го</w:t>
      </w:r>
      <w:r w:rsidR="007D4C22" w:rsidRPr="00D16E0C">
        <w:rPr>
          <w:rFonts w:ascii="Times New Roman" w:hAnsi="Times New Roman" w:cs="Times New Roman"/>
        </w:rPr>
        <w:t>роде проживает 2 068 многодетныхсемей</w:t>
      </w:r>
      <w:r w:rsidRPr="00D16E0C">
        <w:rPr>
          <w:rFonts w:ascii="Times New Roman" w:hAnsi="Times New Roman" w:cs="Times New Roman"/>
        </w:rPr>
        <w:t xml:space="preserve">.  Комитет социальной защиты населения реализует </w:t>
      </w:r>
      <w:r w:rsidR="00881802" w:rsidRPr="00D16E0C">
        <w:rPr>
          <w:rFonts w:ascii="Times New Roman" w:hAnsi="Times New Roman" w:cs="Times New Roman"/>
        </w:rPr>
        <w:t xml:space="preserve">Закон Кемеровской области </w:t>
      </w:r>
      <w:r w:rsidRPr="00D16E0C">
        <w:rPr>
          <w:rFonts w:ascii="Times New Roman" w:hAnsi="Times New Roman" w:cs="Times New Roman"/>
        </w:rPr>
        <w:t>№51-ОЗ «О дополнительной мере социальной поддержки семей, имеющих детей» и распространяется на правоотношения, возникшие в связи с рождением (усыновлением) третьего или последующего ребенка (детей) в период с 1 января 2011 года по 31 декабря 2021 года. Размер регионального материнского капитала составляет 130 000 рублей</w:t>
      </w:r>
      <w:proofErr w:type="gramStart"/>
      <w:r w:rsidRPr="00D16E0C">
        <w:rPr>
          <w:rFonts w:ascii="Times New Roman" w:hAnsi="Times New Roman" w:cs="Times New Roman"/>
        </w:rPr>
        <w:t>.С</w:t>
      </w:r>
      <w:proofErr w:type="gramEnd"/>
      <w:r w:rsidRPr="00D16E0C">
        <w:rPr>
          <w:rFonts w:ascii="Times New Roman" w:hAnsi="Times New Roman" w:cs="Times New Roman"/>
        </w:rPr>
        <w:t xml:space="preserve"> начала реализации областного закона средствами областного материнского капитала воспользовались 788 </w:t>
      </w:r>
      <w:proofErr w:type="spellStart"/>
      <w:r w:rsidRPr="00D16E0C">
        <w:rPr>
          <w:rFonts w:ascii="Times New Roman" w:hAnsi="Times New Roman" w:cs="Times New Roman"/>
        </w:rPr>
        <w:t>прокопьевских</w:t>
      </w:r>
      <w:proofErr w:type="spellEnd"/>
      <w:r w:rsidRPr="00D16E0C">
        <w:rPr>
          <w:rFonts w:ascii="Times New Roman" w:hAnsi="Times New Roman" w:cs="Times New Roman"/>
        </w:rPr>
        <w:t xml:space="preserve"> семей,</w:t>
      </w:r>
      <w:r w:rsidR="00271CCA" w:rsidRPr="00D16E0C">
        <w:rPr>
          <w:rFonts w:ascii="Times New Roman" w:hAnsi="Times New Roman" w:cs="Times New Roman"/>
        </w:rPr>
        <w:t xml:space="preserve"> на сумму более 97,5 млн.руб.  </w:t>
      </w:r>
    </w:p>
    <w:p w:rsidR="003C4723" w:rsidRDefault="00012D77" w:rsidP="00012D77">
      <w:pPr>
        <w:keepNext/>
        <w:keepLines/>
        <w:widowControl/>
        <w:suppressAutoHyphens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</w:p>
    <w:p w:rsidR="003C4723" w:rsidRDefault="003C4723" w:rsidP="00012D77">
      <w:pPr>
        <w:keepNext/>
        <w:keepLines/>
        <w:widowControl/>
        <w:suppressAutoHyphens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012D77" w:rsidRDefault="00012D77" w:rsidP="003C4723">
      <w:pPr>
        <w:keepNext/>
        <w:keepLines/>
        <w:widowControl/>
        <w:suppressAutoHyphens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Образование </w:t>
      </w:r>
    </w:p>
    <w:p w:rsidR="00407509" w:rsidRPr="00012D77" w:rsidRDefault="00407509" w:rsidP="003C4723">
      <w:pPr>
        <w:keepNext/>
        <w:keepLines/>
        <w:widowControl/>
        <w:suppressAutoHyphens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16E0C">
        <w:rPr>
          <w:rFonts w:ascii="Times New Roman" w:hAnsi="Times New Roman"/>
          <w:color w:val="000000"/>
          <w:sz w:val="28"/>
          <w:szCs w:val="28"/>
        </w:rPr>
        <w:t>Деятельность Управления образования и образовательных учреждений города организована в соответствии с государственной программой Кемеровской области «Развитие системы образования Кузбасса» на 2014-2025 годы, муниципальной целевой программой развития образования, планом работы Управления образования.</w:t>
      </w:r>
    </w:p>
    <w:p w:rsidR="00407509" w:rsidRPr="00D16E0C" w:rsidRDefault="00407509" w:rsidP="003C4723">
      <w:pPr>
        <w:pStyle w:val="28"/>
        <w:keepNext/>
        <w:widowControl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D16E0C">
        <w:rPr>
          <w:rFonts w:ascii="Times New Roman" w:hAnsi="Times New Roman"/>
          <w:b/>
          <w:bCs/>
          <w:color w:val="000000"/>
          <w:sz w:val="28"/>
          <w:szCs w:val="28"/>
        </w:rPr>
        <w:t>Дошкольное образование.</w:t>
      </w:r>
    </w:p>
    <w:p w:rsidR="00407509" w:rsidRPr="00D16E0C" w:rsidRDefault="00407509" w:rsidP="003C4723">
      <w:pPr>
        <w:pStyle w:val="28"/>
        <w:keepNext/>
        <w:widowControl/>
        <w:jc w:val="both"/>
        <w:rPr>
          <w:rFonts w:ascii="Times New Roman" w:hAnsi="Times New Roman"/>
          <w:color w:val="000000"/>
          <w:sz w:val="28"/>
          <w:szCs w:val="28"/>
        </w:rPr>
      </w:pPr>
      <w:r w:rsidRPr="00D16E0C">
        <w:rPr>
          <w:rFonts w:ascii="Times New Roman" w:hAnsi="Times New Roman"/>
          <w:sz w:val="28"/>
          <w:szCs w:val="28"/>
        </w:rPr>
        <w:t xml:space="preserve">            В городе 49 дошкольных образовательных учреждений, 6 дошкольных отделений с числом мест – 7861 и  фактическим числом детей – 8902 чел. В дошкольной образовательной  системе  города работают 1916 человек, в том числе 805 педагогических работников. </w:t>
      </w:r>
    </w:p>
    <w:p w:rsidR="00407509" w:rsidRDefault="00407509" w:rsidP="003C4723">
      <w:pPr>
        <w:keepNext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6E0C">
        <w:rPr>
          <w:rFonts w:ascii="Times New Roman" w:hAnsi="Times New Roman" w:cs="Times New Roman"/>
          <w:sz w:val="28"/>
          <w:szCs w:val="28"/>
        </w:rPr>
        <w:t>Интенсивно ведется работа по инновационным направлениям развития дошкольных образовательных организаций, направленных на обновление воспитательного процесса с учетом современных достижений науки.  Детские сады № 12, 35, 100, 105 являются муниципальными инновационными площадками, № 29 – региональной инновационной площадкой, № 10, 16, 25 – федеральными инновационными площадками.</w:t>
      </w:r>
    </w:p>
    <w:p w:rsidR="00407509" w:rsidRPr="00D16E0C" w:rsidRDefault="00407509" w:rsidP="003C4723">
      <w:pPr>
        <w:jc w:val="both"/>
        <w:rPr>
          <w:rFonts w:ascii="Times New Roman" w:hAnsi="Times New Roman" w:cs="Times New Roman"/>
          <w:sz w:val="28"/>
          <w:szCs w:val="28"/>
        </w:rPr>
      </w:pPr>
      <w:r w:rsidRPr="00D16E0C">
        <w:rPr>
          <w:rFonts w:ascii="Times New Roman" w:hAnsi="Times New Roman" w:cs="Times New Roman"/>
          <w:b/>
          <w:bCs/>
          <w:sz w:val="28"/>
          <w:szCs w:val="28"/>
        </w:rPr>
        <w:t>Общее образование.</w:t>
      </w:r>
    </w:p>
    <w:p w:rsidR="00407509" w:rsidRPr="00D16E0C" w:rsidRDefault="00407509" w:rsidP="003C4723">
      <w:pPr>
        <w:pStyle w:val="28"/>
        <w:keepNext/>
        <w:widowControl/>
        <w:jc w:val="both"/>
        <w:rPr>
          <w:rFonts w:ascii="Times New Roman" w:hAnsi="Times New Roman"/>
          <w:color w:val="000000"/>
          <w:sz w:val="28"/>
          <w:szCs w:val="28"/>
        </w:rPr>
      </w:pPr>
      <w:r w:rsidRPr="00D16E0C">
        <w:rPr>
          <w:rFonts w:ascii="Times New Roman" w:hAnsi="Times New Roman"/>
          <w:color w:val="000000"/>
          <w:sz w:val="28"/>
          <w:szCs w:val="28"/>
        </w:rPr>
        <w:t xml:space="preserve">         В городе Прокопьевске осуществляют свою деятельность38 общеобразовательных школ с общей численностью учащихся 21857 чел., в том числе</w:t>
      </w:r>
      <w:r w:rsidR="00271CCA" w:rsidRPr="00D16E0C">
        <w:rPr>
          <w:rFonts w:ascii="Times New Roman" w:hAnsi="Times New Roman"/>
          <w:color w:val="000000"/>
          <w:sz w:val="28"/>
          <w:szCs w:val="28"/>
        </w:rPr>
        <w:t>:</w:t>
      </w:r>
    </w:p>
    <w:p w:rsidR="00407509" w:rsidRPr="00D16E0C" w:rsidRDefault="00271CCA" w:rsidP="003C4723">
      <w:pPr>
        <w:pStyle w:val="28"/>
        <w:keepNext/>
        <w:widowControl/>
        <w:jc w:val="both"/>
        <w:rPr>
          <w:rFonts w:ascii="Times New Roman" w:hAnsi="Times New Roman"/>
          <w:color w:val="000000"/>
          <w:sz w:val="28"/>
          <w:szCs w:val="28"/>
        </w:rPr>
      </w:pPr>
      <w:r w:rsidRPr="00D16E0C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407509" w:rsidRPr="00D16E0C">
        <w:rPr>
          <w:rFonts w:ascii="Times New Roman" w:hAnsi="Times New Roman"/>
          <w:color w:val="000000"/>
          <w:sz w:val="28"/>
          <w:szCs w:val="28"/>
        </w:rPr>
        <w:t xml:space="preserve">2 специальные коррекционные школы (№2, № 3) с численностью обучающихся - 532 чел.; </w:t>
      </w:r>
    </w:p>
    <w:p w:rsidR="00407509" w:rsidRPr="00D16E0C" w:rsidRDefault="00271CCA" w:rsidP="003C4723">
      <w:pPr>
        <w:pStyle w:val="28"/>
        <w:keepNext/>
        <w:widowControl/>
        <w:jc w:val="both"/>
        <w:rPr>
          <w:rFonts w:ascii="Times New Roman" w:hAnsi="Times New Roman"/>
          <w:color w:val="000000"/>
          <w:sz w:val="28"/>
          <w:szCs w:val="28"/>
        </w:rPr>
      </w:pPr>
      <w:r w:rsidRPr="00D16E0C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407509" w:rsidRPr="00D16E0C">
        <w:rPr>
          <w:rFonts w:ascii="Times New Roman" w:hAnsi="Times New Roman"/>
          <w:color w:val="000000"/>
          <w:sz w:val="28"/>
          <w:szCs w:val="28"/>
        </w:rPr>
        <w:t xml:space="preserve">2 школы -  интерната (№ 64, № 32) с численностью обучающихся – 372 чел.; </w:t>
      </w:r>
    </w:p>
    <w:p w:rsidR="00407509" w:rsidRPr="00D16E0C" w:rsidRDefault="00407509" w:rsidP="003C4723">
      <w:pPr>
        <w:pStyle w:val="28"/>
        <w:keepNext/>
        <w:widowControl/>
        <w:jc w:val="both"/>
        <w:rPr>
          <w:rFonts w:ascii="Times New Roman" w:hAnsi="Times New Roman"/>
          <w:color w:val="000000"/>
          <w:sz w:val="28"/>
          <w:szCs w:val="28"/>
        </w:rPr>
      </w:pPr>
      <w:r w:rsidRPr="00D16E0C">
        <w:rPr>
          <w:rFonts w:ascii="Times New Roman" w:hAnsi="Times New Roman"/>
          <w:color w:val="000000"/>
          <w:sz w:val="28"/>
          <w:szCs w:val="28"/>
        </w:rPr>
        <w:t>- 3 детских дома с числом мест -  194 и фактическим числом детей -  160 чел.;</w:t>
      </w:r>
    </w:p>
    <w:p w:rsidR="00407509" w:rsidRPr="00D16E0C" w:rsidRDefault="00407509" w:rsidP="003C4723">
      <w:pPr>
        <w:jc w:val="both"/>
        <w:rPr>
          <w:rFonts w:ascii="Times New Roman" w:hAnsi="Times New Roman" w:cs="Times New Roman"/>
          <w:sz w:val="28"/>
          <w:szCs w:val="28"/>
        </w:rPr>
      </w:pPr>
      <w:r w:rsidRPr="00D16E0C">
        <w:rPr>
          <w:rFonts w:ascii="Times New Roman" w:hAnsi="Times New Roman" w:cs="Times New Roman"/>
          <w:sz w:val="28"/>
          <w:szCs w:val="28"/>
        </w:rPr>
        <w:t>Образовательный процесс организован преимущественно в первую смену,  во вторую   смену обучается 2674 человека, что составляет 12,2 %.</w:t>
      </w:r>
    </w:p>
    <w:p w:rsidR="00271CCA" w:rsidRPr="00D16E0C" w:rsidRDefault="00407509" w:rsidP="003C4723">
      <w:pPr>
        <w:jc w:val="both"/>
        <w:rPr>
          <w:rFonts w:ascii="Times New Roman" w:hAnsi="Times New Roman" w:cs="Times New Roman"/>
          <w:sz w:val="28"/>
          <w:szCs w:val="28"/>
        </w:rPr>
      </w:pPr>
      <w:r w:rsidRPr="00D16E0C">
        <w:rPr>
          <w:rFonts w:ascii="Times New Roman" w:hAnsi="Times New Roman" w:cs="Times New Roman"/>
          <w:sz w:val="28"/>
          <w:szCs w:val="28"/>
        </w:rPr>
        <w:t xml:space="preserve">      В общеобразовательной системе города работают 1830 чел., в том числе 1328 педагогических работников. Доля педагогических работников, которым по результатам аттестации установлена первая и высшая квалификационная категория по г.Прокопьевску – 84 %. Руководителями общеобразовательных учреждений города ведется активная работа по привлечению кадров, в том числе и молодых специалистов. Вновь принятым 16 молодым педагогам была оказана материальная поддержка в размере 3 тыс. рублей.</w:t>
      </w:r>
    </w:p>
    <w:p w:rsidR="00407509" w:rsidRPr="00D16E0C" w:rsidRDefault="00407509" w:rsidP="003C4723">
      <w:pPr>
        <w:ind w:left="50" w:right="5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6E0C">
        <w:rPr>
          <w:rFonts w:ascii="Times New Roman" w:hAnsi="Times New Roman" w:cs="Times New Roman"/>
          <w:sz w:val="28"/>
          <w:szCs w:val="28"/>
        </w:rPr>
        <w:tab/>
        <w:t>Всероссийские проверочные работы (ВПР) – это проверочные работы, отличительной особенностью которых является единство подходов к составлению вариантов проверочных материалов для всей Российской Федерации, разработанных в соответствии с Федеральным государственным образовательным стандартом, проведению самих работ и их оцениванию.</w:t>
      </w:r>
    </w:p>
    <w:p w:rsidR="003C4723" w:rsidRDefault="00407509" w:rsidP="003C472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6E0C">
        <w:rPr>
          <w:rFonts w:ascii="Times New Roman" w:hAnsi="Times New Roman" w:cs="Times New Roman"/>
          <w:sz w:val="28"/>
          <w:szCs w:val="28"/>
        </w:rPr>
        <w:t xml:space="preserve">Всероссийские проверочные работы в параллелях 4, 5 и 6 классов в 2018 – 2019 учебном году проходили в штатном режиме. Соответственно, участие в ВПР в этих классах принимали все образовательные организации города, реализующие программы начального общего и основного общего образования. Кроме того, проверочные работы по одному или нескольким учебным предметам выполняли обучающиеся 7 и 11 классов образовательных организаций, решивших принять участие во Всероссийских проверочных работах в данных параллелях. Главное при проведении независимых оценочных процедур -  получить объективные результаты. </w:t>
      </w:r>
    </w:p>
    <w:p w:rsidR="00407509" w:rsidRPr="00D16E0C" w:rsidRDefault="00407509" w:rsidP="003C472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6E0C">
        <w:rPr>
          <w:rFonts w:ascii="Times New Roman" w:hAnsi="Times New Roman" w:cs="Times New Roman"/>
          <w:sz w:val="28"/>
          <w:szCs w:val="28"/>
        </w:rPr>
        <w:lastRenderedPageBreak/>
        <w:t xml:space="preserve">К сожалению, из 34 образовательных организаций города, участвующих в ВПР - шесть  признаны </w:t>
      </w:r>
      <w:proofErr w:type="spellStart"/>
      <w:r w:rsidRPr="00D16E0C">
        <w:rPr>
          <w:rFonts w:ascii="Times New Roman" w:hAnsi="Times New Roman" w:cs="Times New Roman"/>
          <w:sz w:val="28"/>
          <w:szCs w:val="28"/>
        </w:rPr>
        <w:t>Рособрнадзором</w:t>
      </w:r>
      <w:proofErr w:type="spellEnd"/>
      <w:r w:rsidRPr="00D16E0C">
        <w:rPr>
          <w:rFonts w:ascii="Times New Roman" w:hAnsi="Times New Roman" w:cs="Times New Roman"/>
          <w:sz w:val="28"/>
          <w:szCs w:val="28"/>
        </w:rPr>
        <w:t xml:space="preserve"> с признаками необъективности: по 1 разу школа № 16 и 64, 2  года подряд – средние школы № 25 и 51, 3 года – средняя школа № 10.  Хотя большинство образовательных организаций - 83 % показали объективные результаты.</w:t>
      </w:r>
    </w:p>
    <w:p w:rsidR="00407509" w:rsidRPr="00D16E0C" w:rsidRDefault="00407509" w:rsidP="003C472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6E0C">
        <w:rPr>
          <w:rFonts w:ascii="Times New Roman" w:hAnsi="Times New Roman" w:cs="Times New Roman"/>
          <w:sz w:val="28"/>
          <w:szCs w:val="28"/>
        </w:rPr>
        <w:t>Результаты государственной итоговой аттестации позволяют оценить качество результатов на финише образовательных ступеней. С 2019 года обязательным допуском к прохождению ГИА-9 стало итоговое устное собеседование по русскому языку, участие в нем приняли  все выпускники 9 классов.</w:t>
      </w:r>
    </w:p>
    <w:p w:rsidR="00407509" w:rsidRPr="00D16E0C" w:rsidRDefault="00407509" w:rsidP="003C472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6E0C">
        <w:rPr>
          <w:rFonts w:ascii="Times New Roman" w:hAnsi="Times New Roman" w:cs="Times New Roman"/>
          <w:sz w:val="28"/>
          <w:szCs w:val="28"/>
        </w:rPr>
        <w:t>В основной период проведения ГИА - 9 приняли участие в форме ОГЭ 1853 человека (в 2018 г. – 1951участник), в форме ГВЭ – 49 человек (в 2018 г. – 66 участников), ЕГЭ сдавали 651 участник.</w:t>
      </w:r>
    </w:p>
    <w:p w:rsidR="00407509" w:rsidRPr="00D16E0C" w:rsidRDefault="00407509" w:rsidP="003C4723">
      <w:pPr>
        <w:jc w:val="both"/>
        <w:rPr>
          <w:rFonts w:ascii="Times New Roman" w:hAnsi="Times New Roman" w:cs="Times New Roman"/>
          <w:sz w:val="28"/>
          <w:szCs w:val="28"/>
        </w:rPr>
      </w:pPr>
      <w:r w:rsidRPr="00D16E0C">
        <w:rPr>
          <w:rFonts w:ascii="Times New Roman" w:hAnsi="Times New Roman" w:cs="Times New Roman"/>
          <w:sz w:val="28"/>
          <w:szCs w:val="28"/>
        </w:rPr>
        <w:t xml:space="preserve">Результаты ЕГЭ выпускников 11 классов в целом  сохранились на уровне прошлого года. А по таким предметам, как  математика профильного уровня, физика, география, английский язык, история, отмечается улучшение результатов – по данным предметам вырос средний балл. Выросло количество </w:t>
      </w:r>
      <w:proofErr w:type="spellStart"/>
      <w:r w:rsidRPr="00D16E0C">
        <w:rPr>
          <w:rFonts w:ascii="Times New Roman" w:hAnsi="Times New Roman" w:cs="Times New Roman"/>
          <w:sz w:val="28"/>
          <w:szCs w:val="28"/>
        </w:rPr>
        <w:t>высокобалльников</w:t>
      </w:r>
      <w:proofErr w:type="spellEnd"/>
      <w:r w:rsidRPr="00D16E0C">
        <w:rPr>
          <w:rFonts w:ascii="Times New Roman" w:hAnsi="Times New Roman" w:cs="Times New Roman"/>
          <w:sz w:val="28"/>
          <w:szCs w:val="28"/>
        </w:rPr>
        <w:t xml:space="preserve"> по математике профильной, обществознанию, английскому языку, информатике и истории. По остальным предметам количество </w:t>
      </w:r>
      <w:proofErr w:type="spellStart"/>
      <w:r w:rsidRPr="00D16E0C">
        <w:rPr>
          <w:rFonts w:ascii="Times New Roman" w:hAnsi="Times New Roman" w:cs="Times New Roman"/>
          <w:sz w:val="28"/>
          <w:szCs w:val="28"/>
        </w:rPr>
        <w:t>высокобалльников</w:t>
      </w:r>
      <w:proofErr w:type="spellEnd"/>
      <w:r w:rsidRPr="00D16E0C">
        <w:rPr>
          <w:rFonts w:ascii="Times New Roman" w:hAnsi="Times New Roman" w:cs="Times New Roman"/>
          <w:sz w:val="28"/>
          <w:szCs w:val="28"/>
        </w:rPr>
        <w:t xml:space="preserve"> (от 80 баллов и выше)  уменьшилось по сравнению с прошлым годом, особенно заметно по русскому языку (с 237 в 2018 году до 186 в 2019г.). И катастрофически резко снизилось количество </w:t>
      </w:r>
      <w:proofErr w:type="spellStart"/>
      <w:r w:rsidRPr="00D16E0C">
        <w:rPr>
          <w:rFonts w:ascii="Times New Roman" w:hAnsi="Times New Roman" w:cs="Times New Roman"/>
          <w:sz w:val="28"/>
          <w:szCs w:val="28"/>
        </w:rPr>
        <w:t>стобалльников</w:t>
      </w:r>
      <w:proofErr w:type="spellEnd"/>
      <w:r w:rsidRPr="00D16E0C">
        <w:rPr>
          <w:rFonts w:ascii="Times New Roman" w:hAnsi="Times New Roman" w:cs="Times New Roman"/>
          <w:sz w:val="28"/>
          <w:szCs w:val="28"/>
        </w:rPr>
        <w:t xml:space="preserve"> с 12 в прошлом году до 4 в 2019 году.  На приеме у главы 4 выпускника, набравших 100 баллов на ЕГЭ, награждены целевой премией в размере 3000 рублей. </w:t>
      </w:r>
    </w:p>
    <w:p w:rsidR="00407509" w:rsidRDefault="00407509" w:rsidP="003C4723">
      <w:pPr>
        <w:jc w:val="both"/>
        <w:rPr>
          <w:rFonts w:ascii="Times New Roman" w:hAnsi="Times New Roman" w:cs="Times New Roman"/>
          <w:sz w:val="28"/>
          <w:szCs w:val="28"/>
        </w:rPr>
      </w:pPr>
      <w:r w:rsidRPr="00D16E0C">
        <w:rPr>
          <w:rFonts w:ascii="Times New Roman" w:hAnsi="Times New Roman" w:cs="Times New Roman"/>
          <w:sz w:val="28"/>
          <w:szCs w:val="28"/>
        </w:rPr>
        <w:tab/>
        <w:t>Гимназия № 72 является региональной инновационной площадкой, школ</w:t>
      </w:r>
      <w:r w:rsidR="006A712A">
        <w:rPr>
          <w:rFonts w:ascii="Times New Roman" w:hAnsi="Times New Roman" w:cs="Times New Roman"/>
          <w:sz w:val="28"/>
          <w:szCs w:val="28"/>
        </w:rPr>
        <w:t>ы</w:t>
      </w:r>
      <w:r w:rsidR="006A712A">
        <w:rPr>
          <w:rFonts w:ascii="Times New Roman" w:hAnsi="Times New Roman" w:cs="Times New Roman"/>
          <w:sz w:val="28"/>
          <w:szCs w:val="28"/>
        </w:rPr>
        <w:br/>
      </w:r>
      <w:r w:rsidRPr="00D16E0C">
        <w:rPr>
          <w:rFonts w:ascii="Times New Roman" w:hAnsi="Times New Roman" w:cs="Times New Roman"/>
          <w:sz w:val="28"/>
          <w:szCs w:val="28"/>
        </w:rPr>
        <w:t>№</w:t>
      </w:r>
      <w:r w:rsidR="006A712A">
        <w:rPr>
          <w:rFonts w:ascii="Times New Roman" w:hAnsi="Times New Roman" w:cs="Times New Roman"/>
          <w:sz w:val="28"/>
          <w:szCs w:val="28"/>
        </w:rPr>
        <w:t xml:space="preserve"> 25, 28, 31, гимназия № 72, коррекционная </w:t>
      </w:r>
      <w:r w:rsidRPr="00D16E0C">
        <w:rPr>
          <w:rFonts w:ascii="Times New Roman" w:hAnsi="Times New Roman" w:cs="Times New Roman"/>
          <w:sz w:val="28"/>
          <w:szCs w:val="28"/>
        </w:rPr>
        <w:t>школа № 3  - муниципальными инновационными площадками.</w:t>
      </w:r>
    </w:p>
    <w:p w:rsidR="00407509" w:rsidRPr="00D16E0C" w:rsidRDefault="00407509" w:rsidP="003C472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6E0C">
        <w:rPr>
          <w:rFonts w:ascii="Times New Roman" w:hAnsi="Times New Roman" w:cs="Times New Roman"/>
          <w:b/>
          <w:bCs/>
          <w:sz w:val="28"/>
          <w:szCs w:val="28"/>
        </w:rPr>
        <w:t>Дополнительное образование.</w:t>
      </w:r>
    </w:p>
    <w:p w:rsidR="00407509" w:rsidRPr="00D16E0C" w:rsidRDefault="00407509" w:rsidP="003C4723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6E0C">
        <w:rPr>
          <w:rFonts w:ascii="Times New Roman" w:hAnsi="Times New Roman" w:cs="Times New Roman"/>
          <w:sz w:val="28"/>
          <w:szCs w:val="28"/>
        </w:rPr>
        <w:t xml:space="preserve">Рынок услуг дополнительного образования детей в  2019 году представлен 15 учреждениями, в т.ч. 9 муниципальными учреждениями дополнительного образования (4 - образования, 5 - культуры) и  6 организациями частной формы собственности. Всего работников в дополнительном образовании 251 человек, в том числе 142 педагога. Численность детей, получающих услуги по дополнительному образованию, 25810 человек. </w:t>
      </w:r>
    </w:p>
    <w:p w:rsidR="00407509" w:rsidRPr="00D16E0C" w:rsidRDefault="00407509" w:rsidP="003C4723">
      <w:pPr>
        <w:pStyle w:val="Bodytext20"/>
        <w:shd w:val="clear" w:color="auto" w:fill="auto"/>
        <w:tabs>
          <w:tab w:val="left" w:pos="8742"/>
        </w:tabs>
        <w:spacing w:before="0" w:line="240" w:lineRule="auto"/>
        <w:ind w:firstLine="760"/>
      </w:pPr>
      <w:r w:rsidRPr="00D16E0C">
        <w:t xml:space="preserve">Всеми формами отдыха и занятости охвачено 100 %  детей.В 2019 году функционировали 32 организации отдыха и оздоровления детей: 4 ЗОЛ («Олимпиец», «Бережок», «Елочка», «Утес»), 2 палаточных лагеря, 6 лагерей труда и отдыха, 17 центров с дневным пребыванием и 3 частных организаций – 1 ЗОЦ  («Космос»), 2 санатория («Жемчужина», «Сосновый бор»).  </w:t>
      </w:r>
    </w:p>
    <w:p w:rsidR="00407509" w:rsidRPr="00D16E0C" w:rsidRDefault="00407509" w:rsidP="003C4723">
      <w:pPr>
        <w:pStyle w:val="Bodytext20"/>
        <w:shd w:val="clear" w:color="auto" w:fill="auto"/>
        <w:spacing w:before="0" w:line="240" w:lineRule="auto"/>
        <w:ind w:firstLine="760"/>
      </w:pPr>
      <w:r w:rsidRPr="00D16E0C">
        <w:t>В частных организациях проведено 4 сезона, стоимость путевки от 23,1 до 34,8 тыс</w:t>
      </w:r>
      <w:proofErr w:type="gramStart"/>
      <w:r w:rsidRPr="00D16E0C">
        <w:t>.р</w:t>
      </w:r>
      <w:proofErr w:type="gramEnd"/>
      <w:r w:rsidRPr="00D16E0C">
        <w:t>уб. В каждом муниципальном загородном оздоровительном лагере проведено по 3 сезона, были разработаны воспитательные программы для организации полноценного досуга детей. Стоимость путевки составила 17,5 тыс</w:t>
      </w:r>
      <w:proofErr w:type="gramStart"/>
      <w:r w:rsidRPr="00D16E0C">
        <w:t>.р</w:t>
      </w:r>
      <w:proofErr w:type="gramEnd"/>
      <w:r w:rsidRPr="00D16E0C">
        <w:t xml:space="preserve">уб.(стоимость питания – 350-380 руб./день в зависимости от возраста детей). </w:t>
      </w:r>
    </w:p>
    <w:p w:rsidR="00407509" w:rsidRPr="00D16E0C" w:rsidRDefault="00407509" w:rsidP="003C4723">
      <w:pPr>
        <w:pStyle w:val="Bodytext20"/>
        <w:shd w:val="clear" w:color="auto" w:fill="auto"/>
        <w:spacing w:before="0" w:line="240" w:lineRule="auto"/>
        <w:ind w:firstLine="760"/>
      </w:pPr>
      <w:r w:rsidRPr="00D16E0C">
        <w:t>Всего детей в возрасте от 7 до 17 лет, отдохнувших вЗОЛ и др. –  14713 чел, из них воспользовались компенсацией на приобретение путевки – 2900 чел.</w:t>
      </w:r>
    </w:p>
    <w:p w:rsidR="00407509" w:rsidRPr="00D16E0C" w:rsidRDefault="00407509" w:rsidP="003C4723">
      <w:pPr>
        <w:pStyle w:val="Bodytext20"/>
        <w:shd w:val="clear" w:color="auto" w:fill="auto"/>
        <w:spacing w:before="0" w:line="240" w:lineRule="auto"/>
        <w:ind w:firstLine="760"/>
      </w:pPr>
      <w:r w:rsidRPr="00D16E0C">
        <w:t xml:space="preserve">Большая  работа проводилась по организации летнего отдыха детей, оставшихся в черте города. В течение лета работали дворовые,  спортивные площадки, проведены </w:t>
      </w:r>
      <w:proofErr w:type="spellStart"/>
      <w:r w:rsidRPr="00D16E0C">
        <w:t>турслеты</w:t>
      </w:r>
      <w:proofErr w:type="spellEnd"/>
      <w:r w:rsidRPr="00D16E0C">
        <w:t xml:space="preserve">,  прошли 63 профильные смены различной </w:t>
      </w:r>
      <w:r w:rsidRPr="00D16E0C">
        <w:lastRenderedPageBreak/>
        <w:t>направленности.</w:t>
      </w:r>
    </w:p>
    <w:p w:rsidR="00407509" w:rsidRPr="00D16E0C" w:rsidRDefault="00407509" w:rsidP="003C472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6E0C">
        <w:rPr>
          <w:rFonts w:ascii="Times New Roman" w:hAnsi="Times New Roman" w:cs="Times New Roman"/>
          <w:sz w:val="28"/>
          <w:szCs w:val="28"/>
        </w:rPr>
        <w:t xml:space="preserve">В городе создана сеть учреждений для детей-сирот, детей, оставшихся без попечения родителей: МКУ «Детский дом № 2 «Виктория», МКУ «Детский </w:t>
      </w:r>
      <w:r w:rsidR="006A712A">
        <w:rPr>
          <w:rFonts w:ascii="Times New Roman" w:hAnsi="Times New Roman" w:cs="Times New Roman"/>
          <w:sz w:val="28"/>
          <w:szCs w:val="28"/>
        </w:rPr>
        <w:t xml:space="preserve">дом № 6 «Огонек», </w:t>
      </w:r>
      <w:r w:rsidRPr="00D16E0C">
        <w:rPr>
          <w:rFonts w:ascii="Times New Roman" w:hAnsi="Times New Roman" w:cs="Times New Roman"/>
          <w:sz w:val="28"/>
          <w:szCs w:val="28"/>
        </w:rPr>
        <w:t xml:space="preserve"> МКУ «Детский дом № 7 «Дружба». </w:t>
      </w:r>
    </w:p>
    <w:p w:rsidR="00407509" w:rsidRPr="00D16E0C" w:rsidRDefault="00407509" w:rsidP="003C472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6E0C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D16E0C">
        <w:rPr>
          <w:rFonts w:ascii="Times New Roman" w:hAnsi="Times New Roman" w:cs="Times New Roman"/>
          <w:sz w:val="28"/>
          <w:szCs w:val="28"/>
        </w:rPr>
        <w:t>а учете состоит 1016 детей-сирот и детей, оставшихся без попечения родителей, из них 86,5% (879 детей) воспитываются в замещающих семьях, остальные дети – 13,5% (137 детей) находятся в образовательных, медицинских организациях для детей-сирот, детей, оставшихся без попечения родителей, в учреждениях профессионального образования.</w:t>
      </w:r>
    </w:p>
    <w:p w:rsidR="00407509" w:rsidRPr="00D16E0C" w:rsidRDefault="00407509" w:rsidP="003C472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16E0C">
        <w:rPr>
          <w:rFonts w:ascii="Times New Roman" w:hAnsi="Times New Roman" w:cs="Times New Roman"/>
          <w:sz w:val="28"/>
          <w:szCs w:val="28"/>
        </w:rPr>
        <w:t>Количество детей-сирот и детей, оставшихся без попечения родителей, состоящих в государственном банке данных о детях, оставшихся без попечения родителей, сократилось почти в 2,5 раза за последние 3 года (с 326 до 137 человек).</w:t>
      </w:r>
      <w:proofErr w:type="gramEnd"/>
    </w:p>
    <w:p w:rsidR="00407509" w:rsidRPr="00D16E0C" w:rsidRDefault="00407509" w:rsidP="003C472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E0C">
        <w:rPr>
          <w:rFonts w:ascii="Times New Roman" w:hAnsi="Times New Roman" w:cs="Times New Roman"/>
          <w:sz w:val="28"/>
          <w:szCs w:val="28"/>
        </w:rPr>
        <w:t>За счет развития семейных форм устройства количество детей, проживающих в образовательных учреждениях для детей-сирот и детей, оставшихся без попечения родителей, уменьшилось с 160 в 2018 году до 137 в 2019 году.</w:t>
      </w:r>
    </w:p>
    <w:p w:rsidR="00407509" w:rsidRPr="00D16E0C" w:rsidRDefault="00407509" w:rsidP="003C472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6E0C">
        <w:rPr>
          <w:rFonts w:ascii="Times New Roman" w:hAnsi="Times New Roman" w:cs="Times New Roman"/>
          <w:sz w:val="28"/>
          <w:szCs w:val="28"/>
        </w:rPr>
        <w:t>В городе Прокопьевске с 2019 года началась реализация национальных проектов:</w:t>
      </w:r>
    </w:p>
    <w:p w:rsidR="00407509" w:rsidRPr="00D16E0C" w:rsidRDefault="00407509" w:rsidP="003C472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6E0C">
        <w:rPr>
          <w:rFonts w:ascii="Times New Roman" w:hAnsi="Times New Roman" w:cs="Times New Roman"/>
          <w:sz w:val="28"/>
          <w:szCs w:val="28"/>
        </w:rPr>
        <w:t xml:space="preserve">  1. «Образование», в </w:t>
      </w:r>
      <w:proofErr w:type="gramStart"/>
      <w:r w:rsidRPr="00D16E0C">
        <w:rPr>
          <w:rFonts w:ascii="Times New Roman" w:hAnsi="Times New Roman" w:cs="Times New Roman"/>
          <w:sz w:val="28"/>
          <w:szCs w:val="28"/>
        </w:rPr>
        <w:t>который</w:t>
      </w:r>
      <w:proofErr w:type="gramEnd"/>
      <w:r w:rsidRPr="00D16E0C">
        <w:rPr>
          <w:rFonts w:ascii="Times New Roman" w:hAnsi="Times New Roman" w:cs="Times New Roman"/>
          <w:sz w:val="28"/>
          <w:szCs w:val="28"/>
        </w:rPr>
        <w:t xml:space="preserve"> входят следующие проекты:</w:t>
      </w:r>
    </w:p>
    <w:p w:rsidR="00407509" w:rsidRPr="00D16E0C" w:rsidRDefault="00407509" w:rsidP="003C4723">
      <w:pPr>
        <w:ind w:firstLine="547"/>
        <w:jc w:val="both"/>
        <w:rPr>
          <w:rFonts w:ascii="Times New Roman" w:hAnsi="Times New Roman" w:cs="Times New Roman"/>
          <w:sz w:val="28"/>
          <w:szCs w:val="28"/>
        </w:rPr>
      </w:pPr>
      <w:r w:rsidRPr="00D16E0C">
        <w:rPr>
          <w:rFonts w:ascii="Times New Roman" w:hAnsi="Times New Roman" w:cs="Times New Roman"/>
          <w:noProof/>
          <w:sz w:val="28"/>
          <w:szCs w:val="28"/>
        </w:rPr>
        <w:t xml:space="preserve">- «Современная школа», в рамках </w:t>
      </w:r>
      <w:r w:rsidRPr="00D16E0C">
        <w:rPr>
          <w:rFonts w:ascii="Times New Roman" w:hAnsi="Times New Roman" w:cs="Times New Roman"/>
          <w:sz w:val="28"/>
          <w:szCs w:val="28"/>
        </w:rPr>
        <w:t>данного проекта проводится апробация методических рекомендаций по психолого-педагогическому сопровождению обучающихся в 2019/2020 учебном году. В апробации участвуют следующие учреждения г</w:t>
      </w:r>
      <w:proofErr w:type="gramStart"/>
      <w:r w:rsidRPr="00D16E0C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D16E0C">
        <w:rPr>
          <w:rFonts w:ascii="Times New Roman" w:hAnsi="Times New Roman" w:cs="Times New Roman"/>
          <w:sz w:val="28"/>
          <w:szCs w:val="28"/>
        </w:rPr>
        <w:t>рокопьевска - школы №3,6,14,45,71, МБУ «ИМЦ». В них созданы рабочие группы, разработаны и утверждены планы мероприятий «дорожные карты», разработаны предложения и замечания  к тексту проекта «Методические рекомендации по системе функционирования психологических служб в общеобразовательных организациях». Все материалы направлены в адрес ГОО «Кузбасский РЦППМС».</w:t>
      </w:r>
    </w:p>
    <w:p w:rsidR="00407509" w:rsidRPr="00D16E0C" w:rsidRDefault="00407509" w:rsidP="003C4723">
      <w:pPr>
        <w:ind w:firstLine="547"/>
        <w:jc w:val="both"/>
        <w:rPr>
          <w:rFonts w:ascii="Times New Roman" w:hAnsi="Times New Roman" w:cs="Times New Roman"/>
          <w:sz w:val="28"/>
          <w:szCs w:val="28"/>
        </w:rPr>
      </w:pPr>
      <w:r w:rsidRPr="00D16E0C">
        <w:rPr>
          <w:rFonts w:ascii="Times New Roman" w:hAnsi="Times New Roman" w:cs="Times New Roman"/>
          <w:sz w:val="28"/>
          <w:szCs w:val="28"/>
        </w:rPr>
        <w:t xml:space="preserve">-  «Успех каждого ребенка», в рамках реализации данного проекта переход на систему персонифицированного финансирования и персонифицированного учета детей, получающих дополнительное образование,  начался с 2019-2020 учебного года. </w:t>
      </w:r>
    </w:p>
    <w:p w:rsidR="00407509" w:rsidRPr="00D16E0C" w:rsidRDefault="00407509" w:rsidP="003C4723">
      <w:pPr>
        <w:tabs>
          <w:tab w:val="left" w:pos="117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E0C">
        <w:rPr>
          <w:rFonts w:ascii="Times New Roman" w:hAnsi="Times New Roman" w:cs="Times New Roman"/>
          <w:sz w:val="28"/>
          <w:szCs w:val="28"/>
        </w:rPr>
        <w:t>Кроме того, 27.05.2019 в целях финансового обеспечения сертификатов дополнительного образования детей внесены изменения в бюджет Прокопьевского городского округа, предусматривающие перераспределение средств между мероприятиями муниципальной программы «Развитие системы образования города Прокопьевска». Постановлением администрации города Прокопьевска от 13.06.2019 №101-п внесены изменения в муниципальную программу «Развитие системы образования города Прокопьевска», в которой выделен отдельный раздел «Организация обеспечения мероприятий по персонифицированному финансированию дополнительного образования детей» и сумма средств 8502,6 тыс</w:t>
      </w:r>
      <w:proofErr w:type="gramStart"/>
      <w:r w:rsidRPr="00D16E0C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D16E0C">
        <w:rPr>
          <w:rFonts w:ascii="Times New Roman" w:hAnsi="Times New Roman" w:cs="Times New Roman"/>
          <w:sz w:val="28"/>
          <w:szCs w:val="28"/>
        </w:rPr>
        <w:t xml:space="preserve">уб. Фактически израсходовано с 01.09.2019 по 31.12.2019  - 4892,5 тыс.руб.  </w:t>
      </w:r>
    </w:p>
    <w:p w:rsidR="00407509" w:rsidRPr="00D16E0C" w:rsidRDefault="00407509" w:rsidP="003C472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6E0C">
        <w:rPr>
          <w:rFonts w:ascii="Times New Roman" w:hAnsi="Times New Roman" w:cs="Times New Roman"/>
          <w:sz w:val="28"/>
          <w:szCs w:val="28"/>
        </w:rPr>
        <w:t xml:space="preserve"> В систему персонифицированного дополнительного образования детей включены 9 учреждений дополнительного образования (4 – учреждения образования, 5 – учреждени</w:t>
      </w:r>
      <w:r w:rsidR="00991AFF" w:rsidRPr="00D16E0C">
        <w:rPr>
          <w:rFonts w:ascii="Times New Roman" w:hAnsi="Times New Roman" w:cs="Times New Roman"/>
          <w:sz w:val="28"/>
          <w:szCs w:val="28"/>
        </w:rPr>
        <w:t>й</w:t>
      </w:r>
      <w:r w:rsidRPr="00D16E0C">
        <w:rPr>
          <w:rFonts w:ascii="Times New Roman" w:hAnsi="Times New Roman" w:cs="Times New Roman"/>
          <w:sz w:val="28"/>
          <w:szCs w:val="28"/>
        </w:rPr>
        <w:t xml:space="preserve"> культуры) и 7 общеобразовательных учреждений. </w:t>
      </w:r>
      <w:proofErr w:type="gramStart"/>
      <w:r w:rsidRPr="00D16E0C">
        <w:rPr>
          <w:rFonts w:ascii="Times New Roman" w:hAnsi="Times New Roman" w:cs="Times New Roman"/>
          <w:sz w:val="28"/>
          <w:szCs w:val="28"/>
        </w:rPr>
        <w:t>Разработаны</w:t>
      </w:r>
      <w:proofErr w:type="gramEnd"/>
      <w:r w:rsidRPr="00D16E0C">
        <w:rPr>
          <w:rFonts w:ascii="Times New Roman" w:hAnsi="Times New Roman" w:cs="Times New Roman"/>
          <w:sz w:val="28"/>
          <w:szCs w:val="28"/>
        </w:rPr>
        <w:t xml:space="preserve"> 215 программ. </w:t>
      </w:r>
    </w:p>
    <w:p w:rsidR="00407509" w:rsidRPr="00D16E0C" w:rsidRDefault="00407509" w:rsidP="003C472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6E0C">
        <w:rPr>
          <w:rFonts w:ascii="Times New Roman" w:hAnsi="Times New Roman" w:cs="Times New Roman"/>
          <w:sz w:val="28"/>
          <w:szCs w:val="28"/>
        </w:rPr>
        <w:t>- «</w:t>
      </w:r>
      <w:r w:rsidR="003C4723">
        <w:rPr>
          <w:rFonts w:ascii="Times New Roman" w:hAnsi="Times New Roman" w:cs="Times New Roman"/>
          <w:sz w:val="28"/>
          <w:szCs w:val="28"/>
        </w:rPr>
        <w:t xml:space="preserve">Цифровая образовательная среда».  </w:t>
      </w:r>
      <w:proofErr w:type="gramStart"/>
      <w:r w:rsidR="003C4723">
        <w:rPr>
          <w:rFonts w:ascii="Times New Roman" w:hAnsi="Times New Roman" w:cs="Times New Roman"/>
          <w:sz w:val="28"/>
          <w:szCs w:val="28"/>
        </w:rPr>
        <w:t>В</w:t>
      </w:r>
      <w:r w:rsidRPr="00D16E0C">
        <w:rPr>
          <w:rFonts w:ascii="Times New Roman" w:hAnsi="Times New Roman" w:cs="Times New Roman"/>
          <w:sz w:val="28"/>
          <w:szCs w:val="28"/>
        </w:rPr>
        <w:t xml:space="preserve"> рамках реализации  данного проекта в 2019 году проведено  оснащение современным компьютерным оборудованием и программным обеспечением 2 образовательных учреждений (школа № 32, лицей № </w:t>
      </w:r>
      <w:r w:rsidRPr="00D16E0C">
        <w:rPr>
          <w:rFonts w:ascii="Times New Roman" w:hAnsi="Times New Roman" w:cs="Times New Roman"/>
          <w:sz w:val="28"/>
          <w:szCs w:val="28"/>
        </w:rPr>
        <w:lastRenderedPageBreak/>
        <w:t xml:space="preserve">57) на сумму 2,2 млн. руб. каждое (за счет средств областного бюджета, закупочные процедуры осуществлялись департаментом образования и науки Кемеровской области (далее - </w:t>
      </w:r>
      <w:proofErr w:type="spellStart"/>
      <w:r w:rsidRPr="00D16E0C">
        <w:rPr>
          <w:rFonts w:ascii="Times New Roman" w:hAnsi="Times New Roman" w:cs="Times New Roman"/>
          <w:sz w:val="28"/>
          <w:szCs w:val="28"/>
        </w:rPr>
        <w:t>ДОиН</w:t>
      </w:r>
      <w:proofErr w:type="spellEnd"/>
      <w:r w:rsidRPr="00D16E0C">
        <w:rPr>
          <w:rFonts w:ascii="Times New Roman" w:hAnsi="Times New Roman" w:cs="Times New Roman"/>
          <w:sz w:val="28"/>
          <w:szCs w:val="28"/>
        </w:rPr>
        <w:t>).</w:t>
      </w:r>
      <w:proofErr w:type="gramEnd"/>
      <w:r w:rsidRPr="00D16E0C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D16E0C">
        <w:rPr>
          <w:rFonts w:ascii="Times New Roman" w:hAnsi="Times New Roman" w:cs="Times New Roman"/>
          <w:sz w:val="28"/>
          <w:szCs w:val="28"/>
        </w:rPr>
        <w:t>ДОиН</w:t>
      </w:r>
      <w:proofErr w:type="spellEnd"/>
      <w:r w:rsidRPr="00D16E0C">
        <w:rPr>
          <w:rFonts w:ascii="Times New Roman" w:hAnsi="Times New Roman" w:cs="Times New Roman"/>
          <w:sz w:val="28"/>
          <w:szCs w:val="28"/>
        </w:rPr>
        <w:t xml:space="preserve"> направлены предложения о включении в проект на 2020-2021 год еще 10 школ (школы №№ 14, 15, 71, 3, 72, 11, 1, 54, 25, 62).</w:t>
      </w:r>
    </w:p>
    <w:p w:rsidR="00407509" w:rsidRPr="00D16E0C" w:rsidRDefault="00407509" w:rsidP="003C472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6E0C">
        <w:rPr>
          <w:rFonts w:ascii="Times New Roman" w:hAnsi="Times New Roman" w:cs="Times New Roman"/>
          <w:sz w:val="28"/>
          <w:szCs w:val="28"/>
        </w:rPr>
        <w:t>- «Моя новая школа», в рамках региональной программы «Школы Кузбасса» ведётся капитальный ремонт здания № 2 школы №45, пр</w:t>
      </w:r>
      <w:proofErr w:type="gramStart"/>
      <w:r w:rsidRPr="00D16E0C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D16E0C">
        <w:rPr>
          <w:rFonts w:ascii="Times New Roman" w:hAnsi="Times New Roman" w:cs="Times New Roman"/>
          <w:sz w:val="28"/>
          <w:szCs w:val="28"/>
        </w:rPr>
        <w:t xml:space="preserve">троителей, 93 на 1176 мест. </w:t>
      </w:r>
    </w:p>
    <w:p w:rsidR="00407509" w:rsidRPr="00D16E0C" w:rsidRDefault="00407509" w:rsidP="003C472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6E0C">
        <w:rPr>
          <w:rFonts w:ascii="Times New Roman" w:hAnsi="Times New Roman" w:cs="Times New Roman"/>
          <w:sz w:val="28"/>
          <w:szCs w:val="28"/>
        </w:rPr>
        <w:t xml:space="preserve">13.06.2019г. заключено соглашение № 82/2019/06 о предоставлении в 2019 году субсидии из областного бюджета бюджету муниципального образования на </w:t>
      </w:r>
      <w:proofErr w:type="spellStart"/>
      <w:r w:rsidRPr="00D16E0C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Pr="00D16E0C">
        <w:rPr>
          <w:rFonts w:ascii="Times New Roman" w:hAnsi="Times New Roman" w:cs="Times New Roman"/>
          <w:sz w:val="28"/>
          <w:szCs w:val="28"/>
        </w:rPr>
        <w:t xml:space="preserve"> мероприятий «Строительство, реконструкция и капитальный ремонт образовательных организаций» на сумму 206,4 млн. руб</w:t>
      </w:r>
      <w:proofErr w:type="gramStart"/>
      <w:r w:rsidRPr="00D16E0C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D16E0C">
        <w:rPr>
          <w:rFonts w:ascii="Times New Roman" w:hAnsi="Times New Roman" w:cs="Times New Roman"/>
          <w:sz w:val="28"/>
          <w:szCs w:val="28"/>
        </w:rPr>
        <w:t xml:space="preserve">ОБ – 182,8 млн. руб.,МБ – 23,6 млн. </w:t>
      </w:r>
      <w:proofErr w:type="spellStart"/>
      <w:r w:rsidRPr="00D16E0C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Pr="00D16E0C">
        <w:rPr>
          <w:rFonts w:ascii="Times New Roman" w:hAnsi="Times New Roman" w:cs="Times New Roman"/>
          <w:sz w:val="28"/>
          <w:szCs w:val="28"/>
        </w:rPr>
        <w:t xml:space="preserve">), между администрацией </w:t>
      </w:r>
      <w:proofErr w:type="spellStart"/>
      <w:r w:rsidRPr="00D16E0C">
        <w:rPr>
          <w:rFonts w:ascii="Times New Roman" w:hAnsi="Times New Roman" w:cs="Times New Roman"/>
          <w:sz w:val="28"/>
          <w:szCs w:val="28"/>
        </w:rPr>
        <w:t>Прокопьевского</w:t>
      </w:r>
      <w:proofErr w:type="spellEnd"/>
      <w:r w:rsidRPr="00D16E0C">
        <w:rPr>
          <w:rFonts w:ascii="Times New Roman" w:hAnsi="Times New Roman" w:cs="Times New Roman"/>
          <w:sz w:val="28"/>
          <w:szCs w:val="28"/>
        </w:rPr>
        <w:t xml:space="preserve"> городского округа и департаментом строительства Кемеровской области.</w:t>
      </w:r>
    </w:p>
    <w:p w:rsidR="00407509" w:rsidRPr="00D16E0C" w:rsidRDefault="00407509" w:rsidP="003C4723">
      <w:pPr>
        <w:jc w:val="both"/>
        <w:rPr>
          <w:rFonts w:ascii="Times New Roman" w:hAnsi="Times New Roman" w:cs="Times New Roman"/>
          <w:sz w:val="28"/>
          <w:szCs w:val="28"/>
        </w:rPr>
      </w:pPr>
      <w:r w:rsidRPr="00D16E0C">
        <w:rPr>
          <w:rFonts w:ascii="Times New Roman" w:hAnsi="Times New Roman" w:cs="Times New Roman"/>
          <w:sz w:val="28"/>
          <w:szCs w:val="28"/>
        </w:rPr>
        <w:t>На 01.01.2020г. фактически израсходовано – 144,8 млн</w:t>
      </w:r>
      <w:proofErr w:type="gramStart"/>
      <w:r w:rsidRPr="00D16E0C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D16E0C">
        <w:rPr>
          <w:rFonts w:ascii="Times New Roman" w:hAnsi="Times New Roman" w:cs="Times New Roman"/>
          <w:sz w:val="28"/>
          <w:szCs w:val="28"/>
        </w:rPr>
        <w:t xml:space="preserve">уб.(ОБ – 134,5 млн.руб., </w:t>
      </w:r>
      <w:r w:rsidR="003C4723">
        <w:rPr>
          <w:rFonts w:ascii="Times New Roman" w:hAnsi="Times New Roman" w:cs="Times New Roman"/>
          <w:sz w:val="28"/>
          <w:szCs w:val="28"/>
        </w:rPr>
        <w:br/>
        <w:t xml:space="preserve">МБ – </w:t>
      </w:r>
      <w:r w:rsidRPr="00D16E0C">
        <w:rPr>
          <w:rFonts w:ascii="Times New Roman" w:hAnsi="Times New Roman" w:cs="Times New Roman"/>
          <w:sz w:val="28"/>
          <w:szCs w:val="28"/>
        </w:rPr>
        <w:t>10,3 млн.руб.).</w:t>
      </w:r>
    </w:p>
    <w:p w:rsidR="00407509" w:rsidRPr="00D16E0C" w:rsidRDefault="00407509" w:rsidP="003C4723">
      <w:pPr>
        <w:jc w:val="both"/>
        <w:rPr>
          <w:rFonts w:ascii="Times New Roman" w:hAnsi="Times New Roman" w:cs="Times New Roman"/>
          <w:sz w:val="28"/>
          <w:szCs w:val="28"/>
        </w:rPr>
      </w:pPr>
      <w:r w:rsidRPr="00D16E0C">
        <w:rPr>
          <w:rFonts w:ascii="Times New Roman" w:hAnsi="Times New Roman" w:cs="Times New Roman"/>
          <w:sz w:val="28"/>
          <w:szCs w:val="28"/>
        </w:rPr>
        <w:t xml:space="preserve">          2.  «Цифровая экономика», в который входит проект:</w:t>
      </w:r>
    </w:p>
    <w:p w:rsidR="00407509" w:rsidRPr="00D16E0C" w:rsidRDefault="00407509" w:rsidP="003C472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16E0C">
        <w:rPr>
          <w:rFonts w:ascii="Times New Roman" w:hAnsi="Times New Roman" w:cs="Times New Roman"/>
          <w:sz w:val="28"/>
          <w:szCs w:val="28"/>
        </w:rPr>
        <w:t xml:space="preserve">-  «Информационная инфраструктура», в рамках данного проекта в 2019 году  осуществлено увеличение скорости доступа к сети интернет до 100 Мбит/с 3 образовательным учреждениям (школа № 44, 59, 63) (за счёт средств федерального бюджета, закупочные процедуры осуществлялись департаментом образования и науки Кемеровской области (далее - </w:t>
      </w:r>
      <w:proofErr w:type="spellStart"/>
      <w:r w:rsidRPr="00D16E0C">
        <w:rPr>
          <w:rFonts w:ascii="Times New Roman" w:hAnsi="Times New Roman" w:cs="Times New Roman"/>
          <w:sz w:val="28"/>
          <w:szCs w:val="28"/>
        </w:rPr>
        <w:t>ДОиН</w:t>
      </w:r>
      <w:proofErr w:type="spellEnd"/>
      <w:r w:rsidRPr="00D16E0C">
        <w:rPr>
          <w:rFonts w:ascii="Times New Roman" w:hAnsi="Times New Roman" w:cs="Times New Roman"/>
          <w:sz w:val="28"/>
          <w:szCs w:val="28"/>
        </w:rPr>
        <w:t>).</w:t>
      </w:r>
      <w:proofErr w:type="gramEnd"/>
      <w:r w:rsidRPr="00D16E0C">
        <w:rPr>
          <w:rFonts w:ascii="Times New Roman" w:hAnsi="Times New Roman" w:cs="Times New Roman"/>
          <w:sz w:val="28"/>
          <w:szCs w:val="28"/>
        </w:rPr>
        <w:t xml:space="preserve"> В Прокопьевске в рамках проекта будет увеличена  скорость доступа к сети Интернет. Всего в проект </w:t>
      </w:r>
      <w:proofErr w:type="gramStart"/>
      <w:r w:rsidRPr="00D16E0C">
        <w:rPr>
          <w:rFonts w:ascii="Times New Roman" w:hAnsi="Times New Roman" w:cs="Times New Roman"/>
          <w:sz w:val="28"/>
          <w:szCs w:val="28"/>
        </w:rPr>
        <w:t>включены</w:t>
      </w:r>
      <w:proofErr w:type="gramEnd"/>
      <w:r w:rsidRPr="00D16E0C">
        <w:rPr>
          <w:rFonts w:ascii="Times New Roman" w:hAnsi="Times New Roman" w:cs="Times New Roman"/>
          <w:sz w:val="28"/>
          <w:szCs w:val="28"/>
        </w:rPr>
        <w:t xml:space="preserve"> 29 школ. </w:t>
      </w:r>
    </w:p>
    <w:p w:rsidR="00407509" w:rsidRPr="00D16E0C" w:rsidRDefault="00407509" w:rsidP="003C4723">
      <w:pPr>
        <w:pStyle w:val="af4"/>
        <w:widowControl w:val="0"/>
        <w:ind w:right="-100"/>
        <w:jc w:val="both"/>
        <w:rPr>
          <w:rFonts w:ascii="Times New Roman" w:hAnsi="Times New Roman"/>
          <w:noProof/>
          <w:sz w:val="28"/>
          <w:szCs w:val="28"/>
        </w:rPr>
      </w:pPr>
      <w:r w:rsidRPr="00D16E0C">
        <w:rPr>
          <w:rFonts w:ascii="Times New Roman" w:hAnsi="Times New Roman"/>
          <w:noProof/>
          <w:sz w:val="28"/>
          <w:szCs w:val="28"/>
        </w:rPr>
        <w:t xml:space="preserve">          3. «Демография», в который  входит проект:</w:t>
      </w:r>
    </w:p>
    <w:p w:rsidR="00407509" w:rsidRPr="00D16E0C" w:rsidRDefault="00407509" w:rsidP="003C4723">
      <w:pPr>
        <w:pStyle w:val="af4"/>
        <w:widowControl w:val="0"/>
        <w:ind w:right="-100" w:firstLine="284"/>
        <w:jc w:val="both"/>
        <w:rPr>
          <w:rFonts w:ascii="Times New Roman" w:hAnsi="Times New Roman"/>
          <w:sz w:val="28"/>
          <w:szCs w:val="28"/>
        </w:rPr>
      </w:pPr>
      <w:proofErr w:type="gramStart"/>
      <w:r w:rsidRPr="00D16E0C">
        <w:rPr>
          <w:rFonts w:ascii="Times New Roman" w:hAnsi="Times New Roman"/>
          <w:noProof/>
          <w:sz w:val="28"/>
          <w:szCs w:val="28"/>
        </w:rPr>
        <w:t>- «Содействие занятости женщин – создание условий дошкольного образования для детей в возрасте до трех лет», в рамках которого планируется с</w:t>
      </w:r>
      <w:proofErr w:type="spellStart"/>
      <w:r w:rsidRPr="00D16E0C">
        <w:rPr>
          <w:rFonts w:ascii="Times New Roman" w:hAnsi="Times New Roman"/>
          <w:sz w:val="28"/>
          <w:szCs w:val="28"/>
        </w:rPr>
        <w:t>троительство</w:t>
      </w:r>
      <w:proofErr w:type="spellEnd"/>
      <w:r w:rsidRPr="00D16E0C">
        <w:rPr>
          <w:rFonts w:ascii="Times New Roman" w:hAnsi="Times New Roman"/>
          <w:sz w:val="28"/>
          <w:szCs w:val="28"/>
        </w:rPr>
        <w:t xml:space="preserve"> яслей-сада на </w:t>
      </w:r>
      <w:proofErr w:type="spellStart"/>
      <w:r w:rsidRPr="00D16E0C">
        <w:rPr>
          <w:rFonts w:ascii="Times New Roman" w:hAnsi="Times New Roman"/>
          <w:sz w:val="28"/>
          <w:szCs w:val="28"/>
        </w:rPr>
        <w:t>Тыргане</w:t>
      </w:r>
      <w:proofErr w:type="spellEnd"/>
      <w:r w:rsidRPr="00D16E0C">
        <w:rPr>
          <w:rFonts w:ascii="Times New Roman" w:hAnsi="Times New Roman"/>
          <w:sz w:val="28"/>
          <w:szCs w:val="28"/>
        </w:rPr>
        <w:t xml:space="preserve"> (190 мест) в 2020-2021г.г. всего: 250,0 млн. руб., (в т.ч. 2019 год – 30,0 млн. руб. (проект),  2020 год – 160,0 млн. руб.,  2021 год – 60,0 млн. руб.).</w:t>
      </w:r>
      <w:proofErr w:type="gramEnd"/>
    </w:p>
    <w:p w:rsidR="00407509" w:rsidRPr="00D16E0C" w:rsidRDefault="00407509" w:rsidP="003C4723">
      <w:pPr>
        <w:jc w:val="both"/>
        <w:rPr>
          <w:rFonts w:ascii="Times New Roman" w:hAnsi="Times New Roman" w:cs="Times New Roman"/>
          <w:sz w:val="28"/>
          <w:szCs w:val="28"/>
        </w:rPr>
      </w:pPr>
      <w:r w:rsidRPr="00D16E0C">
        <w:rPr>
          <w:rFonts w:ascii="Times New Roman" w:hAnsi="Times New Roman" w:cs="Times New Roman"/>
          <w:sz w:val="28"/>
          <w:szCs w:val="28"/>
        </w:rPr>
        <w:t xml:space="preserve">В 2019 году осуществлялась разработка проектно-сметной документации ГБУ </w:t>
      </w:r>
      <w:proofErr w:type="gramStart"/>
      <w:r w:rsidRPr="00D16E0C">
        <w:rPr>
          <w:rFonts w:ascii="Times New Roman" w:hAnsi="Times New Roman" w:cs="Times New Roman"/>
          <w:sz w:val="28"/>
          <w:szCs w:val="28"/>
        </w:rPr>
        <w:t>КО</w:t>
      </w:r>
      <w:proofErr w:type="gramEnd"/>
      <w:r w:rsidRPr="00D16E0C">
        <w:rPr>
          <w:rFonts w:ascii="Times New Roman" w:hAnsi="Times New Roman" w:cs="Times New Roman"/>
          <w:sz w:val="28"/>
          <w:szCs w:val="28"/>
        </w:rPr>
        <w:t xml:space="preserve"> «Проектный институт </w:t>
      </w:r>
      <w:proofErr w:type="spellStart"/>
      <w:r w:rsidRPr="00D16E0C">
        <w:rPr>
          <w:rFonts w:ascii="Times New Roman" w:hAnsi="Times New Roman" w:cs="Times New Roman"/>
          <w:sz w:val="28"/>
          <w:szCs w:val="28"/>
        </w:rPr>
        <w:t>Кузбасспроект</w:t>
      </w:r>
      <w:proofErr w:type="spellEnd"/>
      <w:r w:rsidRPr="00D16E0C">
        <w:rPr>
          <w:rFonts w:ascii="Times New Roman" w:hAnsi="Times New Roman" w:cs="Times New Roman"/>
          <w:sz w:val="28"/>
          <w:szCs w:val="28"/>
        </w:rPr>
        <w:t>» под руководством Департамента строительства Кемеровской области.</w:t>
      </w:r>
    </w:p>
    <w:p w:rsidR="00407509" w:rsidRPr="00D16E0C" w:rsidRDefault="00407509" w:rsidP="003C4723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16E0C">
        <w:rPr>
          <w:rFonts w:ascii="Times New Roman" w:hAnsi="Times New Roman" w:cs="Times New Roman"/>
          <w:sz w:val="28"/>
          <w:szCs w:val="28"/>
        </w:rPr>
        <w:t>В образовательных учреждениях происходит пополнение материально-технического обеспечения для качественной реализации инновационных направлений, в том числе и за счет привлечения внебюджетных средств, одним из источников которых является оказание дополнительных платных услуг. В 2018 - 2019 учебном году  оказывали 24 платные услуги  школы №№ 14, 15, 32, 51, лицей 57, гимназия 72, 27 платных услуг организовано в детских садах №№ 5, 10, 16, 25, 62, 88, 94, 97, 110, 111,  предварительно изучив запросы родителей и заработали 3,04 млн</w:t>
      </w:r>
      <w:proofErr w:type="gramStart"/>
      <w:r w:rsidRPr="00D16E0C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D16E0C">
        <w:rPr>
          <w:rFonts w:ascii="Times New Roman" w:hAnsi="Times New Roman" w:cs="Times New Roman"/>
          <w:sz w:val="28"/>
          <w:szCs w:val="28"/>
        </w:rPr>
        <w:t xml:space="preserve">ублей. </w:t>
      </w:r>
    </w:p>
    <w:p w:rsidR="00407509" w:rsidRPr="00D16E0C" w:rsidRDefault="00407509" w:rsidP="003C4723">
      <w:pPr>
        <w:pStyle w:val="af4"/>
        <w:ind w:firstLine="567"/>
        <w:jc w:val="both"/>
        <w:rPr>
          <w:rFonts w:ascii="Times New Roman" w:hAnsi="Times New Roman"/>
          <w:sz w:val="28"/>
          <w:szCs w:val="28"/>
        </w:rPr>
      </w:pPr>
      <w:r w:rsidRPr="00D16E0C">
        <w:rPr>
          <w:rFonts w:ascii="Times New Roman" w:hAnsi="Times New Roman"/>
          <w:sz w:val="28"/>
          <w:szCs w:val="28"/>
        </w:rPr>
        <w:t>В рамках обеспечения программы «Доступная среда» из средств федерального и областного бюджетов поступили средства на коррекционную школу №2 – 240,0 тыс</w:t>
      </w:r>
      <w:proofErr w:type="gramStart"/>
      <w:r w:rsidRPr="00D16E0C">
        <w:rPr>
          <w:rFonts w:ascii="Times New Roman" w:hAnsi="Times New Roman"/>
          <w:sz w:val="28"/>
          <w:szCs w:val="28"/>
        </w:rPr>
        <w:t>.р</w:t>
      </w:r>
      <w:proofErr w:type="gramEnd"/>
      <w:r w:rsidRPr="00D16E0C">
        <w:rPr>
          <w:rFonts w:ascii="Times New Roman" w:hAnsi="Times New Roman"/>
          <w:sz w:val="28"/>
          <w:szCs w:val="28"/>
        </w:rPr>
        <w:t xml:space="preserve">ублей. </w:t>
      </w:r>
    </w:p>
    <w:p w:rsidR="00315E72" w:rsidRDefault="00407509" w:rsidP="003C4723">
      <w:pPr>
        <w:pStyle w:val="af4"/>
        <w:ind w:firstLine="567"/>
        <w:jc w:val="both"/>
        <w:rPr>
          <w:rFonts w:ascii="Times New Roman" w:hAnsi="Times New Roman"/>
          <w:sz w:val="28"/>
          <w:szCs w:val="28"/>
        </w:rPr>
      </w:pPr>
      <w:r w:rsidRPr="00D16E0C">
        <w:rPr>
          <w:rFonts w:ascii="Times New Roman" w:hAnsi="Times New Roman"/>
          <w:sz w:val="28"/>
          <w:szCs w:val="28"/>
        </w:rPr>
        <w:t>В рамках реализации мероприятия «Организация круглогодичного отдыха, оздоровления и занятости обучающихся» из средств областного и местного бюджетов выделено финансирование на укрепление материально-технической базы ЗОЛ «Бережок», приобретение  спортивного/игрового оборудования для ЗОЛ «Олимпиец», палаточного лагеря «Юность в погонах» на сумму 13 300,29 тыс</w:t>
      </w:r>
      <w:proofErr w:type="gramStart"/>
      <w:r w:rsidRPr="00D16E0C">
        <w:rPr>
          <w:rFonts w:ascii="Times New Roman" w:hAnsi="Times New Roman"/>
          <w:sz w:val="28"/>
          <w:szCs w:val="28"/>
        </w:rPr>
        <w:t>.р</w:t>
      </w:r>
      <w:proofErr w:type="gramEnd"/>
      <w:r w:rsidRPr="00D16E0C">
        <w:rPr>
          <w:rFonts w:ascii="Times New Roman" w:hAnsi="Times New Roman"/>
          <w:sz w:val="28"/>
          <w:szCs w:val="28"/>
        </w:rPr>
        <w:t xml:space="preserve">ублей.  </w:t>
      </w:r>
    </w:p>
    <w:p w:rsidR="00315E72" w:rsidRDefault="00407509" w:rsidP="00315E72">
      <w:pPr>
        <w:pStyle w:val="af4"/>
        <w:jc w:val="both"/>
        <w:rPr>
          <w:rFonts w:ascii="Times New Roman" w:hAnsi="Times New Roman"/>
          <w:b/>
          <w:bCs/>
          <w:sz w:val="28"/>
          <w:szCs w:val="28"/>
        </w:rPr>
      </w:pPr>
      <w:r w:rsidRPr="00D16E0C">
        <w:rPr>
          <w:rFonts w:ascii="Times New Roman" w:hAnsi="Times New Roman"/>
          <w:b/>
          <w:bCs/>
          <w:sz w:val="28"/>
          <w:szCs w:val="28"/>
        </w:rPr>
        <w:lastRenderedPageBreak/>
        <w:t>Культура</w:t>
      </w:r>
    </w:p>
    <w:p w:rsidR="00012D77" w:rsidRDefault="00407509" w:rsidP="003C4723">
      <w:pPr>
        <w:pStyle w:val="af4"/>
        <w:ind w:firstLine="709"/>
        <w:jc w:val="both"/>
        <w:rPr>
          <w:rFonts w:ascii="Times New Roman" w:hAnsi="Times New Roman"/>
          <w:sz w:val="28"/>
          <w:szCs w:val="28"/>
        </w:rPr>
      </w:pPr>
      <w:r w:rsidRPr="00D16E0C">
        <w:rPr>
          <w:rFonts w:ascii="Times New Roman" w:hAnsi="Times New Roman"/>
          <w:sz w:val="28"/>
          <w:szCs w:val="28"/>
        </w:rPr>
        <w:t>В структуре Управления по культуре администрации г</w:t>
      </w:r>
      <w:proofErr w:type="gramStart"/>
      <w:r w:rsidRPr="00D16E0C">
        <w:rPr>
          <w:rFonts w:ascii="Times New Roman" w:hAnsi="Times New Roman"/>
          <w:sz w:val="28"/>
          <w:szCs w:val="28"/>
        </w:rPr>
        <w:t>.П</w:t>
      </w:r>
      <w:proofErr w:type="gramEnd"/>
      <w:r w:rsidRPr="00D16E0C">
        <w:rPr>
          <w:rFonts w:ascii="Times New Roman" w:hAnsi="Times New Roman"/>
          <w:sz w:val="28"/>
          <w:szCs w:val="28"/>
        </w:rPr>
        <w:t xml:space="preserve">рокопьевска </w:t>
      </w:r>
      <w:r w:rsidR="00A65D5F">
        <w:rPr>
          <w:rFonts w:ascii="Times New Roman" w:hAnsi="Times New Roman"/>
          <w:sz w:val="28"/>
          <w:szCs w:val="28"/>
        </w:rPr>
        <w:br/>
      </w:r>
      <w:r w:rsidRPr="00D16E0C">
        <w:rPr>
          <w:rFonts w:ascii="Times New Roman" w:hAnsi="Times New Roman"/>
          <w:sz w:val="28"/>
          <w:szCs w:val="28"/>
        </w:rPr>
        <w:t xml:space="preserve">17 муниципальных бюджетных учреждений культуры, в том числе 3 автономных: </w:t>
      </w:r>
      <w:r w:rsidR="00A65D5F">
        <w:rPr>
          <w:rFonts w:ascii="Times New Roman" w:hAnsi="Times New Roman"/>
          <w:sz w:val="28"/>
          <w:szCs w:val="28"/>
        </w:rPr>
        <w:br/>
      </w:r>
      <w:r w:rsidRPr="00D16E0C">
        <w:rPr>
          <w:rFonts w:ascii="Times New Roman" w:hAnsi="Times New Roman"/>
          <w:sz w:val="28"/>
          <w:szCs w:val="28"/>
        </w:rPr>
        <w:t>7 Дворцов культуры (</w:t>
      </w:r>
      <w:proofErr w:type="spellStart"/>
      <w:r w:rsidRPr="00D16E0C">
        <w:rPr>
          <w:rFonts w:ascii="Times New Roman" w:hAnsi="Times New Roman"/>
          <w:sz w:val="28"/>
          <w:szCs w:val="28"/>
        </w:rPr>
        <w:t>им.Артема</w:t>
      </w:r>
      <w:proofErr w:type="spellEnd"/>
      <w:r w:rsidRPr="00D16E0C">
        <w:rPr>
          <w:rFonts w:ascii="Times New Roman" w:hAnsi="Times New Roman"/>
          <w:sz w:val="28"/>
          <w:szCs w:val="28"/>
        </w:rPr>
        <w:t xml:space="preserve">,  </w:t>
      </w:r>
      <w:proofErr w:type="spellStart"/>
      <w:r w:rsidRPr="00D16E0C">
        <w:rPr>
          <w:rFonts w:ascii="Times New Roman" w:hAnsi="Times New Roman"/>
          <w:sz w:val="28"/>
          <w:szCs w:val="28"/>
        </w:rPr>
        <w:t>им.Маяковского</w:t>
      </w:r>
      <w:proofErr w:type="spellEnd"/>
      <w:r w:rsidRPr="00D16E0C">
        <w:rPr>
          <w:rFonts w:ascii="Times New Roman" w:hAnsi="Times New Roman"/>
          <w:sz w:val="28"/>
          <w:szCs w:val="28"/>
        </w:rPr>
        <w:t xml:space="preserve">, Северный </w:t>
      </w:r>
      <w:proofErr w:type="spellStart"/>
      <w:r w:rsidRPr="00D16E0C">
        <w:rPr>
          <w:rFonts w:ascii="Times New Roman" w:hAnsi="Times New Roman"/>
          <w:sz w:val="28"/>
          <w:szCs w:val="28"/>
        </w:rPr>
        <w:t>Маганак</w:t>
      </w:r>
      <w:proofErr w:type="spellEnd"/>
      <w:r w:rsidRPr="00D16E0C">
        <w:rPr>
          <w:rFonts w:ascii="Times New Roman" w:hAnsi="Times New Roman"/>
          <w:sz w:val="28"/>
          <w:szCs w:val="28"/>
        </w:rPr>
        <w:t xml:space="preserve">, Ясная Поляна, Красная Горка, Шахтеров, </w:t>
      </w:r>
      <w:proofErr w:type="spellStart"/>
      <w:r w:rsidRPr="00D16E0C">
        <w:rPr>
          <w:rFonts w:ascii="Times New Roman" w:hAnsi="Times New Roman"/>
          <w:sz w:val="28"/>
          <w:szCs w:val="28"/>
        </w:rPr>
        <w:t>Зенковский</w:t>
      </w:r>
      <w:proofErr w:type="spellEnd"/>
      <w:r w:rsidRPr="00D16E0C">
        <w:rPr>
          <w:rFonts w:ascii="Times New Roman" w:hAnsi="Times New Roman"/>
          <w:sz w:val="28"/>
          <w:szCs w:val="28"/>
        </w:rPr>
        <w:t>) и 1  Клуб Искорка, КВЦ Вернисаж, 15 библиотек, Прокопьевский горо</w:t>
      </w:r>
      <w:r w:rsidR="00A65D5F">
        <w:rPr>
          <w:rFonts w:ascii="Times New Roman" w:hAnsi="Times New Roman"/>
          <w:sz w:val="28"/>
          <w:szCs w:val="28"/>
        </w:rPr>
        <w:t xml:space="preserve">дской краеведческий музей, </w:t>
      </w:r>
      <w:r w:rsidR="00315E72">
        <w:rPr>
          <w:rFonts w:ascii="Times New Roman" w:hAnsi="Times New Roman"/>
          <w:sz w:val="28"/>
          <w:szCs w:val="28"/>
        </w:rPr>
        <w:br/>
      </w:r>
      <w:r w:rsidRPr="00D16E0C">
        <w:rPr>
          <w:rFonts w:ascii="Times New Roman" w:hAnsi="Times New Roman"/>
          <w:sz w:val="28"/>
          <w:szCs w:val="28"/>
        </w:rPr>
        <w:t xml:space="preserve">2 детские музыкальные школы (№11, №57),  2 детские школы искусств (№ 10 </w:t>
      </w:r>
      <w:r w:rsidR="00A65D5F">
        <w:rPr>
          <w:rFonts w:ascii="Times New Roman" w:hAnsi="Times New Roman"/>
          <w:sz w:val="28"/>
          <w:szCs w:val="28"/>
        </w:rPr>
        <w:br/>
      </w:r>
      <w:r w:rsidRPr="00D16E0C">
        <w:rPr>
          <w:rFonts w:ascii="Times New Roman" w:hAnsi="Times New Roman"/>
          <w:sz w:val="28"/>
          <w:szCs w:val="28"/>
        </w:rPr>
        <w:t>им. А.И. Хачатуряна, № 68), художественная школа № 8, «Центр бухгалтерского и технического обслуживания учреждений культуры». На базе учреждений культуры работают 20 коллективов, имеющих звание «Народный», «Образцовый».</w:t>
      </w:r>
    </w:p>
    <w:p w:rsidR="00012D77" w:rsidRDefault="00407509" w:rsidP="003C4723">
      <w:pPr>
        <w:pStyle w:val="af4"/>
        <w:ind w:firstLine="709"/>
        <w:jc w:val="both"/>
        <w:rPr>
          <w:rFonts w:ascii="Times New Roman" w:hAnsi="Times New Roman"/>
          <w:sz w:val="28"/>
          <w:szCs w:val="28"/>
        </w:rPr>
      </w:pPr>
      <w:r w:rsidRPr="00D16E0C">
        <w:rPr>
          <w:rFonts w:ascii="Times New Roman" w:hAnsi="Times New Roman"/>
          <w:sz w:val="28"/>
          <w:szCs w:val="28"/>
        </w:rPr>
        <w:t xml:space="preserve">На базе учреждений культуры работают 185 коллективов самодеятельного народного творчества,  среди которых: 62 хореографических коллектива, </w:t>
      </w:r>
      <w:r w:rsidR="00A65D5F">
        <w:rPr>
          <w:rFonts w:ascii="Times New Roman" w:hAnsi="Times New Roman"/>
          <w:sz w:val="28"/>
          <w:szCs w:val="28"/>
        </w:rPr>
        <w:br/>
      </w:r>
      <w:r w:rsidRPr="00D16E0C">
        <w:rPr>
          <w:rFonts w:ascii="Times New Roman" w:hAnsi="Times New Roman"/>
          <w:sz w:val="28"/>
          <w:szCs w:val="28"/>
        </w:rPr>
        <w:t>59 вокальных коллективов,  16 инструментальных коллективов, 11 театральных коллективов, 14 ф</w:t>
      </w:r>
      <w:r w:rsidR="00A65D5F">
        <w:rPr>
          <w:rFonts w:ascii="Times New Roman" w:hAnsi="Times New Roman"/>
          <w:sz w:val="28"/>
          <w:szCs w:val="28"/>
        </w:rPr>
        <w:t xml:space="preserve">ольклорных коллективов, </w:t>
      </w:r>
      <w:r w:rsidRPr="00D16E0C">
        <w:rPr>
          <w:rFonts w:ascii="Times New Roman" w:hAnsi="Times New Roman"/>
          <w:sz w:val="28"/>
          <w:szCs w:val="28"/>
        </w:rPr>
        <w:t>8 коллективов ИЗО, 9 коллективов ДПИ, прочие жанры представлены 6 коллективами.</w:t>
      </w:r>
    </w:p>
    <w:p w:rsidR="00012D77" w:rsidRDefault="00407509" w:rsidP="003C4723">
      <w:pPr>
        <w:pStyle w:val="af4"/>
        <w:ind w:firstLine="709"/>
        <w:jc w:val="both"/>
        <w:rPr>
          <w:rFonts w:ascii="Times New Roman" w:hAnsi="Times New Roman"/>
          <w:sz w:val="28"/>
          <w:szCs w:val="28"/>
        </w:rPr>
      </w:pPr>
      <w:r w:rsidRPr="00D16E0C">
        <w:rPr>
          <w:rFonts w:ascii="Times New Roman" w:hAnsi="Times New Roman"/>
          <w:sz w:val="28"/>
          <w:szCs w:val="28"/>
        </w:rPr>
        <w:t>Количество учащихс</w:t>
      </w:r>
      <w:r w:rsidR="00A65D5F">
        <w:rPr>
          <w:rFonts w:ascii="Times New Roman" w:hAnsi="Times New Roman"/>
          <w:sz w:val="28"/>
          <w:szCs w:val="28"/>
        </w:rPr>
        <w:t>я  в музыкальных, художественных</w:t>
      </w:r>
      <w:r w:rsidRPr="00D16E0C">
        <w:rPr>
          <w:rFonts w:ascii="Times New Roman" w:hAnsi="Times New Roman"/>
          <w:sz w:val="28"/>
          <w:szCs w:val="28"/>
        </w:rPr>
        <w:t xml:space="preserve"> школах и школах искусств  составляет 1985 человека (в 2018 году -1932 человека). По централизованной библиотечной системе  за 2019 год количество читателей составило – 59717 чел. (в 2018 году  - 59702 чел.). Количество удовлетворенных информационных запросов за 2019 г. составило 1338675 (в 2018г. – 1338645), в том числе книговыдача – 1297742 экземпляра (в 2018г. – 1297662 экземпляра).</w:t>
      </w:r>
    </w:p>
    <w:p w:rsidR="00012D77" w:rsidRDefault="00407509" w:rsidP="003C4723">
      <w:pPr>
        <w:pStyle w:val="af4"/>
        <w:ind w:firstLine="709"/>
        <w:jc w:val="both"/>
        <w:rPr>
          <w:rFonts w:ascii="Times New Roman" w:hAnsi="Times New Roman"/>
          <w:sz w:val="28"/>
          <w:szCs w:val="28"/>
        </w:rPr>
      </w:pPr>
      <w:r w:rsidRPr="00D16E0C">
        <w:rPr>
          <w:rFonts w:ascii="Times New Roman" w:hAnsi="Times New Roman"/>
          <w:sz w:val="28"/>
          <w:szCs w:val="28"/>
        </w:rPr>
        <w:t>Фонды библиотек за 2019 год пополнились на 7246 экземпляров (на сумму 740593,47 руб.), за счет местного бюджета (1601 единица – 150000 руб.), внебюджетных средств (5645 единиц –590593,47 руб.).   Работниками библиотек за 2019 год проведено 2725  мероприятий (в 2018г. – 2721). Число посетителей составило 91618 чел. (в 2018г. – 74949 чел.).</w:t>
      </w:r>
    </w:p>
    <w:p w:rsidR="00AD37F5" w:rsidRPr="00D16E0C" w:rsidRDefault="00407509" w:rsidP="003C4723">
      <w:pPr>
        <w:pStyle w:val="af4"/>
        <w:ind w:firstLine="709"/>
        <w:jc w:val="both"/>
        <w:rPr>
          <w:rFonts w:ascii="Times New Roman" w:hAnsi="Times New Roman"/>
          <w:sz w:val="28"/>
          <w:szCs w:val="28"/>
        </w:rPr>
      </w:pPr>
      <w:r w:rsidRPr="00D16E0C">
        <w:rPr>
          <w:rFonts w:ascii="Times New Roman" w:hAnsi="Times New Roman"/>
          <w:sz w:val="28"/>
          <w:szCs w:val="28"/>
        </w:rPr>
        <w:t>В КВЦ «Вернисаж»  за 2019 год экспонировалось 92 выставки. Работниками КВЦ проведено 1350 культурно-досуговых мероприятий</w:t>
      </w:r>
      <w:r w:rsidR="004F14BC" w:rsidRPr="00D16E0C">
        <w:rPr>
          <w:rFonts w:ascii="Times New Roman" w:hAnsi="Times New Roman"/>
          <w:sz w:val="28"/>
          <w:szCs w:val="28"/>
        </w:rPr>
        <w:t>.</w:t>
      </w:r>
    </w:p>
    <w:p w:rsidR="003C4723" w:rsidRDefault="003C4723" w:rsidP="00D16E0C">
      <w:pPr>
        <w:keepNext/>
        <w:widowControl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D37F5" w:rsidRDefault="00AD37F5" w:rsidP="00D16E0C">
      <w:pPr>
        <w:keepNext/>
        <w:widowControl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16E0C">
        <w:rPr>
          <w:rFonts w:ascii="Times New Roman" w:hAnsi="Times New Roman" w:cs="Times New Roman"/>
          <w:b/>
          <w:bCs/>
          <w:sz w:val="28"/>
          <w:szCs w:val="28"/>
        </w:rPr>
        <w:t>Физическая культура и спорт</w:t>
      </w:r>
    </w:p>
    <w:p w:rsidR="00AD37F5" w:rsidRPr="00D16E0C" w:rsidRDefault="00AD37F5" w:rsidP="00A933C9">
      <w:pPr>
        <w:keepNext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E0C">
        <w:rPr>
          <w:rFonts w:ascii="Times New Roman" w:hAnsi="Times New Roman" w:cs="Times New Roman"/>
          <w:sz w:val="28"/>
          <w:szCs w:val="28"/>
        </w:rPr>
        <w:t xml:space="preserve">В структуру  Управления по физической культуре и спорту  администрации города Прокопьевска входят  8 юридических лиц  («Централизованная бухгалтерия </w:t>
      </w:r>
      <w:proofErr w:type="spellStart"/>
      <w:r w:rsidRPr="00D16E0C">
        <w:rPr>
          <w:rFonts w:ascii="Times New Roman" w:hAnsi="Times New Roman" w:cs="Times New Roman"/>
          <w:sz w:val="28"/>
          <w:szCs w:val="28"/>
        </w:rPr>
        <w:t>ФКиС</w:t>
      </w:r>
      <w:proofErr w:type="spellEnd"/>
      <w:r w:rsidRPr="00D16E0C">
        <w:rPr>
          <w:rFonts w:ascii="Times New Roman" w:hAnsi="Times New Roman" w:cs="Times New Roman"/>
          <w:sz w:val="28"/>
          <w:szCs w:val="28"/>
        </w:rPr>
        <w:t>», «</w:t>
      </w:r>
      <w:proofErr w:type="gramStart"/>
      <w:r w:rsidRPr="00D16E0C"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spellStart"/>
      <w:proofErr w:type="gramEnd"/>
      <w:r w:rsidRPr="00D16E0C">
        <w:rPr>
          <w:rFonts w:ascii="Times New Roman" w:hAnsi="Times New Roman" w:cs="Times New Roman"/>
          <w:sz w:val="28"/>
          <w:szCs w:val="28"/>
        </w:rPr>
        <w:t>портивная</w:t>
      </w:r>
      <w:proofErr w:type="spellEnd"/>
      <w:r w:rsidRPr="00D16E0C">
        <w:rPr>
          <w:rFonts w:ascii="Times New Roman" w:hAnsi="Times New Roman" w:cs="Times New Roman"/>
          <w:sz w:val="28"/>
          <w:szCs w:val="28"/>
        </w:rPr>
        <w:t xml:space="preserve"> школа № 1»,  «</w:t>
      </w:r>
      <w:r w:rsidRPr="00D16E0C"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spellStart"/>
      <w:r w:rsidRPr="00D16E0C">
        <w:rPr>
          <w:rFonts w:ascii="Times New Roman" w:hAnsi="Times New Roman" w:cs="Times New Roman"/>
          <w:sz w:val="28"/>
          <w:szCs w:val="28"/>
        </w:rPr>
        <w:t>портивная</w:t>
      </w:r>
      <w:proofErr w:type="spellEnd"/>
      <w:r w:rsidRPr="00D16E0C">
        <w:rPr>
          <w:rFonts w:ascii="Times New Roman" w:hAnsi="Times New Roman" w:cs="Times New Roman"/>
          <w:sz w:val="28"/>
          <w:szCs w:val="28"/>
        </w:rPr>
        <w:t xml:space="preserve"> школа № 2», «</w:t>
      </w:r>
      <w:r w:rsidRPr="00D16E0C"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spellStart"/>
      <w:r w:rsidRPr="00D16E0C">
        <w:rPr>
          <w:rFonts w:ascii="Times New Roman" w:hAnsi="Times New Roman" w:cs="Times New Roman"/>
          <w:sz w:val="28"/>
          <w:szCs w:val="28"/>
        </w:rPr>
        <w:t>портивная</w:t>
      </w:r>
      <w:proofErr w:type="spellEnd"/>
      <w:r w:rsidRPr="00D16E0C">
        <w:rPr>
          <w:rFonts w:ascii="Times New Roman" w:hAnsi="Times New Roman" w:cs="Times New Roman"/>
          <w:sz w:val="28"/>
          <w:szCs w:val="28"/>
        </w:rPr>
        <w:t xml:space="preserve"> школа олимпийского резерва № 3», «Спортивная школа «Олимп»,  «Комплексная спортивная школа»),  также в том числе спортивные сооружения (Дворец спорта «Дельфин», «Футбольный клуб «Шахтер»).</w:t>
      </w:r>
      <w:r w:rsidR="009D5653">
        <w:rPr>
          <w:rFonts w:ascii="Times New Roman" w:hAnsi="Times New Roman" w:cs="Times New Roman"/>
          <w:sz w:val="28"/>
          <w:szCs w:val="28"/>
        </w:rPr>
        <w:t xml:space="preserve"> </w:t>
      </w:r>
      <w:r w:rsidRPr="00D16E0C">
        <w:rPr>
          <w:rFonts w:ascii="Times New Roman" w:hAnsi="Times New Roman" w:cs="Times New Roman"/>
          <w:sz w:val="28"/>
          <w:szCs w:val="28"/>
        </w:rPr>
        <w:t>Кроме того, координируется деятельность: МУП «Спортивно-развлекательный центр «Солнечный».</w:t>
      </w:r>
    </w:p>
    <w:p w:rsidR="00AD37F5" w:rsidRPr="00D16E0C" w:rsidRDefault="00AD37F5" w:rsidP="00D16E0C">
      <w:pPr>
        <w:pStyle w:val="28"/>
        <w:keepNext/>
        <w:widowControl/>
        <w:jc w:val="both"/>
        <w:rPr>
          <w:rFonts w:ascii="Times New Roman" w:hAnsi="Times New Roman"/>
          <w:sz w:val="28"/>
          <w:szCs w:val="28"/>
        </w:rPr>
      </w:pPr>
      <w:r w:rsidRPr="00D16E0C">
        <w:rPr>
          <w:rFonts w:ascii="Times New Roman" w:hAnsi="Times New Roman"/>
          <w:sz w:val="28"/>
          <w:szCs w:val="28"/>
        </w:rPr>
        <w:t xml:space="preserve">         Для развития  массового спорта в городе функционируют спортивные комплексы, плавательные бассейны, спортивные и тренажерные залы, в шаговой доступности спортивные и игровые площадки. Работают 23 физкультурно – спортивных и фитнес – клубов, из них 7 детских и подростковых клубов. </w:t>
      </w:r>
    </w:p>
    <w:p w:rsidR="004F14BC" w:rsidRPr="00D16E0C" w:rsidRDefault="00AD37F5" w:rsidP="00D16E0C">
      <w:pPr>
        <w:pStyle w:val="28"/>
        <w:keepNext/>
        <w:widowControl/>
        <w:ind w:firstLine="708"/>
        <w:jc w:val="both"/>
        <w:rPr>
          <w:rFonts w:ascii="Times New Roman" w:hAnsi="Times New Roman"/>
          <w:sz w:val="28"/>
          <w:szCs w:val="28"/>
        </w:rPr>
      </w:pPr>
      <w:r w:rsidRPr="00D16E0C">
        <w:rPr>
          <w:rFonts w:ascii="Times New Roman" w:hAnsi="Times New Roman"/>
          <w:sz w:val="28"/>
          <w:szCs w:val="28"/>
        </w:rPr>
        <w:t>Развивая массовый спорт, из года в год увеличивается численность населения систематически занимающ</w:t>
      </w:r>
      <w:r w:rsidR="00A65D5F">
        <w:rPr>
          <w:rFonts w:ascii="Times New Roman" w:hAnsi="Times New Roman"/>
          <w:sz w:val="28"/>
          <w:szCs w:val="28"/>
        </w:rPr>
        <w:t>его</w:t>
      </w:r>
      <w:r w:rsidRPr="00D16E0C">
        <w:rPr>
          <w:rFonts w:ascii="Times New Roman" w:hAnsi="Times New Roman"/>
          <w:sz w:val="28"/>
          <w:szCs w:val="28"/>
        </w:rPr>
        <w:t>ся физической культурой и спортом, так в 2019 году численность составила 83 878  человек, это 47,1% от общего числа жителей города.</w:t>
      </w:r>
    </w:p>
    <w:p w:rsidR="00407509" w:rsidRPr="00D16E0C" w:rsidRDefault="004F14BC" w:rsidP="00D16E0C">
      <w:pPr>
        <w:pStyle w:val="28"/>
        <w:keepNext/>
        <w:widowControl/>
        <w:jc w:val="both"/>
        <w:rPr>
          <w:rFonts w:ascii="Times New Roman" w:hAnsi="Times New Roman"/>
          <w:sz w:val="28"/>
          <w:szCs w:val="28"/>
        </w:rPr>
      </w:pPr>
      <w:r w:rsidRPr="00D16E0C">
        <w:rPr>
          <w:rFonts w:ascii="Times New Roman" w:hAnsi="Times New Roman"/>
          <w:sz w:val="28"/>
          <w:szCs w:val="28"/>
        </w:rPr>
        <w:t xml:space="preserve">По итогам 2019 года проведены все запланированные физкультурно – массовые мероприятия, спортсмены города приняли участие в 674 спортивных мероприятиях, из них в 199 областного, 94 регионального, 45 всероссийского и 23 международного уровня. По результатам выступлений на официальных соревнованиях </w:t>
      </w:r>
      <w:r w:rsidRPr="00D16E0C">
        <w:rPr>
          <w:rFonts w:ascii="Times New Roman" w:hAnsi="Times New Roman"/>
          <w:sz w:val="28"/>
          <w:szCs w:val="28"/>
        </w:rPr>
        <w:lastRenderedPageBreak/>
        <w:t xml:space="preserve">Всероссийского и международного уровня </w:t>
      </w:r>
      <w:proofErr w:type="spellStart"/>
      <w:r w:rsidRPr="00D16E0C">
        <w:rPr>
          <w:rFonts w:ascii="Times New Roman" w:hAnsi="Times New Roman"/>
          <w:sz w:val="28"/>
          <w:szCs w:val="28"/>
        </w:rPr>
        <w:t>прокопьевские</w:t>
      </w:r>
      <w:proofErr w:type="spellEnd"/>
      <w:r w:rsidRPr="00D16E0C">
        <w:rPr>
          <w:rFonts w:ascii="Times New Roman" w:hAnsi="Times New Roman"/>
          <w:sz w:val="28"/>
          <w:szCs w:val="28"/>
        </w:rPr>
        <w:t xml:space="preserve"> спортсмены завоевали 322 награды, </w:t>
      </w:r>
      <w:r w:rsidR="0015204C">
        <w:rPr>
          <w:rFonts w:ascii="Times New Roman" w:hAnsi="Times New Roman"/>
          <w:sz w:val="28"/>
          <w:szCs w:val="28"/>
        </w:rPr>
        <w:t xml:space="preserve">из них 143 золотых, 81 </w:t>
      </w:r>
      <w:proofErr w:type="gramStart"/>
      <w:r w:rsidR="0015204C">
        <w:rPr>
          <w:rFonts w:ascii="Times New Roman" w:hAnsi="Times New Roman"/>
          <w:sz w:val="28"/>
          <w:szCs w:val="28"/>
        </w:rPr>
        <w:t>серебря</w:t>
      </w:r>
      <w:r w:rsidR="00A65D5F">
        <w:rPr>
          <w:rFonts w:ascii="Times New Roman" w:hAnsi="Times New Roman"/>
          <w:sz w:val="28"/>
          <w:szCs w:val="28"/>
        </w:rPr>
        <w:t>ную</w:t>
      </w:r>
      <w:proofErr w:type="gramEnd"/>
      <w:r w:rsidR="00A65D5F">
        <w:rPr>
          <w:rFonts w:ascii="Times New Roman" w:hAnsi="Times New Roman"/>
          <w:sz w:val="28"/>
          <w:szCs w:val="28"/>
        </w:rPr>
        <w:t xml:space="preserve"> и</w:t>
      </w:r>
      <w:r w:rsidRPr="00D16E0C">
        <w:rPr>
          <w:rFonts w:ascii="Times New Roman" w:hAnsi="Times New Roman"/>
          <w:sz w:val="28"/>
          <w:szCs w:val="28"/>
        </w:rPr>
        <w:t xml:space="preserve"> 98 бронзовых медалей. За 2019 год подготовлено: 7 мастеров спорта России, 86 кандидатов в мастера спорта, более 2000 спортсменов массовых разрядов. </w:t>
      </w:r>
    </w:p>
    <w:p w:rsidR="00407509" w:rsidRPr="00D16E0C" w:rsidRDefault="00407509" w:rsidP="00D16E0C">
      <w:pPr>
        <w:widowControl/>
        <w:suppressAutoHyphens w:val="0"/>
        <w:ind w:firstLine="708"/>
        <w:jc w:val="both"/>
        <w:rPr>
          <w:rFonts w:ascii="Times New Roman" w:hAnsi="Times New Roman" w:cs="Times New Roman"/>
          <w:kern w:val="0"/>
          <w:sz w:val="28"/>
          <w:szCs w:val="28"/>
          <w:lang w:eastAsia="en-US"/>
        </w:rPr>
      </w:pPr>
      <w:r w:rsidRPr="00D16E0C">
        <w:rPr>
          <w:rFonts w:ascii="Times New Roman" w:hAnsi="Times New Roman" w:cs="Times New Roman"/>
          <w:kern w:val="0"/>
          <w:sz w:val="28"/>
          <w:szCs w:val="28"/>
          <w:lang w:eastAsia="en-US"/>
        </w:rPr>
        <w:t>В целях пропаганды и популяризации физичес</w:t>
      </w:r>
      <w:r w:rsidR="00A52A5E">
        <w:rPr>
          <w:rFonts w:ascii="Times New Roman" w:hAnsi="Times New Roman" w:cs="Times New Roman"/>
          <w:kern w:val="0"/>
          <w:sz w:val="28"/>
          <w:szCs w:val="28"/>
          <w:lang w:eastAsia="en-US"/>
        </w:rPr>
        <w:t xml:space="preserve">кой культуры и спорта ежегодно </w:t>
      </w:r>
      <w:r w:rsidRPr="00D16E0C">
        <w:rPr>
          <w:rFonts w:ascii="Times New Roman" w:hAnsi="Times New Roman" w:cs="Times New Roman"/>
          <w:kern w:val="0"/>
          <w:sz w:val="28"/>
          <w:szCs w:val="28"/>
          <w:lang w:eastAsia="en-US"/>
        </w:rPr>
        <w:t>на территории нашего города традиционно проводятся:  Легкоатлетическая эстафета на призы газеты «</w:t>
      </w:r>
      <w:proofErr w:type="gramStart"/>
      <w:r w:rsidRPr="00D16E0C">
        <w:rPr>
          <w:rFonts w:ascii="Times New Roman" w:hAnsi="Times New Roman" w:cs="Times New Roman"/>
          <w:kern w:val="0"/>
          <w:sz w:val="28"/>
          <w:szCs w:val="28"/>
          <w:lang w:eastAsia="en-US"/>
        </w:rPr>
        <w:t>Шахтерская</w:t>
      </w:r>
      <w:proofErr w:type="gramEnd"/>
      <w:r w:rsidRPr="00D16E0C">
        <w:rPr>
          <w:rFonts w:ascii="Times New Roman" w:hAnsi="Times New Roman" w:cs="Times New Roman"/>
          <w:kern w:val="0"/>
          <w:sz w:val="28"/>
          <w:szCs w:val="28"/>
          <w:lang w:eastAsia="en-US"/>
        </w:rPr>
        <w:t xml:space="preserve"> правда», спартакиады среди бюджетных организаций, производственных коллективов города, загородных оздоровительных центров, учащихся детско-юношеских спортивных школ, студенческая спартакиада, турниры по мини-футболу, </w:t>
      </w:r>
      <w:proofErr w:type="spellStart"/>
      <w:r w:rsidRPr="00D16E0C">
        <w:rPr>
          <w:rFonts w:ascii="Times New Roman" w:hAnsi="Times New Roman" w:cs="Times New Roman"/>
          <w:kern w:val="0"/>
          <w:sz w:val="28"/>
          <w:szCs w:val="28"/>
          <w:lang w:eastAsia="en-US"/>
        </w:rPr>
        <w:t>стритболу</w:t>
      </w:r>
      <w:proofErr w:type="spellEnd"/>
      <w:r w:rsidRPr="00D16E0C">
        <w:rPr>
          <w:rFonts w:ascii="Times New Roman" w:hAnsi="Times New Roman" w:cs="Times New Roman"/>
          <w:kern w:val="0"/>
          <w:sz w:val="28"/>
          <w:szCs w:val="28"/>
          <w:lang w:eastAsia="en-US"/>
        </w:rPr>
        <w:t>, хоккею среди дворовых команд, соревнования и турниры  памяти ветеранов спорта и другие мероприятия физкультурной и спортивной направленности.</w:t>
      </w:r>
    </w:p>
    <w:p w:rsidR="004F14BC" w:rsidRPr="00D16E0C" w:rsidRDefault="00407509" w:rsidP="00D16E0C">
      <w:pPr>
        <w:widowControl/>
        <w:suppressAutoHyphens w:val="0"/>
        <w:ind w:firstLine="708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D16E0C">
        <w:rPr>
          <w:rFonts w:ascii="Times New Roman" w:hAnsi="Times New Roman" w:cs="Times New Roman"/>
          <w:kern w:val="0"/>
          <w:sz w:val="28"/>
          <w:szCs w:val="28"/>
        </w:rPr>
        <w:t xml:space="preserve">В связи с внедрением Всероссийского физкультурно-спортивного комплекса «Готов к труду и обороне», </w:t>
      </w:r>
      <w:proofErr w:type="spellStart"/>
      <w:r w:rsidR="00991AFF" w:rsidRPr="00D16E0C">
        <w:rPr>
          <w:rFonts w:ascii="Times New Roman" w:hAnsi="Times New Roman" w:cs="Times New Roman"/>
          <w:kern w:val="0"/>
          <w:sz w:val="28"/>
          <w:szCs w:val="28"/>
        </w:rPr>
        <w:t>п</w:t>
      </w:r>
      <w:r w:rsidRPr="00D16E0C">
        <w:rPr>
          <w:rFonts w:ascii="Times New Roman" w:hAnsi="Times New Roman" w:cs="Times New Roman"/>
          <w:kern w:val="0"/>
          <w:sz w:val="28"/>
          <w:szCs w:val="28"/>
        </w:rPr>
        <w:t>рокопчане</w:t>
      </w:r>
      <w:proofErr w:type="spellEnd"/>
      <w:r w:rsidRPr="00D16E0C">
        <w:rPr>
          <w:rFonts w:ascii="Times New Roman" w:hAnsi="Times New Roman" w:cs="Times New Roman"/>
          <w:kern w:val="0"/>
          <w:sz w:val="28"/>
          <w:szCs w:val="28"/>
        </w:rPr>
        <w:t xml:space="preserve"> всех возрастных категорий активно принимают участие в подготовке и сдаче нормативов ГТО.В городе 4889 обладателя знака отличия (1239 – золотых,  2350 – серебряных, 1300- бронзовых). Только в </w:t>
      </w:r>
      <w:r w:rsidRPr="00D16E0C">
        <w:rPr>
          <w:rFonts w:ascii="Times New Roman" w:hAnsi="Times New Roman" w:cs="Times New Roman"/>
          <w:kern w:val="0"/>
          <w:sz w:val="28"/>
          <w:szCs w:val="28"/>
          <w:lang w:eastAsia="ar-SA"/>
        </w:rPr>
        <w:t>2019г. вручили 1730  знаков, из них 327-золотых, 877-серебряных, 526-бронзовых.</w:t>
      </w:r>
      <w:r w:rsidRPr="00D16E0C">
        <w:rPr>
          <w:rFonts w:ascii="Times New Roman" w:hAnsi="Times New Roman" w:cs="Times New Roman"/>
          <w:kern w:val="0"/>
          <w:sz w:val="28"/>
          <w:szCs w:val="28"/>
        </w:rPr>
        <w:t xml:space="preserve">В 2019 году в региональном этапе всероссийской акции «Отцовский патруль. Мы </w:t>
      </w:r>
      <w:proofErr w:type="spellStart"/>
      <w:r w:rsidRPr="00D16E0C">
        <w:rPr>
          <w:rFonts w:ascii="Times New Roman" w:hAnsi="Times New Roman" w:cs="Times New Roman"/>
          <w:kern w:val="0"/>
          <w:sz w:val="28"/>
          <w:szCs w:val="28"/>
        </w:rPr>
        <w:t>ГоТОвы</w:t>
      </w:r>
      <w:proofErr w:type="spellEnd"/>
      <w:r w:rsidRPr="00D16E0C">
        <w:rPr>
          <w:rFonts w:ascii="Times New Roman" w:hAnsi="Times New Roman" w:cs="Times New Roman"/>
          <w:kern w:val="0"/>
          <w:sz w:val="28"/>
          <w:szCs w:val="28"/>
        </w:rPr>
        <w:t xml:space="preserve">» в номинации «Лучший организатор акции» город Прокопьевск занял </w:t>
      </w:r>
      <w:r w:rsidRPr="00D16E0C">
        <w:rPr>
          <w:rFonts w:ascii="Times New Roman" w:hAnsi="Times New Roman" w:cs="Times New Roman"/>
          <w:kern w:val="0"/>
          <w:sz w:val="28"/>
          <w:szCs w:val="28"/>
          <w:lang w:val="en-US"/>
        </w:rPr>
        <w:t>II</w:t>
      </w:r>
      <w:r w:rsidRPr="00D16E0C">
        <w:rPr>
          <w:rFonts w:ascii="Times New Roman" w:hAnsi="Times New Roman" w:cs="Times New Roman"/>
          <w:kern w:val="0"/>
          <w:sz w:val="28"/>
          <w:szCs w:val="28"/>
        </w:rPr>
        <w:t xml:space="preserve"> место.</w:t>
      </w:r>
    </w:p>
    <w:p w:rsidR="004F14BC" w:rsidRPr="00D16E0C" w:rsidRDefault="004F14BC" w:rsidP="00D16E0C">
      <w:pPr>
        <w:widowControl/>
        <w:ind w:firstLine="708"/>
        <w:jc w:val="both"/>
        <w:rPr>
          <w:rFonts w:ascii="Times New Roman" w:hAnsi="Times New Roman" w:cs="Times New Roman"/>
          <w:kern w:val="0"/>
          <w:sz w:val="28"/>
          <w:szCs w:val="28"/>
        </w:rPr>
      </w:pPr>
    </w:p>
    <w:p w:rsidR="004F14BC" w:rsidRPr="00D16E0C" w:rsidRDefault="004F14BC" w:rsidP="00D16E0C">
      <w:pPr>
        <w:pStyle w:val="28"/>
        <w:suppressAutoHyphens w:val="0"/>
        <w:rPr>
          <w:rFonts w:ascii="Times New Roman" w:hAnsi="Times New Roman"/>
          <w:b/>
          <w:bCs/>
          <w:sz w:val="28"/>
          <w:szCs w:val="28"/>
          <w:u w:val="single"/>
        </w:rPr>
      </w:pPr>
      <w:r w:rsidRPr="00D16E0C">
        <w:rPr>
          <w:rFonts w:ascii="Times New Roman" w:hAnsi="Times New Roman"/>
          <w:b/>
          <w:bCs/>
          <w:sz w:val="28"/>
          <w:szCs w:val="28"/>
          <w:u w:val="single"/>
        </w:rPr>
        <w:t>2. Основные</w:t>
      </w:r>
      <w:r w:rsidR="00A478A8" w:rsidRPr="00D16E0C">
        <w:rPr>
          <w:rFonts w:ascii="Times New Roman" w:hAnsi="Times New Roman"/>
          <w:b/>
          <w:bCs/>
          <w:sz w:val="28"/>
          <w:szCs w:val="28"/>
          <w:u w:val="single"/>
        </w:rPr>
        <w:t xml:space="preserve"> направления деятельности в 2019</w:t>
      </w:r>
      <w:r w:rsidRPr="00D16E0C">
        <w:rPr>
          <w:rFonts w:ascii="Times New Roman" w:hAnsi="Times New Roman"/>
          <w:b/>
          <w:bCs/>
          <w:sz w:val="28"/>
          <w:szCs w:val="28"/>
          <w:u w:val="single"/>
        </w:rPr>
        <w:t xml:space="preserve"> году, достигнутые по ним результаты:</w:t>
      </w:r>
    </w:p>
    <w:p w:rsidR="004F14BC" w:rsidRPr="00D16E0C" w:rsidRDefault="004F14BC" w:rsidP="00A933C9">
      <w:pPr>
        <w:pStyle w:val="28"/>
        <w:suppressAutoHyphens w:val="0"/>
        <w:spacing w:line="276" w:lineRule="auto"/>
        <w:rPr>
          <w:rFonts w:ascii="Times New Roman" w:hAnsi="Times New Roman"/>
          <w:b/>
          <w:bCs/>
          <w:sz w:val="28"/>
          <w:szCs w:val="28"/>
          <w:u w:val="single"/>
        </w:rPr>
      </w:pPr>
      <w:r w:rsidRPr="00D16E0C">
        <w:rPr>
          <w:rFonts w:ascii="Times New Roman" w:hAnsi="Times New Roman"/>
          <w:b/>
          <w:bCs/>
          <w:sz w:val="28"/>
          <w:szCs w:val="28"/>
          <w:u w:val="single"/>
        </w:rPr>
        <w:t>2.1. Работа с обращениями граждан, личный прием.</w:t>
      </w:r>
    </w:p>
    <w:p w:rsidR="004F14BC" w:rsidRPr="00D16E0C" w:rsidRDefault="00241AFC" w:rsidP="00A933C9">
      <w:pPr>
        <w:pStyle w:val="28"/>
        <w:suppressAutoHyphens w:val="0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D16E0C">
        <w:rPr>
          <w:rFonts w:ascii="Times New Roman" w:hAnsi="Times New Roman"/>
          <w:sz w:val="28"/>
          <w:szCs w:val="28"/>
        </w:rPr>
        <w:t>В 2019</w:t>
      </w:r>
      <w:r w:rsidR="004F14BC" w:rsidRPr="00D16E0C">
        <w:rPr>
          <w:rFonts w:ascii="Times New Roman" w:hAnsi="Times New Roman"/>
          <w:sz w:val="28"/>
          <w:szCs w:val="28"/>
        </w:rPr>
        <w:t xml:space="preserve"> году в администрацию го</w:t>
      </w:r>
      <w:r w:rsidRPr="00D16E0C">
        <w:rPr>
          <w:rFonts w:ascii="Times New Roman" w:hAnsi="Times New Roman"/>
          <w:sz w:val="28"/>
          <w:szCs w:val="28"/>
        </w:rPr>
        <w:t>рода Прокопьевска поступило 3426 обращений, что на 1334 обращения меньше, чем в 2018 году (2018</w:t>
      </w:r>
      <w:r w:rsidR="004F14BC" w:rsidRPr="00D16E0C">
        <w:rPr>
          <w:rFonts w:ascii="Times New Roman" w:hAnsi="Times New Roman"/>
          <w:sz w:val="28"/>
          <w:szCs w:val="28"/>
        </w:rPr>
        <w:t xml:space="preserve">г. – </w:t>
      </w:r>
      <w:r w:rsidRPr="00D16E0C">
        <w:rPr>
          <w:rFonts w:ascii="Times New Roman" w:hAnsi="Times New Roman"/>
          <w:sz w:val="28"/>
          <w:szCs w:val="28"/>
        </w:rPr>
        <w:t>4760 обр.), из них  1161 обращение</w:t>
      </w:r>
      <w:r w:rsidR="004F14BC" w:rsidRPr="00D16E0C">
        <w:rPr>
          <w:rFonts w:ascii="Times New Roman" w:hAnsi="Times New Roman"/>
          <w:sz w:val="28"/>
          <w:szCs w:val="28"/>
        </w:rPr>
        <w:t xml:space="preserve"> поступило из Администр</w:t>
      </w:r>
      <w:r w:rsidRPr="00D16E0C">
        <w:rPr>
          <w:rFonts w:ascii="Times New Roman" w:hAnsi="Times New Roman"/>
          <w:sz w:val="28"/>
          <w:szCs w:val="28"/>
        </w:rPr>
        <w:t>ации Правительства Кузбасса (в 2018г. – 1887</w:t>
      </w:r>
      <w:r w:rsidR="004F14BC" w:rsidRPr="00D16E0C">
        <w:rPr>
          <w:rFonts w:ascii="Times New Roman" w:hAnsi="Times New Roman"/>
          <w:sz w:val="28"/>
          <w:szCs w:val="28"/>
        </w:rPr>
        <w:t xml:space="preserve"> обр.), из иных органов и организаций – 412 обр</w:t>
      </w:r>
      <w:r w:rsidRPr="00D16E0C">
        <w:rPr>
          <w:rFonts w:ascii="Times New Roman" w:hAnsi="Times New Roman"/>
          <w:sz w:val="28"/>
          <w:szCs w:val="28"/>
        </w:rPr>
        <w:t>ащений (2018г. – 228</w:t>
      </w:r>
      <w:r w:rsidR="004F14BC" w:rsidRPr="00D16E0C">
        <w:rPr>
          <w:rFonts w:ascii="Times New Roman" w:hAnsi="Times New Roman"/>
          <w:sz w:val="28"/>
          <w:szCs w:val="28"/>
        </w:rPr>
        <w:t xml:space="preserve"> обр.), от жит</w:t>
      </w:r>
      <w:r w:rsidRPr="00D16E0C">
        <w:rPr>
          <w:rFonts w:ascii="Times New Roman" w:hAnsi="Times New Roman"/>
          <w:sz w:val="28"/>
          <w:szCs w:val="28"/>
        </w:rPr>
        <w:t>елей города  2037</w:t>
      </w:r>
      <w:r w:rsidR="00F13E25" w:rsidRPr="00D16E0C">
        <w:rPr>
          <w:rFonts w:ascii="Times New Roman" w:hAnsi="Times New Roman"/>
          <w:sz w:val="28"/>
          <w:szCs w:val="28"/>
        </w:rPr>
        <w:t xml:space="preserve"> обращений</w:t>
      </w:r>
      <w:r w:rsidRPr="00D16E0C">
        <w:rPr>
          <w:rFonts w:ascii="Times New Roman" w:hAnsi="Times New Roman"/>
          <w:sz w:val="28"/>
          <w:szCs w:val="28"/>
        </w:rPr>
        <w:t xml:space="preserve"> (2018г. – 2461</w:t>
      </w:r>
      <w:r w:rsidR="00F13E25" w:rsidRPr="00D16E0C">
        <w:rPr>
          <w:rFonts w:ascii="Times New Roman" w:hAnsi="Times New Roman"/>
          <w:sz w:val="28"/>
          <w:szCs w:val="28"/>
        </w:rPr>
        <w:t xml:space="preserve"> обр.</w:t>
      </w:r>
      <w:r w:rsidR="004F14BC" w:rsidRPr="00D16E0C">
        <w:rPr>
          <w:rFonts w:ascii="Times New Roman" w:hAnsi="Times New Roman"/>
          <w:sz w:val="28"/>
          <w:szCs w:val="28"/>
        </w:rPr>
        <w:t>).</w:t>
      </w:r>
      <w:proofErr w:type="gramEnd"/>
      <w:r w:rsidR="004F14BC" w:rsidRPr="00D16E0C">
        <w:rPr>
          <w:rFonts w:ascii="Times New Roman" w:hAnsi="Times New Roman"/>
          <w:sz w:val="28"/>
          <w:szCs w:val="28"/>
        </w:rPr>
        <w:t xml:space="preserve"> Главой гор</w:t>
      </w:r>
      <w:r w:rsidRPr="00D16E0C">
        <w:rPr>
          <w:rFonts w:ascii="Times New Roman" w:hAnsi="Times New Roman"/>
          <w:sz w:val="28"/>
          <w:szCs w:val="28"/>
        </w:rPr>
        <w:t>ода на личном приеме</w:t>
      </w:r>
      <w:r w:rsidR="00F13E25" w:rsidRPr="00D16E0C">
        <w:rPr>
          <w:rFonts w:ascii="Times New Roman" w:hAnsi="Times New Roman"/>
          <w:sz w:val="28"/>
          <w:szCs w:val="28"/>
        </w:rPr>
        <w:t xml:space="preserve"> принято 89 человек (2018г. - 240</w:t>
      </w:r>
      <w:r w:rsidRPr="00D16E0C">
        <w:rPr>
          <w:rFonts w:ascii="Times New Roman" w:hAnsi="Times New Roman"/>
          <w:sz w:val="28"/>
          <w:szCs w:val="28"/>
        </w:rPr>
        <w:t xml:space="preserve"> чел.), рассмотрено 112 вопросов (2018г. </w:t>
      </w:r>
      <w:r w:rsidR="00F13E25" w:rsidRPr="00D16E0C">
        <w:rPr>
          <w:rFonts w:ascii="Times New Roman" w:hAnsi="Times New Roman"/>
          <w:sz w:val="28"/>
          <w:szCs w:val="28"/>
        </w:rPr>
        <w:t xml:space="preserve">– </w:t>
      </w:r>
      <w:r w:rsidRPr="00D16E0C">
        <w:rPr>
          <w:rFonts w:ascii="Times New Roman" w:hAnsi="Times New Roman"/>
          <w:sz w:val="28"/>
          <w:szCs w:val="28"/>
        </w:rPr>
        <w:t>273</w:t>
      </w:r>
      <w:r w:rsidR="00F13E25" w:rsidRPr="00D16E0C">
        <w:rPr>
          <w:rFonts w:ascii="Times New Roman" w:hAnsi="Times New Roman"/>
          <w:sz w:val="28"/>
          <w:szCs w:val="28"/>
        </w:rPr>
        <w:t xml:space="preserve"> вопросов</w:t>
      </w:r>
      <w:r w:rsidR="004F14BC" w:rsidRPr="00D16E0C">
        <w:rPr>
          <w:rFonts w:ascii="Times New Roman" w:hAnsi="Times New Roman"/>
          <w:sz w:val="28"/>
          <w:szCs w:val="28"/>
        </w:rPr>
        <w:t>).</w:t>
      </w:r>
    </w:p>
    <w:p w:rsidR="004F14BC" w:rsidRPr="00D16E0C" w:rsidRDefault="004F14BC" w:rsidP="00A933C9">
      <w:pPr>
        <w:pStyle w:val="28"/>
        <w:suppressAutoHyphens w:val="0"/>
        <w:spacing w:line="276" w:lineRule="auto"/>
        <w:rPr>
          <w:rFonts w:ascii="Times New Roman" w:hAnsi="Times New Roman"/>
          <w:b/>
          <w:bCs/>
          <w:sz w:val="28"/>
          <w:szCs w:val="28"/>
          <w:u w:val="single"/>
        </w:rPr>
      </w:pPr>
      <w:r w:rsidRPr="00D16E0C">
        <w:rPr>
          <w:rFonts w:ascii="Times New Roman" w:hAnsi="Times New Roman"/>
          <w:b/>
          <w:bCs/>
          <w:sz w:val="28"/>
          <w:szCs w:val="28"/>
          <w:u w:val="single"/>
        </w:rPr>
        <w:t>2.2. Осуществление правотворческой инициативы.</w:t>
      </w:r>
    </w:p>
    <w:p w:rsidR="004F14BC" w:rsidRPr="00D16E0C" w:rsidRDefault="00CE285F" w:rsidP="00A933C9">
      <w:pPr>
        <w:pStyle w:val="28"/>
        <w:suppressAutoHyphens w:val="0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6E0C">
        <w:rPr>
          <w:rFonts w:ascii="Times New Roman" w:hAnsi="Times New Roman"/>
          <w:sz w:val="28"/>
          <w:szCs w:val="28"/>
        </w:rPr>
        <w:t>За 2019</w:t>
      </w:r>
      <w:r w:rsidR="004F14BC" w:rsidRPr="00D16E0C">
        <w:rPr>
          <w:rFonts w:ascii="Times New Roman" w:hAnsi="Times New Roman"/>
          <w:sz w:val="28"/>
          <w:szCs w:val="28"/>
        </w:rPr>
        <w:t xml:space="preserve"> год в администрации города утверждено </w:t>
      </w:r>
      <w:r w:rsidRPr="00D16E0C">
        <w:rPr>
          <w:rFonts w:ascii="Times New Roman" w:hAnsi="Times New Roman"/>
          <w:sz w:val="28"/>
          <w:szCs w:val="28"/>
        </w:rPr>
        <w:t>212</w:t>
      </w:r>
      <w:r w:rsidR="004F14BC" w:rsidRPr="00D16E0C">
        <w:rPr>
          <w:rFonts w:ascii="Times New Roman" w:hAnsi="Times New Roman"/>
          <w:sz w:val="28"/>
          <w:szCs w:val="28"/>
        </w:rPr>
        <w:t xml:space="preserve"> постановлений администраци</w:t>
      </w:r>
      <w:r w:rsidRPr="00D16E0C">
        <w:rPr>
          <w:rFonts w:ascii="Times New Roman" w:hAnsi="Times New Roman"/>
          <w:sz w:val="28"/>
          <w:szCs w:val="28"/>
        </w:rPr>
        <w:t>и города Прокопьевска, что на 4</w:t>
      </w:r>
      <w:r w:rsidR="004F14BC" w:rsidRPr="00D16E0C">
        <w:rPr>
          <w:rFonts w:ascii="Times New Roman" w:hAnsi="Times New Roman"/>
          <w:sz w:val="28"/>
          <w:szCs w:val="28"/>
        </w:rPr>
        <w:t xml:space="preserve"> постановл</w:t>
      </w:r>
      <w:r w:rsidRPr="00D16E0C">
        <w:rPr>
          <w:rFonts w:ascii="Times New Roman" w:hAnsi="Times New Roman"/>
          <w:sz w:val="28"/>
          <w:szCs w:val="28"/>
        </w:rPr>
        <w:t>ения больше 2018г. (2018г. - 208</w:t>
      </w:r>
      <w:r w:rsidR="004F14BC" w:rsidRPr="00D16E0C">
        <w:rPr>
          <w:rFonts w:ascii="Times New Roman" w:hAnsi="Times New Roman"/>
          <w:sz w:val="28"/>
          <w:szCs w:val="28"/>
        </w:rPr>
        <w:t xml:space="preserve">) и </w:t>
      </w:r>
      <w:r w:rsidRPr="00D16E0C">
        <w:rPr>
          <w:rFonts w:ascii="Times New Roman" w:hAnsi="Times New Roman"/>
          <w:sz w:val="28"/>
          <w:szCs w:val="28"/>
        </w:rPr>
        <w:t>1247</w:t>
      </w:r>
      <w:r w:rsidR="004F14BC" w:rsidRPr="00D16E0C">
        <w:rPr>
          <w:rFonts w:ascii="Times New Roman" w:hAnsi="Times New Roman"/>
          <w:sz w:val="28"/>
          <w:szCs w:val="28"/>
        </w:rPr>
        <w:t xml:space="preserve"> распоряжений администрации города Прокопьевска </w:t>
      </w:r>
      <w:r w:rsidRPr="00D16E0C">
        <w:rPr>
          <w:rFonts w:ascii="Times New Roman" w:hAnsi="Times New Roman"/>
          <w:sz w:val="28"/>
          <w:szCs w:val="28"/>
        </w:rPr>
        <w:t>рост к 2018</w:t>
      </w:r>
      <w:r w:rsidR="004F14BC" w:rsidRPr="00D16E0C">
        <w:rPr>
          <w:rFonts w:ascii="Times New Roman" w:hAnsi="Times New Roman"/>
          <w:sz w:val="28"/>
          <w:szCs w:val="28"/>
        </w:rPr>
        <w:t xml:space="preserve">г. </w:t>
      </w:r>
      <w:r w:rsidR="00A933C9">
        <w:rPr>
          <w:rFonts w:ascii="Times New Roman" w:hAnsi="Times New Roman"/>
          <w:sz w:val="28"/>
          <w:szCs w:val="28"/>
        </w:rPr>
        <w:br/>
      </w:r>
      <w:r w:rsidR="004F14BC" w:rsidRPr="00D16E0C">
        <w:rPr>
          <w:rFonts w:ascii="Times New Roman" w:hAnsi="Times New Roman"/>
          <w:sz w:val="28"/>
          <w:szCs w:val="28"/>
        </w:rPr>
        <w:t>на</w:t>
      </w:r>
      <w:r w:rsidRPr="00D16E0C">
        <w:rPr>
          <w:rFonts w:ascii="Times New Roman" w:hAnsi="Times New Roman"/>
          <w:sz w:val="28"/>
          <w:szCs w:val="28"/>
        </w:rPr>
        <w:t xml:space="preserve"> 352 распоряжения (2018г. - 895</w:t>
      </w:r>
      <w:r w:rsidR="004F14BC" w:rsidRPr="00D16E0C">
        <w:rPr>
          <w:rFonts w:ascii="Times New Roman" w:hAnsi="Times New Roman"/>
          <w:sz w:val="28"/>
          <w:szCs w:val="28"/>
        </w:rPr>
        <w:t xml:space="preserve">). </w:t>
      </w:r>
    </w:p>
    <w:p w:rsidR="00A9748D" w:rsidRDefault="00A9748D" w:rsidP="00D16E0C">
      <w:pPr>
        <w:widowControl/>
        <w:jc w:val="both"/>
        <w:rPr>
          <w:rFonts w:ascii="Times New Roman" w:hAnsi="Times New Roman" w:cs="Times New Roman"/>
          <w:kern w:val="0"/>
          <w:sz w:val="28"/>
          <w:szCs w:val="28"/>
        </w:rPr>
      </w:pPr>
    </w:p>
    <w:p w:rsidR="00CA2D03" w:rsidRPr="00D16E0C" w:rsidRDefault="00CA2D03" w:rsidP="00D16E0C">
      <w:pPr>
        <w:widowControl/>
        <w:jc w:val="both"/>
        <w:rPr>
          <w:rFonts w:ascii="Times New Roman" w:hAnsi="Times New Roman" w:cs="Times New Roman"/>
          <w:kern w:val="0"/>
          <w:sz w:val="28"/>
          <w:szCs w:val="28"/>
        </w:rPr>
      </w:pPr>
    </w:p>
    <w:p w:rsidR="00A52A5E" w:rsidRDefault="00A9748D" w:rsidP="00A52A5E">
      <w:pPr>
        <w:widowControl/>
        <w:ind w:firstLine="709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D16E0C">
        <w:rPr>
          <w:rFonts w:ascii="Times New Roman" w:hAnsi="Times New Roman" w:cs="Times New Roman"/>
          <w:kern w:val="0"/>
          <w:sz w:val="28"/>
          <w:szCs w:val="28"/>
        </w:rPr>
        <w:t xml:space="preserve">Глава </w:t>
      </w:r>
    </w:p>
    <w:p w:rsidR="00A9748D" w:rsidRPr="00D16E0C" w:rsidRDefault="00A9748D" w:rsidP="00D16E0C">
      <w:pPr>
        <w:widowControl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D16E0C">
        <w:rPr>
          <w:rFonts w:ascii="Times New Roman" w:hAnsi="Times New Roman" w:cs="Times New Roman"/>
          <w:kern w:val="0"/>
          <w:sz w:val="28"/>
          <w:szCs w:val="28"/>
        </w:rPr>
        <w:t>города Прокопьевска                                                                                     А.</w:t>
      </w:r>
      <w:r w:rsidR="00EC09F6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bookmarkStart w:id="33" w:name="_GoBack"/>
      <w:bookmarkEnd w:id="33"/>
      <w:r w:rsidRPr="00D16E0C">
        <w:rPr>
          <w:rFonts w:ascii="Times New Roman" w:hAnsi="Times New Roman" w:cs="Times New Roman"/>
          <w:kern w:val="0"/>
          <w:sz w:val="28"/>
          <w:szCs w:val="28"/>
        </w:rPr>
        <w:t>Б. Мамаев</w:t>
      </w:r>
    </w:p>
    <w:sectPr w:rsidR="00A9748D" w:rsidRPr="00D16E0C" w:rsidSect="00D16E0C">
      <w:headerReference w:type="default" r:id="rId11"/>
      <w:pgSz w:w="11906" w:h="16838"/>
      <w:pgMar w:top="709" w:right="567" w:bottom="567" w:left="1247" w:header="567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332A" w:rsidRDefault="0078332A">
      <w:r>
        <w:separator/>
      </w:r>
    </w:p>
  </w:endnote>
  <w:endnote w:type="continuationSeparator" w:id="0">
    <w:p w:rsidR="0078332A" w:rsidRDefault="007833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DL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332A" w:rsidRDefault="0078332A">
      <w:r>
        <w:separator/>
      </w:r>
    </w:p>
  </w:footnote>
  <w:footnote w:type="continuationSeparator" w:id="0">
    <w:p w:rsidR="0078332A" w:rsidRDefault="007833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3A92" w:rsidRDefault="000F756B" w:rsidP="00897C5F">
    <w:pPr>
      <w:pStyle w:val="a4"/>
      <w:framePr w:wrap="auto" w:vAnchor="text" w:hAnchor="margin" w:xAlign="right" w:y="1"/>
      <w:rPr>
        <w:rStyle w:val="af3"/>
        <w:rFonts w:cs="Arial"/>
      </w:rPr>
    </w:pPr>
    <w:r>
      <w:rPr>
        <w:rStyle w:val="af3"/>
        <w:rFonts w:cs="Arial"/>
      </w:rPr>
      <w:fldChar w:fldCharType="begin"/>
    </w:r>
    <w:r w:rsidR="00623A92">
      <w:rPr>
        <w:rStyle w:val="af3"/>
        <w:rFonts w:cs="Arial"/>
      </w:rPr>
      <w:instrText xml:space="preserve">PAGE  </w:instrText>
    </w:r>
    <w:r>
      <w:rPr>
        <w:rStyle w:val="af3"/>
        <w:rFonts w:cs="Arial"/>
      </w:rPr>
      <w:fldChar w:fldCharType="separate"/>
    </w:r>
    <w:r w:rsidR="00EC09F6">
      <w:rPr>
        <w:rStyle w:val="af3"/>
        <w:rFonts w:cs="Arial"/>
        <w:noProof/>
      </w:rPr>
      <w:t>2</w:t>
    </w:r>
    <w:r>
      <w:rPr>
        <w:rStyle w:val="af3"/>
        <w:rFonts w:cs="Arial"/>
      </w:rPr>
      <w:fldChar w:fldCharType="end"/>
    </w:r>
  </w:p>
  <w:p w:rsidR="00623A92" w:rsidRDefault="00623A92" w:rsidP="008650D3">
    <w:pPr>
      <w:pStyle w:val="a4"/>
      <w:ind w:right="36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616"/>
        </w:tabs>
        <w:ind w:left="616" w:hanging="360"/>
      </w:pPr>
      <w:rPr>
        <w:rFonts w:ascii="Symbol" w:hAnsi="Symbol" w:cs="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872"/>
        </w:tabs>
        <w:ind w:left="872" w:hanging="360"/>
      </w:pPr>
      <w:rPr>
        <w:rFonts w:ascii="Symbol" w:hAnsi="Symbol" w:cs="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128"/>
        </w:tabs>
        <w:ind w:left="1128" w:hanging="360"/>
      </w:pPr>
      <w:rPr>
        <w:rFonts w:ascii="Symbol" w:hAnsi="Symbol" w:cs="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384"/>
        </w:tabs>
        <w:ind w:left="1384" w:hanging="360"/>
      </w:pPr>
      <w:rPr>
        <w:rFonts w:ascii="Symbol" w:hAnsi="Symbol" w:cs="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1640"/>
        </w:tabs>
        <w:ind w:left="1640" w:hanging="360"/>
      </w:pPr>
      <w:rPr>
        <w:rFonts w:ascii="Symbol" w:hAnsi="Symbol" w:cs="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1896"/>
        </w:tabs>
        <w:ind w:left="1896" w:hanging="360"/>
      </w:pPr>
      <w:rPr>
        <w:rFonts w:ascii="Symbol" w:hAnsi="Symbol" w:cs="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152"/>
        </w:tabs>
        <w:ind w:left="2152" w:hanging="360"/>
      </w:pPr>
      <w:rPr>
        <w:rFonts w:ascii="Symbol" w:hAnsi="Symbol" w:cs="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2408"/>
        </w:tabs>
        <w:ind w:left="2408" w:hanging="360"/>
      </w:pPr>
      <w:rPr>
        <w:rFonts w:ascii="Symbol" w:hAnsi="Symbol" w:cs="Symbol"/>
        <w:sz w:val="18"/>
        <w:szCs w:val="18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656"/>
        </w:tabs>
        <w:ind w:left="656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952"/>
        </w:tabs>
        <w:ind w:left="952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248"/>
        </w:tabs>
        <w:ind w:left="1248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1544"/>
        </w:tabs>
        <w:ind w:left="1544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1840"/>
        </w:tabs>
        <w:ind w:left="184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136"/>
        </w:tabs>
        <w:ind w:left="2136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2432"/>
        </w:tabs>
        <w:ind w:left="2432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2728"/>
        </w:tabs>
        <w:ind w:left="2728" w:hanging="360"/>
      </w:pPr>
      <w:rPr>
        <w:rFonts w:ascii="Symbol" w:hAnsi="Symbol" w:cs="Symbol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sz w:val="34"/>
        <w:szCs w:val="34"/>
        <w:u w:val="none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34"/>
        <w:szCs w:val="34"/>
        <w:u w:val="none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34"/>
        <w:szCs w:val="34"/>
        <w:u w:val="none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sz w:val="34"/>
        <w:szCs w:val="34"/>
        <w:u w:val="none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34"/>
        <w:szCs w:val="34"/>
        <w:u w:val="none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sz w:val="34"/>
        <w:szCs w:val="34"/>
        <w:u w:val="none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sz w:val="34"/>
        <w:szCs w:val="34"/>
        <w:u w:val="none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34"/>
        <w:szCs w:val="34"/>
        <w:u w:val="none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  <w:sz w:val="34"/>
        <w:szCs w:val="34"/>
        <w:u w:val="none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u w:val="none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u w:val="none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u w:val="none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u w:val="none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u w:val="none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u w:val="none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u w:val="none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u w:val="none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  <w:u w:val="none"/>
      </w:rPr>
    </w:lvl>
  </w:abstractNum>
  <w:abstractNum w:abstractNumId="5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920"/>
        </w:tabs>
        <w:ind w:left="9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280"/>
        </w:tabs>
        <w:ind w:left="12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640"/>
        </w:tabs>
        <w:ind w:left="16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2000"/>
        </w:tabs>
        <w:ind w:left="20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360"/>
        </w:tabs>
        <w:ind w:left="23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720"/>
        </w:tabs>
        <w:ind w:left="27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3080"/>
        </w:tabs>
        <w:ind w:left="30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440"/>
        </w:tabs>
        <w:ind w:left="34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800"/>
        </w:tabs>
        <w:ind w:left="3800" w:hanging="360"/>
      </w:pPr>
      <w:rPr>
        <w:rFonts w:ascii="Symbol" w:hAnsi="Symbol" w:cs="Symbol"/>
      </w:rPr>
    </w:lvl>
  </w:abstractNum>
  <w:abstractNum w:abstractNumId="6">
    <w:nsid w:val="0C670103"/>
    <w:multiLevelType w:val="hybridMultilevel"/>
    <w:tmpl w:val="F03CEB5A"/>
    <w:lvl w:ilvl="0" w:tplc="7870C83E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7">
    <w:nsid w:val="103D2590"/>
    <w:multiLevelType w:val="hybridMultilevel"/>
    <w:tmpl w:val="83FC003E"/>
    <w:lvl w:ilvl="0" w:tplc="7870C83E">
      <w:start w:val="1"/>
      <w:numFmt w:val="bullet"/>
      <w:lvlText w:val=""/>
      <w:lvlJc w:val="left"/>
      <w:pPr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8">
    <w:nsid w:val="120F073B"/>
    <w:multiLevelType w:val="hybridMultilevel"/>
    <w:tmpl w:val="7032C5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3710B10"/>
    <w:multiLevelType w:val="hybridMultilevel"/>
    <w:tmpl w:val="500C2CA2"/>
    <w:lvl w:ilvl="0" w:tplc="7B44435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209F2AD7"/>
    <w:multiLevelType w:val="hybridMultilevel"/>
    <w:tmpl w:val="5B564E36"/>
    <w:lvl w:ilvl="0" w:tplc="CEF8BEE6">
      <w:start w:val="1"/>
      <w:numFmt w:val="bullet"/>
      <w:lvlText w:val=""/>
      <w:lvlJc w:val="left"/>
      <w:pPr>
        <w:tabs>
          <w:tab w:val="num" w:pos="1571"/>
        </w:tabs>
        <w:ind w:left="1571" w:hanging="360"/>
      </w:pPr>
      <w:rPr>
        <w:rFonts w:ascii="Symbol" w:hAnsi="Symbol" w:cs="Symbol" w:hint="default"/>
        <w:b w:val="0"/>
        <w:bCs w:val="0"/>
        <w:i w:val="0"/>
        <w:iCs w:val="0"/>
        <w:sz w:val="16"/>
        <w:szCs w:val="16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cs="Wingdings" w:hint="default"/>
      </w:rPr>
    </w:lvl>
  </w:abstractNum>
  <w:abstractNum w:abstractNumId="11">
    <w:nsid w:val="2F3952A4"/>
    <w:multiLevelType w:val="hybridMultilevel"/>
    <w:tmpl w:val="6A5CA38E"/>
    <w:lvl w:ilvl="0" w:tplc="7870C83E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2">
    <w:nsid w:val="32EE1143"/>
    <w:multiLevelType w:val="hybridMultilevel"/>
    <w:tmpl w:val="DDF6C42E"/>
    <w:lvl w:ilvl="0" w:tplc="EF0A027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729"/>
        </w:tabs>
        <w:ind w:left="72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449"/>
        </w:tabs>
        <w:ind w:left="144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169"/>
        </w:tabs>
        <w:ind w:left="216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889"/>
        </w:tabs>
        <w:ind w:left="288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609"/>
        </w:tabs>
        <w:ind w:left="360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329"/>
        </w:tabs>
        <w:ind w:left="432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049"/>
        </w:tabs>
        <w:ind w:left="504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769"/>
        </w:tabs>
        <w:ind w:left="5769" w:hanging="360"/>
      </w:pPr>
      <w:rPr>
        <w:rFonts w:ascii="Wingdings" w:hAnsi="Wingdings" w:cs="Wingdings" w:hint="default"/>
      </w:rPr>
    </w:lvl>
  </w:abstractNum>
  <w:abstractNum w:abstractNumId="13">
    <w:nsid w:val="354B37D5"/>
    <w:multiLevelType w:val="hybridMultilevel"/>
    <w:tmpl w:val="586816F8"/>
    <w:lvl w:ilvl="0" w:tplc="7870C83E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4">
    <w:nsid w:val="35CD2A1B"/>
    <w:multiLevelType w:val="hybridMultilevel"/>
    <w:tmpl w:val="AC6C2CE4"/>
    <w:lvl w:ilvl="0" w:tplc="6FD471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36C84E7C"/>
    <w:multiLevelType w:val="hybridMultilevel"/>
    <w:tmpl w:val="3C2E0D3E"/>
    <w:lvl w:ilvl="0" w:tplc="7B44435C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cs="Wingdings" w:hint="default"/>
      </w:rPr>
    </w:lvl>
  </w:abstractNum>
  <w:abstractNum w:abstractNumId="16">
    <w:nsid w:val="38820A6D"/>
    <w:multiLevelType w:val="hybridMultilevel"/>
    <w:tmpl w:val="77A6B9F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AC3079E"/>
    <w:multiLevelType w:val="hybridMultilevel"/>
    <w:tmpl w:val="E1CCFBAC"/>
    <w:lvl w:ilvl="0" w:tplc="04190005">
      <w:start w:val="1"/>
      <w:numFmt w:val="bullet"/>
      <w:lvlText w:val=""/>
      <w:lvlJc w:val="left"/>
      <w:pPr>
        <w:ind w:left="1259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9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1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5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7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19" w:hanging="360"/>
      </w:pPr>
      <w:rPr>
        <w:rFonts w:ascii="Wingdings" w:hAnsi="Wingdings" w:cs="Wingdings" w:hint="default"/>
      </w:rPr>
    </w:lvl>
  </w:abstractNum>
  <w:abstractNum w:abstractNumId="18">
    <w:nsid w:val="402E6928"/>
    <w:multiLevelType w:val="hybridMultilevel"/>
    <w:tmpl w:val="CA8A8958"/>
    <w:lvl w:ilvl="0" w:tplc="7B44435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>
    <w:nsid w:val="41F6360F"/>
    <w:multiLevelType w:val="hybridMultilevel"/>
    <w:tmpl w:val="3A985158"/>
    <w:lvl w:ilvl="0" w:tplc="CEF8BEE6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  <w:b w:val="0"/>
        <w:bCs w:val="0"/>
        <w:i w:val="0"/>
        <w:iCs w:val="0"/>
        <w:sz w:val="16"/>
        <w:szCs w:val="16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20">
    <w:nsid w:val="434023A6"/>
    <w:multiLevelType w:val="hybridMultilevel"/>
    <w:tmpl w:val="892E3296"/>
    <w:lvl w:ilvl="0" w:tplc="CEF8BEE6">
      <w:start w:val="1"/>
      <w:numFmt w:val="bullet"/>
      <w:lvlText w:val=""/>
      <w:lvlJc w:val="left"/>
      <w:pPr>
        <w:tabs>
          <w:tab w:val="num" w:pos="899"/>
        </w:tabs>
        <w:ind w:left="899" w:hanging="360"/>
      </w:pPr>
      <w:rPr>
        <w:rFonts w:ascii="Symbol" w:hAnsi="Symbol" w:cs="Symbol" w:hint="default"/>
        <w:b w:val="0"/>
        <w:bCs w:val="0"/>
        <w:i w:val="0"/>
        <w:iCs w:val="0"/>
        <w:sz w:val="16"/>
        <w:szCs w:val="16"/>
      </w:rPr>
    </w:lvl>
    <w:lvl w:ilvl="1" w:tplc="04190003">
      <w:start w:val="1"/>
      <w:numFmt w:val="bullet"/>
      <w:lvlText w:val="o"/>
      <w:lvlJc w:val="left"/>
      <w:pPr>
        <w:tabs>
          <w:tab w:val="num" w:pos="1619"/>
        </w:tabs>
        <w:ind w:left="161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39"/>
        </w:tabs>
        <w:ind w:left="233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59"/>
        </w:tabs>
        <w:ind w:left="305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79"/>
        </w:tabs>
        <w:ind w:left="377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99"/>
        </w:tabs>
        <w:ind w:left="449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19"/>
        </w:tabs>
        <w:ind w:left="521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39"/>
        </w:tabs>
        <w:ind w:left="593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59"/>
        </w:tabs>
        <w:ind w:left="6659" w:hanging="360"/>
      </w:pPr>
      <w:rPr>
        <w:rFonts w:ascii="Wingdings" w:hAnsi="Wingdings" w:cs="Wingdings" w:hint="default"/>
      </w:rPr>
    </w:lvl>
  </w:abstractNum>
  <w:abstractNum w:abstractNumId="21">
    <w:nsid w:val="47EF51FA"/>
    <w:multiLevelType w:val="hybridMultilevel"/>
    <w:tmpl w:val="78DE414C"/>
    <w:lvl w:ilvl="0" w:tplc="7B44435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2">
    <w:nsid w:val="48FD638C"/>
    <w:multiLevelType w:val="hybridMultilevel"/>
    <w:tmpl w:val="75944D98"/>
    <w:lvl w:ilvl="0" w:tplc="7B44435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3">
    <w:nsid w:val="51432F38"/>
    <w:multiLevelType w:val="hybridMultilevel"/>
    <w:tmpl w:val="43A45FD8"/>
    <w:lvl w:ilvl="0" w:tplc="70ECA64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>
    <w:nsid w:val="58696E9A"/>
    <w:multiLevelType w:val="hybridMultilevel"/>
    <w:tmpl w:val="A18AC25A"/>
    <w:lvl w:ilvl="0" w:tplc="04190005">
      <w:start w:val="1"/>
      <w:numFmt w:val="bullet"/>
      <w:lvlText w:val=""/>
      <w:lvlJc w:val="left"/>
      <w:pPr>
        <w:ind w:left="1146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25">
    <w:nsid w:val="5C834FD1"/>
    <w:multiLevelType w:val="hybridMultilevel"/>
    <w:tmpl w:val="97029916"/>
    <w:lvl w:ilvl="0" w:tplc="7870C83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>
    <w:nsid w:val="606B2E82"/>
    <w:multiLevelType w:val="hybridMultilevel"/>
    <w:tmpl w:val="E220A46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cs="Wingdings" w:hint="default"/>
      </w:rPr>
    </w:lvl>
  </w:abstractNum>
  <w:abstractNum w:abstractNumId="27">
    <w:nsid w:val="689F580F"/>
    <w:multiLevelType w:val="hybridMultilevel"/>
    <w:tmpl w:val="21F2C92A"/>
    <w:lvl w:ilvl="0" w:tplc="CEF8BEE6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cs="Symbol" w:hint="default"/>
        <w:b w:val="0"/>
        <w:bCs w:val="0"/>
        <w:i w:val="0"/>
        <w:iCs w:val="0"/>
        <w:sz w:val="16"/>
        <w:szCs w:val="16"/>
      </w:rPr>
    </w:lvl>
    <w:lvl w:ilvl="1" w:tplc="04190003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cs="Wingdings" w:hint="default"/>
      </w:rPr>
    </w:lvl>
  </w:abstractNum>
  <w:abstractNum w:abstractNumId="28">
    <w:nsid w:val="68DC7E6D"/>
    <w:multiLevelType w:val="hybridMultilevel"/>
    <w:tmpl w:val="073A97A0"/>
    <w:lvl w:ilvl="0" w:tplc="7870C83E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29">
    <w:nsid w:val="6C107BE8"/>
    <w:multiLevelType w:val="hybridMultilevel"/>
    <w:tmpl w:val="699C023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30">
    <w:nsid w:val="71A51864"/>
    <w:multiLevelType w:val="hybridMultilevel"/>
    <w:tmpl w:val="B8504AA4"/>
    <w:lvl w:ilvl="0" w:tplc="7870C83E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31">
    <w:nsid w:val="79C00FE2"/>
    <w:multiLevelType w:val="hybridMultilevel"/>
    <w:tmpl w:val="F4DC5052"/>
    <w:lvl w:ilvl="0" w:tplc="7870C83E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32">
    <w:nsid w:val="7A5B3D8C"/>
    <w:multiLevelType w:val="hybridMultilevel"/>
    <w:tmpl w:val="DF3CBEA4"/>
    <w:lvl w:ilvl="0" w:tplc="7B44435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3">
    <w:nsid w:val="7D044D65"/>
    <w:multiLevelType w:val="hybridMultilevel"/>
    <w:tmpl w:val="E84C69BA"/>
    <w:lvl w:ilvl="0" w:tplc="7870C83E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num w:numId="1">
    <w:abstractNumId w:val="27"/>
  </w:num>
  <w:num w:numId="2">
    <w:abstractNumId w:val="19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10"/>
  </w:num>
  <w:num w:numId="8">
    <w:abstractNumId w:val="30"/>
  </w:num>
  <w:num w:numId="9">
    <w:abstractNumId w:val="33"/>
  </w:num>
  <w:num w:numId="10">
    <w:abstractNumId w:val="6"/>
  </w:num>
  <w:num w:numId="11">
    <w:abstractNumId w:val="28"/>
  </w:num>
  <w:num w:numId="12">
    <w:abstractNumId w:val="13"/>
  </w:num>
  <w:num w:numId="13">
    <w:abstractNumId w:val="20"/>
  </w:num>
  <w:num w:numId="14">
    <w:abstractNumId w:val="7"/>
  </w:num>
  <w:num w:numId="15">
    <w:abstractNumId w:val="25"/>
  </w:num>
  <w:num w:numId="16">
    <w:abstractNumId w:val="11"/>
  </w:num>
  <w:num w:numId="17">
    <w:abstractNumId w:val="31"/>
  </w:num>
  <w:num w:numId="18">
    <w:abstractNumId w:val="15"/>
  </w:num>
  <w:num w:numId="19">
    <w:abstractNumId w:val="22"/>
  </w:num>
  <w:num w:numId="20">
    <w:abstractNumId w:val="32"/>
  </w:num>
  <w:num w:numId="21">
    <w:abstractNumId w:val="21"/>
  </w:num>
  <w:num w:numId="22">
    <w:abstractNumId w:val="16"/>
  </w:num>
  <w:num w:numId="23">
    <w:abstractNumId w:val="18"/>
  </w:num>
  <w:num w:numId="24">
    <w:abstractNumId w:val="9"/>
  </w:num>
  <w:num w:numId="25">
    <w:abstractNumId w:val="8"/>
  </w:num>
  <w:num w:numId="26">
    <w:abstractNumId w:val="26"/>
  </w:num>
  <w:num w:numId="27">
    <w:abstractNumId w:val="17"/>
  </w:num>
  <w:num w:numId="28">
    <w:abstractNumId w:val="24"/>
  </w:num>
  <w:num w:numId="29">
    <w:abstractNumId w:val="29"/>
  </w:num>
  <w:num w:numId="30">
    <w:abstractNumId w:val="23"/>
  </w:num>
  <w:num w:numId="31">
    <w:abstractNumId w:val="12"/>
  </w:num>
  <w:num w:numId="3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9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2769BA"/>
    <w:rsid w:val="00000330"/>
    <w:rsid w:val="00000EC2"/>
    <w:rsid w:val="00003867"/>
    <w:rsid w:val="00003CA1"/>
    <w:rsid w:val="00003DB0"/>
    <w:rsid w:val="00004B47"/>
    <w:rsid w:val="000052F8"/>
    <w:rsid w:val="00005EB1"/>
    <w:rsid w:val="00006BA1"/>
    <w:rsid w:val="00006F65"/>
    <w:rsid w:val="000076A3"/>
    <w:rsid w:val="00007A15"/>
    <w:rsid w:val="00010C9A"/>
    <w:rsid w:val="00012D77"/>
    <w:rsid w:val="00014478"/>
    <w:rsid w:val="00015EA0"/>
    <w:rsid w:val="00015FF5"/>
    <w:rsid w:val="00017BBF"/>
    <w:rsid w:val="0002278C"/>
    <w:rsid w:val="00031774"/>
    <w:rsid w:val="00032092"/>
    <w:rsid w:val="0003283B"/>
    <w:rsid w:val="00032ED1"/>
    <w:rsid w:val="0003411F"/>
    <w:rsid w:val="00034647"/>
    <w:rsid w:val="00037E6D"/>
    <w:rsid w:val="0004001D"/>
    <w:rsid w:val="00040AA9"/>
    <w:rsid w:val="0004222C"/>
    <w:rsid w:val="00043754"/>
    <w:rsid w:val="00043F5A"/>
    <w:rsid w:val="000450A3"/>
    <w:rsid w:val="00045239"/>
    <w:rsid w:val="00046A6B"/>
    <w:rsid w:val="00046BFE"/>
    <w:rsid w:val="00046EC6"/>
    <w:rsid w:val="000475F9"/>
    <w:rsid w:val="00053636"/>
    <w:rsid w:val="00055754"/>
    <w:rsid w:val="0005627E"/>
    <w:rsid w:val="0005791A"/>
    <w:rsid w:val="00057FF5"/>
    <w:rsid w:val="00060275"/>
    <w:rsid w:val="000624B6"/>
    <w:rsid w:val="0006292B"/>
    <w:rsid w:val="0006362D"/>
    <w:rsid w:val="00064405"/>
    <w:rsid w:val="000667AA"/>
    <w:rsid w:val="00066F0C"/>
    <w:rsid w:val="00067889"/>
    <w:rsid w:val="00070173"/>
    <w:rsid w:val="00071D9A"/>
    <w:rsid w:val="000722EC"/>
    <w:rsid w:val="00072BC3"/>
    <w:rsid w:val="00072EBB"/>
    <w:rsid w:val="0007366A"/>
    <w:rsid w:val="00073C7B"/>
    <w:rsid w:val="000743D9"/>
    <w:rsid w:val="000819F6"/>
    <w:rsid w:val="00081B52"/>
    <w:rsid w:val="000831A0"/>
    <w:rsid w:val="00085E72"/>
    <w:rsid w:val="000874F6"/>
    <w:rsid w:val="00090C4D"/>
    <w:rsid w:val="00092967"/>
    <w:rsid w:val="00094F6D"/>
    <w:rsid w:val="00096666"/>
    <w:rsid w:val="000A059D"/>
    <w:rsid w:val="000A073A"/>
    <w:rsid w:val="000A0970"/>
    <w:rsid w:val="000A0DAA"/>
    <w:rsid w:val="000A100B"/>
    <w:rsid w:val="000A2AE3"/>
    <w:rsid w:val="000A2B5B"/>
    <w:rsid w:val="000A2C51"/>
    <w:rsid w:val="000A34DF"/>
    <w:rsid w:val="000A362B"/>
    <w:rsid w:val="000A4E4E"/>
    <w:rsid w:val="000A5EC0"/>
    <w:rsid w:val="000A712A"/>
    <w:rsid w:val="000B1193"/>
    <w:rsid w:val="000B342F"/>
    <w:rsid w:val="000B7DC4"/>
    <w:rsid w:val="000C05C0"/>
    <w:rsid w:val="000C1B84"/>
    <w:rsid w:val="000C2393"/>
    <w:rsid w:val="000C2457"/>
    <w:rsid w:val="000C267A"/>
    <w:rsid w:val="000C50EF"/>
    <w:rsid w:val="000C5851"/>
    <w:rsid w:val="000C5A76"/>
    <w:rsid w:val="000C7197"/>
    <w:rsid w:val="000D0AE1"/>
    <w:rsid w:val="000D0F34"/>
    <w:rsid w:val="000D104A"/>
    <w:rsid w:val="000D1172"/>
    <w:rsid w:val="000D2180"/>
    <w:rsid w:val="000D284C"/>
    <w:rsid w:val="000D31CA"/>
    <w:rsid w:val="000D34B7"/>
    <w:rsid w:val="000D3652"/>
    <w:rsid w:val="000D3DF6"/>
    <w:rsid w:val="000D3EA4"/>
    <w:rsid w:val="000D5037"/>
    <w:rsid w:val="000D6D9F"/>
    <w:rsid w:val="000E316A"/>
    <w:rsid w:val="000E34AD"/>
    <w:rsid w:val="000E4428"/>
    <w:rsid w:val="000E45A3"/>
    <w:rsid w:val="000E55CB"/>
    <w:rsid w:val="000E78D7"/>
    <w:rsid w:val="000F1107"/>
    <w:rsid w:val="000F5E38"/>
    <w:rsid w:val="000F756B"/>
    <w:rsid w:val="000F7B14"/>
    <w:rsid w:val="00100070"/>
    <w:rsid w:val="0010090D"/>
    <w:rsid w:val="00101359"/>
    <w:rsid w:val="00103B04"/>
    <w:rsid w:val="0010567B"/>
    <w:rsid w:val="00105C59"/>
    <w:rsid w:val="001079E9"/>
    <w:rsid w:val="00110214"/>
    <w:rsid w:val="0011186D"/>
    <w:rsid w:val="00111EE9"/>
    <w:rsid w:val="0011291D"/>
    <w:rsid w:val="00114086"/>
    <w:rsid w:val="00115360"/>
    <w:rsid w:val="00116A5D"/>
    <w:rsid w:val="00117CB2"/>
    <w:rsid w:val="00117CD7"/>
    <w:rsid w:val="0012019F"/>
    <w:rsid w:val="001208A7"/>
    <w:rsid w:val="00121ACE"/>
    <w:rsid w:val="0012416A"/>
    <w:rsid w:val="001243D3"/>
    <w:rsid w:val="00125430"/>
    <w:rsid w:val="00127597"/>
    <w:rsid w:val="00127663"/>
    <w:rsid w:val="00131015"/>
    <w:rsid w:val="001319A0"/>
    <w:rsid w:val="00131E80"/>
    <w:rsid w:val="00132674"/>
    <w:rsid w:val="00133006"/>
    <w:rsid w:val="00133350"/>
    <w:rsid w:val="00133F40"/>
    <w:rsid w:val="0013543F"/>
    <w:rsid w:val="00135C80"/>
    <w:rsid w:val="00136B0A"/>
    <w:rsid w:val="00137509"/>
    <w:rsid w:val="0014069F"/>
    <w:rsid w:val="00140989"/>
    <w:rsid w:val="00140B40"/>
    <w:rsid w:val="0014162C"/>
    <w:rsid w:val="00142540"/>
    <w:rsid w:val="00143324"/>
    <w:rsid w:val="00144728"/>
    <w:rsid w:val="00147989"/>
    <w:rsid w:val="00150EB4"/>
    <w:rsid w:val="0015204C"/>
    <w:rsid w:val="00153AD7"/>
    <w:rsid w:val="00153FBF"/>
    <w:rsid w:val="0015470F"/>
    <w:rsid w:val="00155DEE"/>
    <w:rsid w:val="0015747C"/>
    <w:rsid w:val="00160545"/>
    <w:rsid w:val="00160A84"/>
    <w:rsid w:val="00162B48"/>
    <w:rsid w:val="00162B96"/>
    <w:rsid w:val="00162D59"/>
    <w:rsid w:val="0016425B"/>
    <w:rsid w:val="0016471B"/>
    <w:rsid w:val="00165BDF"/>
    <w:rsid w:val="001723AC"/>
    <w:rsid w:val="001741D0"/>
    <w:rsid w:val="00181A97"/>
    <w:rsid w:val="00181C06"/>
    <w:rsid w:val="00182C5A"/>
    <w:rsid w:val="00184AFE"/>
    <w:rsid w:val="00187D64"/>
    <w:rsid w:val="00187F49"/>
    <w:rsid w:val="001902F7"/>
    <w:rsid w:val="0019060C"/>
    <w:rsid w:val="001923EC"/>
    <w:rsid w:val="00197CA2"/>
    <w:rsid w:val="001A2CD3"/>
    <w:rsid w:val="001A3568"/>
    <w:rsid w:val="001A7E15"/>
    <w:rsid w:val="001B083D"/>
    <w:rsid w:val="001B105E"/>
    <w:rsid w:val="001B1C63"/>
    <w:rsid w:val="001B29FA"/>
    <w:rsid w:val="001B326F"/>
    <w:rsid w:val="001C03D7"/>
    <w:rsid w:val="001C17BC"/>
    <w:rsid w:val="001C46F9"/>
    <w:rsid w:val="001C4A97"/>
    <w:rsid w:val="001C5B62"/>
    <w:rsid w:val="001C5C54"/>
    <w:rsid w:val="001D15B7"/>
    <w:rsid w:val="001D28E7"/>
    <w:rsid w:val="001D291F"/>
    <w:rsid w:val="001D3007"/>
    <w:rsid w:val="001D42B3"/>
    <w:rsid w:val="001D5AD6"/>
    <w:rsid w:val="001D656C"/>
    <w:rsid w:val="001E0E16"/>
    <w:rsid w:val="001E1F05"/>
    <w:rsid w:val="001E286B"/>
    <w:rsid w:val="001E33F4"/>
    <w:rsid w:val="001E4621"/>
    <w:rsid w:val="001E539D"/>
    <w:rsid w:val="001E5A59"/>
    <w:rsid w:val="001E6FB7"/>
    <w:rsid w:val="001E732F"/>
    <w:rsid w:val="001F073E"/>
    <w:rsid w:val="001F4009"/>
    <w:rsid w:val="001F63B2"/>
    <w:rsid w:val="001F687A"/>
    <w:rsid w:val="00200F4A"/>
    <w:rsid w:val="002019FE"/>
    <w:rsid w:val="00202C50"/>
    <w:rsid w:val="0020321F"/>
    <w:rsid w:val="0020433A"/>
    <w:rsid w:val="00205BD2"/>
    <w:rsid w:val="002075D4"/>
    <w:rsid w:val="00207A4B"/>
    <w:rsid w:val="00207DF4"/>
    <w:rsid w:val="00207E20"/>
    <w:rsid w:val="00210728"/>
    <w:rsid w:val="00212050"/>
    <w:rsid w:val="00212554"/>
    <w:rsid w:val="00212AA5"/>
    <w:rsid w:val="00213072"/>
    <w:rsid w:val="00213A94"/>
    <w:rsid w:val="00215362"/>
    <w:rsid w:val="0021654A"/>
    <w:rsid w:val="00216D81"/>
    <w:rsid w:val="00217D1E"/>
    <w:rsid w:val="002239D2"/>
    <w:rsid w:val="00225DEA"/>
    <w:rsid w:val="00225FFD"/>
    <w:rsid w:val="00230974"/>
    <w:rsid w:val="00232528"/>
    <w:rsid w:val="00234B1A"/>
    <w:rsid w:val="002354A0"/>
    <w:rsid w:val="00235B3C"/>
    <w:rsid w:val="00237B32"/>
    <w:rsid w:val="002403C6"/>
    <w:rsid w:val="00241132"/>
    <w:rsid w:val="00241816"/>
    <w:rsid w:val="00241AFC"/>
    <w:rsid w:val="00242AEE"/>
    <w:rsid w:val="00242E1C"/>
    <w:rsid w:val="00243657"/>
    <w:rsid w:val="002443FE"/>
    <w:rsid w:val="00244629"/>
    <w:rsid w:val="00244D87"/>
    <w:rsid w:val="00244D9C"/>
    <w:rsid w:val="00245535"/>
    <w:rsid w:val="00245872"/>
    <w:rsid w:val="00250115"/>
    <w:rsid w:val="00250371"/>
    <w:rsid w:val="0025066D"/>
    <w:rsid w:val="0025141D"/>
    <w:rsid w:val="0025235F"/>
    <w:rsid w:val="00252522"/>
    <w:rsid w:val="00252CC4"/>
    <w:rsid w:val="002545B4"/>
    <w:rsid w:val="00254838"/>
    <w:rsid w:val="002558D5"/>
    <w:rsid w:val="00256D5D"/>
    <w:rsid w:val="00260C7E"/>
    <w:rsid w:val="00260E97"/>
    <w:rsid w:val="002615B9"/>
    <w:rsid w:val="002636B4"/>
    <w:rsid w:val="002700D9"/>
    <w:rsid w:val="00270E62"/>
    <w:rsid w:val="00271191"/>
    <w:rsid w:val="00271CCA"/>
    <w:rsid w:val="002726E4"/>
    <w:rsid w:val="00274C8E"/>
    <w:rsid w:val="00276827"/>
    <w:rsid w:val="002769BA"/>
    <w:rsid w:val="00277E03"/>
    <w:rsid w:val="00280179"/>
    <w:rsid w:val="00282D02"/>
    <w:rsid w:val="00286704"/>
    <w:rsid w:val="00286FC6"/>
    <w:rsid w:val="00287997"/>
    <w:rsid w:val="002909BE"/>
    <w:rsid w:val="002926FE"/>
    <w:rsid w:val="0029329A"/>
    <w:rsid w:val="00293DB4"/>
    <w:rsid w:val="00295003"/>
    <w:rsid w:val="00296B12"/>
    <w:rsid w:val="002A42AE"/>
    <w:rsid w:val="002A4320"/>
    <w:rsid w:val="002A53B8"/>
    <w:rsid w:val="002A7174"/>
    <w:rsid w:val="002B3EE6"/>
    <w:rsid w:val="002B61C4"/>
    <w:rsid w:val="002C0B40"/>
    <w:rsid w:val="002C1490"/>
    <w:rsid w:val="002C2B62"/>
    <w:rsid w:val="002C3583"/>
    <w:rsid w:val="002C3AEC"/>
    <w:rsid w:val="002C5760"/>
    <w:rsid w:val="002C582C"/>
    <w:rsid w:val="002C58EA"/>
    <w:rsid w:val="002C5F70"/>
    <w:rsid w:val="002C65C2"/>
    <w:rsid w:val="002C6736"/>
    <w:rsid w:val="002C6B70"/>
    <w:rsid w:val="002C6CB0"/>
    <w:rsid w:val="002C73FF"/>
    <w:rsid w:val="002C7E93"/>
    <w:rsid w:val="002C7E9C"/>
    <w:rsid w:val="002D1A31"/>
    <w:rsid w:val="002D403D"/>
    <w:rsid w:val="002E03A4"/>
    <w:rsid w:val="002E302E"/>
    <w:rsid w:val="002E7469"/>
    <w:rsid w:val="002F10C4"/>
    <w:rsid w:val="002F1A92"/>
    <w:rsid w:val="002F2384"/>
    <w:rsid w:val="002F57C7"/>
    <w:rsid w:val="002F5862"/>
    <w:rsid w:val="002F7180"/>
    <w:rsid w:val="002F7546"/>
    <w:rsid w:val="002F7E13"/>
    <w:rsid w:val="002F7F3E"/>
    <w:rsid w:val="00300AD2"/>
    <w:rsid w:val="003022A5"/>
    <w:rsid w:val="003023A9"/>
    <w:rsid w:val="00303E4D"/>
    <w:rsid w:val="00303E7B"/>
    <w:rsid w:val="00304485"/>
    <w:rsid w:val="00305DCE"/>
    <w:rsid w:val="003107DE"/>
    <w:rsid w:val="00311A14"/>
    <w:rsid w:val="00311A78"/>
    <w:rsid w:val="003126FF"/>
    <w:rsid w:val="00312AEF"/>
    <w:rsid w:val="00314F54"/>
    <w:rsid w:val="00315BD9"/>
    <w:rsid w:val="00315E72"/>
    <w:rsid w:val="00316164"/>
    <w:rsid w:val="00317525"/>
    <w:rsid w:val="00317771"/>
    <w:rsid w:val="00320143"/>
    <w:rsid w:val="00320B3D"/>
    <w:rsid w:val="00321314"/>
    <w:rsid w:val="00322510"/>
    <w:rsid w:val="00322BD1"/>
    <w:rsid w:val="00323A57"/>
    <w:rsid w:val="003252CC"/>
    <w:rsid w:val="00330CB9"/>
    <w:rsid w:val="003322AF"/>
    <w:rsid w:val="00333516"/>
    <w:rsid w:val="00335F56"/>
    <w:rsid w:val="00337129"/>
    <w:rsid w:val="00337F44"/>
    <w:rsid w:val="00340367"/>
    <w:rsid w:val="00340778"/>
    <w:rsid w:val="00342324"/>
    <w:rsid w:val="00342F98"/>
    <w:rsid w:val="003431DD"/>
    <w:rsid w:val="0034378F"/>
    <w:rsid w:val="00344951"/>
    <w:rsid w:val="00347608"/>
    <w:rsid w:val="00347D38"/>
    <w:rsid w:val="003500EA"/>
    <w:rsid w:val="00350A41"/>
    <w:rsid w:val="003517B3"/>
    <w:rsid w:val="00353B4F"/>
    <w:rsid w:val="00354723"/>
    <w:rsid w:val="00355E50"/>
    <w:rsid w:val="003560D0"/>
    <w:rsid w:val="0035638B"/>
    <w:rsid w:val="003622E8"/>
    <w:rsid w:val="00362490"/>
    <w:rsid w:val="00362749"/>
    <w:rsid w:val="00363DA6"/>
    <w:rsid w:val="00363F88"/>
    <w:rsid w:val="00370245"/>
    <w:rsid w:val="00370FDA"/>
    <w:rsid w:val="00372264"/>
    <w:rsid w:val="00372B08"/>
    <w:rsid w:val="003733F4"/>
    <w:rsid w:val="00374579"/>
    <w:rsid w:val="00375DE4"/>
    <w:rsid w:val="00377BD7"/>
    <w:rsid w:val="003801DA"/>
    <w:rsid w:val="00382904"/>
    <w:rsid w:val="0038332B"/>
    <w:rsid w:val="00384579"/>
    <w:rsid w:val="00384F65"/>
    <w:rsid w:val="00393116"/>
    <w:rsid w:val="0039440B"/>
    <w:rsid w:val="00397548"/>
    <w:rsid w:val="0039790B"/>
    <w:rsid w:val="00397CDA"/>
    <w:rsid w:val="003A012E"/>
    <w:rsid w:val="003A0763"/>
    <w:rsid w:val="003A25DD"/>
    <w:rsid w:val="003A2A4A"/>
    <w:rsid w:val="003A3864"/>
    <w:rsid w:val="003A55E7"/>
    <w:rsid w:val="003A5B10"/>
    <w:rsid w:val="003B0A20"/>
    <w:rsid w:val="003B111D"/>
    <w:rsid w:val="003B2410"/>
    <w:rsid w:val="003B37ED"/>
    <w:rsid w:val="003B46E7"/>
    <w:rsid w:val="003B5427"/>
    <w:rsid w:val="003B54C3"/>
    <w:rsid w:val="003B5636"/>
    <w:rsid w:val="003C061F"/>
    <w:rsid w:val="003C0AF9"/>
    <w:rsid w:val="003C1E01"/>
    <w:rsid w:val="003C2002"/>
    <w:rsid w:val="003C2C04"/>
    <w:rsid w:val="003C3428"/>
    <w:rsid w:val="003C3726"/>
    <w:rsid w:val="003C4723"/>
    <w:rsid w:val="003C4B14"/>
    <w:rsid w:val="003C578D"/>
    <w:rsid w:val="003C6F83"/>
    <w:rsid w:val="003C7064"/>
    <w:rsid w:val="003C7B2C"/>
    <w:rsid w:val="003C7B70"/>
    <w:rsid w:val="003D0198"/>
    <w:rsid w:val="003D2D48"/>
    <w:rsid w:val="003D3232"/>
    <w:rsid w:val="003D3456"/>
    <w:rsid w:val="003D4690"/>
    <w:rsid w:val="003D478B"/>
    <w:rsid w:val="003D52BF"/>
    <w:rsid w:val="003E04F4"/>
    <w:rsid w:val="003E21D0"/>
    <w:rsid w:val="003E39D8"/>
    <w:rsid w:val="003E42E1"/>
    <w:rsid w:val="003E683E"/>
    <w:rsid w:val="003E7227"/>
    <w:rsid w:val="003E77FF"/>
    <w:rsid w:val="003E7C07"/>
    <w:rsid w:val="003F1917"/>
    <w:rsid w:val="003F5309"/>
    <w:rsid w:val="003F59C2"/>
    <w:rsid w:val="003F7246"/>
    <w:rsid w:val="003F7313"/>
    <w:rsid w:val="003F736C"/>
    <w:rsid w:val="004014BF"/>
    <w:rsid w:val="004022BE"/>
    <w:rsid w:val="00405ACC"/>
    <w:rsid w:val="00407509"/>
    <w:rsid w:val="004120BA"/>
    <w:rsid w:val="00412335"/>
    <w:rsid w:val="00412404"/>
    <w:rsid w:val="00412A9A"/>
    <w:rsid w:val="00412D90"/>
    <w:rsid w:val="00412F57"/>
    <w:rsid w:val="0041424D"/>
    <w:rsid w:val="00416074"/>
    <w:rsid w:val="00416319"/>
    <w:rsid w:val="00417C9C"/>
    <w:rsid w:val="00420622"/>
    <w:rsid w:val="00421253"/>
    <w:rsid w:val="00421E70"/>
    <w:rsid w:val="00422E8B"/>
    <w:rsid w:val="00424728"/>
    <w:rsid w:val="0042501D"/>
    <w:rsid w:val="004269B6"/>
    <w:rsid w:val="00426CBB"/>
    <w:rsid w:val="00433E42"/>
    <w:rsid w:val="0043580E"/>
    <w:rsid w:val="00435B10"/>
    <w:rsid w:val="00436786"/>
    <w:rsid w:val="00436FFC"/>
    <w:rsid w:val="004376EE"/>
    <w:rsid w:val="004412CD"/>
    <w:rsid w:val="00442829"/>
    <w:rsid w:val="00442A4D"/>
    <w:rsid w:val="00442FE0"/>
    <w:rsid w:val="004431E5"/>
    <w:rsid w:val="00443F50"/>
    <w:rsid w:val="004449E4"/>
    <w:rsid w:val="00445518"/>
    <w:rsid w:val="004458DF"/>
    <w:rsid w:val="00446AFC"/>
    <w:rsid w:val="004479E6"/>
    <w:rsid w:val="00453BA5"/>
    <w:rsid w:val="00454CB6"/>
    <w:rsid w:val="004550AF"/>
    <w:rsid w:val="004556EB"/>
    <w:rsid w:val="00455C52"/>
    <w:rsid w:val="0045634A"/>
    <w:rsid w:val="00456863"/>
    <w:rsid w:val="00457FBD"/>
    <w:rsid w:val="0046105F"/>
    <w:rsid w:val="0046115A"/>
    <w:rsid w:val="00461E9B"/>
    <w:rsid w:val="0046458F"/>
    <w:rsid w:val="00464AB4"/>
    <w:rsid w:val="00466033"/>
    <w:rsid w:val="00466D26"/>
    <w:rsid w:val="00467242"/>
    <w:rsid w:val="00471FCE"/>
    <w:rsid w:val="00473B97"/>
    <w:rsid w:val="00475A16"/>
    <w:rsid w:val="00475B58"/>
    <w:rsid w:val="00477BD2"/>
    <w:rsid w:val="00480D16"/>
    <w:rsid w:val="0048121A"/>
    <w:rsid w:val="00482361"/>
    <w:rsid w:val="00482DCD"/>
    <w:rsid w:val="00483277"/>
    <w:rsid w:val="00483425"/>
    <w:rsid w:val="004834B1"/>
    <w:rsid w:val="0048380E"/>
    <w:rsid w:val="00483A5F"/>
    <w:rsid w:val="00484642"/>
    <w:rsid w:val="004878EA"/>
    <w:rsid w:val="0049054B"/>
    <w:rsid w:val="00492D7F"/>
    <w:rsid w:val="004932B7"/>
    <w:rsid w:val="004940AA"/>
    <w:rsid w:val="00497B9E"/>
    <w:rsid w:val="004A0446"/>
    <w:rsid w:val="004A266C"/>
    <w:rsid w:val="004A3834"/>
    <w:rsid w:val="004A5122"/>
    <w:rsid w:val="004A76EB"/>
    <w:rsid w:val="004B0F45"/>
    <w:rsid w:val="004B1C0C"/>
    <w:rsid w:val="004B33A1"/>
    <w:rsid w:val="004B49B8"/>
    <w:rsid w:val="004B5BD1"/>
    <w:rsid w:val="004B7179"/>
    <w:rsid w:val="004B7FC2"/>
    <w:rsid w:val="004C1F35"/>
    <w:rsid w:val="004C20AB"/>
    <w:rsid w:val="004C21F6"/>
    <w:rsid w:val="004C2F13"/>
    <w:rsid w:val="004C394F"/>
    <w:rsid w:val="004C652B"/>
    <w:rsid w:val="004C755B"/>
    <w:rsid w:val="004C7AE1"/>
    <w:rsid w:val="004D1A46"/>
    <w:rsid w:val="004E1803"/>
    <w:rsid w:val="004E1B2F"/>
    <w:rsid w:val="004E4C86"/>
    <w:rsid w:val="004E5272"/>
    <w:rsid w:val="004E69C2"/>
    <w:rsid w:val="004E7065"/>
    <w:rsid w:val="004E744B"/>
    <w:rsid w:val="004E7A89"/>
    <w:rsid w:val="004F14BC"/>
    <w:rsid w:val="004F2979"/>
    <w:rsid w:val="004F3CB1"/>
    <w:rsid w:val="004F72CB"/>
    <w:rsid w:val="004F7635"/>
    <w:rsid w:val="00500D26"/>
    <w:rsid w:val="00500E6D"/>
    <w:rsid w:val="00501DB5"/>
    <w:rsid w:val="00503574"/>
    <w:rsid w:val="0050474F"/>
    <w:rsid w:val="005049AD"/>
    <w:rsid w:val="005063FE"/>
    <w:rsid w:val="005111B4"/>
    <w:rsid w:val="005116A2"/>
    <w:rsid w:val="00515DCB"/>
    <w:rsid w:val="00517024"/>
    <w:rsid w:val="0052086B"/>
    <w:rsid w:val="005209E3"/>
    <w:rsid w:val="00520F95"/>
    <w:rsid w:val="0052245E"/>
    <w:rsid w:val="005236BE"/>
    <w:rsid w:val="00523C26"/>
    <w:rsid w:val="00525DEB"/>
    <w:rsid w:val="0052646E"/>
    <w:rsid w:val="00526570"/>
    <w:rsid w:val="00526AC6"/>
    <w:rsid w:val="00527075"/>
    <w:rsid w:val="005307FA"/>
    <w:rsid w:val="00530B23"/>
    <w:rsid w:val="005322BA"/>
    <w:rsid w:val="005332D4"/>
    <w:rsid w:val="0053369D"/>
    <w:rsid w:val="00534287"/>
    <w:rsid w:val="0053436A"/>
    <w:rsid w:val="005346EE"/>
    <w:rsid w:val="005347AD"/>
    <w:rsid w:val="005352B2"/>
    <w:rsid w:val="00536418"/>
    <w:rsid w:val="005367E4"/>
    <w:rsid w:val="00537EB3"/>
    <w:rsid w:val="0054138A"/>
    <w:rsid w:val="00541E4A"/>
    <w:rsid w:val="00544ED8"/>
    <w:rsid w:val="005453DD"/>
    <w:rsid w:val="00546D07"/>
    <w:rsid w:val="00550018"/>
    <w:rsid w:val="00550D6E"/>
    <w:rsid w:val="005519C8"/>
    <w:rsid w:val="00551B7E"/>
    <w:rsid w:val="00551F9B"/>
    <w:rsid w:val="00553908"/>
    <w:rsid w:val="00553BB1"/>
    <w:rsid w:val="00555FD4"/>
    <w:rsid w:val="005566B0"/>
    <w:rsid w:val="00556D73"/>
    <w:rsid w:val="00557EB1"/>
    <w:rsid w:val="00560731"/>
    <w:rsid w:val="00561ED9"/>
    <w:rsid w:val="0056277B"/>
    <w:rsid w:val="00562F0C"/>
    <w:rsid w:val="00562FCE"/>
    <w:rsid w:val="005708AA"/>
    <w:rsid w:val="00571F3D"/>
    <w:rsid w:val="00573205"/>
    <w:rsid w:val="005732A0"/>
    <w:rsid w:val="005733EE"/>
    <w:rsid w:val="005738B3"/>
    <w:rsid w:val="0057518F"/>
    <w:rsid w:val="0057657E"/>
    <w:rsid w:val="00582528"/>
    <w:rsid w:val="005832F2"/>
    <w:rsid w:val="00583FF6"/>
    <w:rsid w:val="00585D9A"/>
    <w:rsid w:val="00586E0C"/>
    <w:rsid w:val="00587501"/>
    <w:rsid w:val="005903FD"/>
    <w:rsid w:val="00591738"/>
    <w:rsid w:val="00593E27"/>
    <w:rsid w:val="005956D9"/>
    <w:rsid w:val="005A09D2"/>
    <w:rsid w:val="005A12E5"/>
    <w:rsid w:val="005A33B3"/>
    <w:rsid w:val="005A5632"/>
    <w:rsid w:val="005A7293"/>
    <w:rsid w:val="005A734E"/>
    <w:rsid w:val="005B0D66"/>
    <w:rsid w:val="005B4E00"/>
    <w:rsid w:val="005B5528"/>
    <w:rsid w:val="005B63AF"/>
    <w:rsid w:val="005B6A73"/>
    <w:rsid w:val="005B7654"/>
    <w:rsid w:val="005B7EEC"/>
    <w:rsid w:val="005C19B1"/>
    <w:rsid w:val="005C4596"/>
    <w:rsid w:val="005C474F"/>
    <w:rsid w:val="005C6D27"/>
    <w:rsid w:val="005C7D61"/>
    <w:rsid w:val="005D01C3"/>
    <w:rsid w:val="005D0EDC"/>
    <w:rsid w:val="005D2600"/>
    <w:rsid w:val="005D4616"/>
    <w:rsid w:val="005D46F5"/>
    <w:rsid w:val="005D5D42"/>
    <w:rsid w:val="005D61C8"/>
    <w:rsid w:val="005D6A13"/>
    <w:rsid w:val="005D715D"/>
    <w:rsid w:val="005E266D"/>
    <w:rsid w:val="005E2DDC"/>
    <w:rsid w:val="005E34E3"/>
    <w:rsid w:val="005E47F8"/>
    <w:rsid w:val="005E5419"/>
    <w:rsid w:val="005F1A49"/>
    <w:rsid w:val="005F26D9"/>
    <w:rsid w:val="005F43A6"/>
    <w:rsid w:val="005F6512"/>
    <w:rsid w:val="005F65AD"/>
    <w:rsid w:val="00601724"/>
    <w:rsid w:val="0060219B"/>
    <w:rsid w:val="00603039"/>
    <w:rsid w:val="00603B8D"/>
    <w:rsid w:val="00604479"/>
    <w:rsid w:val="006045B6"/>
    <w:rsid w:val="006046F7"/>
    <w:rsid w:val="0060581D"/>
    <w:rsid w:val="00605C7A"/>
    <w:rsid w:val="006065A5"/>
    <w:rsid w:val="00612E57"/>
    <w:rsid w:val="006133E0"/>
    <w:rsid w:val="006154E8"/>
    <w:rsid w:val="00616509"/>
    <w:rsid w:val="006169A1"/>
    <w:rsid w:val="006177A2"/>
    <w:rsid w:val="00620798"/>
    <w:rsid w:val="00620E82"/>
    <w:rsid w:val="00621946"/>
    <w:rsid w:val="0062247E"/>
    <w:rsid w:val="00622494"/>
    <w:rsid w:val="00622DD5"/>
    <w:rsid w:val="00623A92"/>
    <w:rsid w:val="00624736"/>
    <w:rsid w:val="006250A4"/>
    <w:rsid w:val="00630BA4"/>
    <w:rsid w:val="006312E5"/>
    <w:rsid w:val="006323C1"/>
    <w:rsid w:val="00632AFB"/>
    <w:rsid w:val="006334AD"/>
    <w:rsid w:val="0063489C"/>
    <w:rsid w:val="00635648"/>
    <w:rsid w:val="00637C59"/>
    <w:rsid w:val="00637FD3"/>
    <w:rsid w:val="006400C6"/>
    <w:rsid w:val="00640A79"/>
    <w:rsid w:val="00642743"/>
    <w:rsid w:val="00644624"/>
    <w:rsid w:val="00644E68"/>
    <w:rsid w:val="00645312"/>
    <w:rsid w:val="006460C3"/>
    <w:rsid w:val="00646A1A"/>
    <w:rsid w:val="00646FE6"/>
    <w:rsid w:val="006472D6"/>
    <w:rsid w:val="0064789B"/>
    <w:rsid w:val="0065178C"/>
    <w:rsid w:val="00653CC1"/>
    <w:rsid w:val="00654B8C"/>
    <w:rsid w:val="0065542C"/>
    <w:rsid w:val="00655498"/>
    <w:rsid w:val="00657293"/>
    <w:rsid w:val="00662307"/>
    <w:rsid w:val="00662E07"/>
    <w:rsid w:val="0066460D"/>
    <w:rsid w:val="0066697D"/>
    <w:rsid w:val="006701CD"/>
    <w:rsid w:val="00670D4D"/>
    <w:rsid w:val="00672890"/>
    <w:rsid w:val="00673445"/>
    <w:rsid w:val="00673A93"/>
    <w:rsid w:val="0067567E"/>
    <w:rsid w:val="006759B3"/>
    <w:rsid w:val="00676753"/>
    <w:rsid w:val="00680F91"/>
    <w:rsid w:val="00682125"/>
    <w:rsid w:val="0068248C"/>
    <w:rsid w:val="00682693"/>
    <w:rsid w:val="00682699"/>
    <w:rsid w:val="00682D71"/>
    <w:rsid w:val="00683799"/>
    <w:rsid w:val="006842EB"/>
    <w:rsid w:val="0068490A"/>
    <w:rsid w:val="00684D24"/>
    <w:rsid w:val="00690705"/>
    <w:rsid w:val="0069239E"/>
    <w:rsid w:val="00693285"/>
    <w:rsid w:val="00694FB1"/>
    <w:rsid w:val="00697EFF"/>
    <w:rsid w:val="006A0851"/>
    <w:rsid w:val="006A2484"/>
    <w:rsid w:val="006A3889"/>
    <w:rsid w:val="006A47DF"/>
    <w:rsid w:val="006A4E2F"/>
    <w:rsid w:val="006A712A"/>
    <w:rsid w:val="006A7A3A"/>
    <w:rsid w:val="006B1D8F"/>
    <w:rsid w:val="006B321A"/>
    <w:rsid w:val="006B39E1"/>
    <w:rsid w:val="006B505D"/>
    <w:rsid w:val="006C0FDD"/>
    <w:rsid w:val="006C1CAB"/>
    <w:rsid w:val="006C1E7A"/>
    <w:rsid w:val="006C23C0"/>
    <w:rsid w:val="006C351E"/>
    <w:rsid w:val="006C4593"/>
    <w:rsid w:val="006C572A"/>
    <w:rsid w:val="006C5A01"/>
    <w:rsid w:val="006C66B7"/>
    <w:rsid w:val="006D1FD7"/>
    <w:rsid w:val="006D2543"/>
    <w:rsid w:val="006D3363"/>
    <w:rsid w:val="006D3E9F"/>
    <w:rsid w:val="006D4877"/>
    <w:rsid w:val="006D4980"/>
    <w:rsid w:val="006D69B8"/>
    <w:rsid w:val="006D72BD"/>
    <w:rsid w:val="006D7E72"/>
    <w:rsid w:val="006E209C"/>
    <w:rsid w:val="006E2429"/>
    <w:rsid w:val="006E2816"/>
    <w:rsid w:val="006E2B73"/>
    <w:rsid w:val="006E4C32"/>
    <w:rsid w:val="006E5198"/>
    <w:rsid w:val="006E6753"/>
    <w:rsid w:val="006E6AE7"/>
    <w:rsid w:val="006E7B5C"/>
    <w:rsid w:val="006E7BCC"/>
    <w:rsid w:val="006F0F09"/>
    <w:rsid w:val="006F1203"/>
    <w:rsid w:val="006F6267"/>
    <w:rsid w:val="006F788E"/>
    <w:rsid w:val="0070005D"/>
    <w:rsid w:val="007002A6"/>
    <w:rsid w:val="00702F83"/>
    <w:rsid w:val="00706FBA"/>
    <w:rsid w:val="00710394"/>
    <w:rsid w:val="007117AE"/>
    <w:rsid w:val="00711B9E"/>
    <w:rsid w:val="00711D01"/>
    <w:rsid w:val="0071209A"/>
    <w:rsid w:val="0071295D"/>
    <w:rsid w:val="00712D72"/>
    <w:rsid w:val="0071308B"/>
    <w:rsid w:val="007145EA"/>
    <w:rsid w:val="00715F6F"/>
    <w:rsid w:val="007164ED"/>
    <w:rsid w:val="00716EEA"/>
    <w:rsid w:val="0071706F"/>
    <w:rsid w:val="00717A70"/>
    <w:rsid w:val="00717B8C"/>
    <w:rsid w:val="00721081"/>
    <w:rsid w:val="007238B3"/>
    <w:rsid w:val="00725284"/>
    <w:rsid w:val="00727135"/>
    <w:rsid w:val="007271EB"/>
    <w:rsid w:val="00727B5E"/>
    <w:rsid w:val="007306A5"/>
    <w:rsid w:val="007324CF"/>
    <w:rsid w:val="00737DD6"/>
    <w:rsid w:val="00737F42"/>
    <w:rsid w:val="00740C65"/>
    <w:rsid w:val="00740E6F"/>
    <w:rsid w:val="007417AC"/>
    <w:rsid w:val="00742F3B"/>
    <w:rsid w:val="0074307D"/>
    <w:rsid w:val="0074542E"/>
    <w:rsid w:val="00746054"/>
    <w:rsid w:val="00746377"/>
    <w:rsid w:val="007472BA"/>
    <w:rsid w:val="007510E7"/>
    <w:rsid w:val="00751BCA"/>
    <w:rsid w:val="007540FC"/>
    <w:rsid w:val="00756F9C"/>
    <w:rsid w:val="007571BD"/>
    <w:rsid w:val="0075757D"/>
    <w:rsid w:val="007604DB"/>
    <w:rsid w:val="007615AF"/>
    <w:rsid w:val="00761CAD"/>
    <w:rsid w:val="00762E0C"/>
    <w:rsid w:val="0076361E"/>
    <w:rsid w:val="007636F9"/>
    <w:rsid w:val="00763DE6"/>
    <w:rsid w:val="00764BBE"/>
    <w:rsid w:val="00764F7D"/>
    <w:rsid w:val="00766076"/>
    <w:rsid w:val="0076657D"/>
    <w:rsid w:val="00767808"/>
    <w:rsid w:val="00767AD5"/>
    <w:rsid w:val="00770411"/>
    <w:rsid w:val="00771295"/>
    <w:rsid w:val="00771F26"/>
    <w:rsid w:val="007746FC"/>
    <w:rsid w:val="00775CBF"/>
    <w:rsid w:val="00775F51"/>
    <w:rsid w:val="00775F5E"/>
    <w:rsid w:val="00776BEC"/>
    <w:rsid w:val="00777600"/>
    <w:rsid w:val="007811AF"/>
    <w:rsid w:val="00781E5A"/>
    <w:rsid w:val="0078332A"/>
    <w:rsid w:val="00786120"/>
    <w:rsid w:val="007867C1"/>
    <w:rsid w:val="0078714B"/>
    <w:rsid w:val="0078789A"/>
    <w:rsid w:val="00793F6E"/>
    <w:rsid w:val="00794E5B"/>
    <w:rsid w:val="007955CF"/>
    <w:rsid w:val="0079631F"/>
    <w:rsid w:val="007963A0"/>
    <w:rsid w:val="007A0179"/>
    <w:rsid w:val="007A1A61"/>
    <w:rsid w:val="007A212B"/>
    <w:rsid w:val="007A330D"/>
    <w:rsid w:val="007A4903"/>
    <w:rsid w:val="007A5082"/>
    <w:rsid w:val="007A5C35"/>
    <w:rsid w:val="007A721F"/>
    <w:rsid w:val="007A7D78"/>
    <w:rsid w:val="007B0519"/>
    <w:rsid w:val="007B06F7"/>
    <w:rsid w:val="007B1281"/>
    <w:rsid w:val="007B1C57"/>
    <w:rsid w:val="007B49CD"/>
    <w:rsid w:val="007B5B27"/>
    <w:rsid w:val="007B6561"/>
    <w:rsid w:val="007B6B2F"/>
    <w:rsid w:val="007B6E21"/>
    <w:rsid w:val="007B7832"/>
    <w:rsid w:val="007B7C36"/>
    <w:rsid w:val="007C0C6B"/>
    <w:rsid w:val="007C1BED"/>
    <w:rsid w:val="007C4CBB"/>
    <w:rsid w:val="007C6171"/>
    <w:rsid w:val="007D028D"/>
    <w:rsid w:val="007D137F"/>
    <w:rsid w:val="007D1822"/>
    <w:rsid w:val="007D473B"/>
    <w:rsid w:val="007D4C22"/>
    <w:rsid w:val="007D57DF"/>
    <w:rsid w:val="007D6425"/>
    <w:rsid w:val="007D7DB1"/>
    <w:rsid w:val="007E0030"/>
    <w:rsid w:val="007E2934"/>
    <w:rsid w:val="007E3CD9"/>
    <w:rsid w:val="007E6F4B"/>
    <w:rsid w:val="007E7390"/>
    <w:rsid w:val="007E7488"/>
    <w:rsid w:val="007E75C8"/>
    <w:rsid w:val="007E7FB6"/>
    <w:rsid w:val="007F198F"/>
    <w:rsid w:val="007F314A"/>
    <w:rsid w:val="007F3682"/>
    <w:rsid w:val="007F36EF"/>
    <w:rsid w:val="007F3CDE"/>
    <w:rsid w:val="007F3E05"/>
    <w:rsid w:val="007F58C8"/>
    <w:rsid w:val="007F5F5A"/>
    <w:rsid w:val="007F6CD8"/>
    <w:rsid w:val="007F74B1"/>
    <w:rsid w:val="007F7812"/>
    <w:rsid w:val="007F7A08"/>
    <w:rsid w:val="00800C88"/>
    <w:rsid w:val="00803559"/>
    <w:rsid w:val="00803B5D"/>
    <w:rsid w:val="00804C7C"/>
    <w:rsid w:val="00804C90"/>
    <w:rsid w:val="00805F07"/>
    <w:rsid w:val="0080765F"/>
    <w:rsid w:val="00812DA0"/>
    <w:rsid w:val="00814BB4"/>
    <w:rsid w:val="00815CB6"/>
    <w:rsid w:val="0081608A"/>
    <w:rsid w:val="00816796"/>
    <w:rsid w:val="00816DE5"/>
    <w:rsid w:val="00817010"/>
    <w:rsid w:val="00817E86"/>
    <w:rsid w:val="00820394"/>
    <w:rsid w:val="00820CCA"/>
    <w:rsid w:val="008226E0"/>
    <w:rsid w:val="00823831"/>
    <w:rsid w:val="008245A3"/>
    <w:rsid w:val="00824AC3"/>
    <w:rsid w:val="00826271"/>
    <w:rsid w:val="00827A3F"/>
    <w:rsid w:val="008305C5"/>
    <w:rsid w:val="00830613"/>
    <w:rsid w:val="0083263A"/>
    <w:rsid w:val="008336FD"/>
    <w:rsid w:val="0083761C"/>
    <w:rsid w:val="00842E76"/>
    <w:rsid w:val="008433DD"/>
    <w:rsid w:val="0084418F"/>
    <w:rsid w:val="00846067"/>
    <w:rsid w:val="0084677B"/>
    <w:rsid w:val="0084697D"/>
    <w:rsid w:val="00846F3B"/>
    <w:rsid w:val="008478FD"/>
    <w:rsid w:val="008527C7"/>
    <w:rsid w:val="00852985"/>
    <w:rsid w:val="00852EC9"/>
    <w:rsid w:val="0085301F"/>
    <w:rsid w:val="0085327E"/>
    <w:rsid w:val="008538DB"/>
    <w:rsid w:val="00853B32"/>
    <w:rsid w:val="00854D27"/>
    <w:rsid w:val="00855CEF"/>
    <w:rsid w:val="00855FC8"/>
    <w:rsid w:val="00856D99"/>
    <w:rsid w:val="008573C9"/>
    <w:rsid w:val="008602F0"/>
    <w:rsid w:val="008604B9"/>
    <w:rsid w:val="00860CC3"/>
    <w:rsid w:val="00862427"/>
    <w:rsid w:val="008650D3"/>
    <w:rsid w:val="00865201"/>
    <w:rsid w:val="00865451"/>
    <w:rsid w:val="00867B4D"/>
    <w:rsid w:val="008701BA"/>
    <w:rsid w:val="00874367"/>
    <w:rsid w:val="00874B95"/>
    <w:rsid w:val="008752EE"/>
    <w:rsid w:val="00876208"/>
    <w:rsid w:val="00880761"/>
    <w:rsid w:val="00880E98"/>
    <w:rsid w:val="00881802"/>
    <w:rsid w:val="008873FE"/>
    <w:rsid w:val="0089238A"/>
    <w:rsid w:val="00893563"/>
    <w:rsid w:val="00893780"/>
    <w:rsid w:val="00895D14"/>
    <w:rsid w:val="00896B77"/>
    <w:rsid w:val="008974E4"/>
    <w:rsid w:val="00897C5F"/>
    <w:rsid w:val="008A1F45"/>
    <w:rsid w:val="008A490D"/>
    <w:rsid w:val="008A6CAB"/>
    <w:rsid w:val="008A799E"/>
    <w:rsid w:val="008A7E83"/>
    <w:rsid w:val="008B01C1"/>
    <w:rsid w:val="008B2F8D"/>
    <w:rsid w:val="008B459F"/>
    <w:rsid w:val="008B4F2F"/>
    <w:rsid w:val="008B50FB"/>
    <w:rsid w:val="008B5231"/>
    <w:rsid w:val="008B52B9"/>
    <w:rsid w:val="008B5321"/>
    <w:rsid w:val="008B718D"/>
    <w:rsid w:val="008C07C2"/>
    <w:rsid w:val="008C0F48"/>
    <w:rsid w:val="008C2F91"/>
    <w:rsid w:val="008C3127"/>
    <w:rsid w:val="008C37FD"/>
    <w:rsid w:val="008C4008"/>
    <w:rsid w:val="008C47D5"/>
    <w:rsid w:val="008C4FC0"/>
    <w:rsid w:val="008C56B9"/>
    <w:rsid w:val="008C691C"/>
    <w:rsid w:val="008C6B39"/>
    <w:rsid w:val="008D0F12"/>
    <w:rsid w:val="008D74F5"/>
    <w:rsid w:val="008D75E8"/>
    <w:rsid w:val="008E1979"/>
    <w:rsid w:val="008E4AD5"/>
    <w:rsid w:val="008E6E0A"/>
    <w:rsid w:val="008E7934"/>
    <w:rsid w:val="008E7FC3"/>
    <w:rsid w:val="008F15B9"/>
    <w:rsid w:val="008F4014"/>
    <w:rsid w:val="008F5EAB"/>
    <w:rsid w:val="008F7B60"/>
    <w:rsid w:val="008F7D6D"/>
    <w:rsid w:val="008F7D90"/>
    <w:rsid w:val="00903A60"/>
    <w:rsid w:val="00903FAA"/>
    <w:rsid w:val="009042A5"/>
    <w:rsid w:val="009052FD"/>
    <w:rsid w:val="00905F70"/>
    <w:rsid w:val="00906141"/>
    <w:rsid w:val="009063DC"/>
    <w:rsid w:val="0091124E"/>
    <w:rsid w:val="00911D38"/>
    <w:rsid w:val="00911DF1"/>
    <w:rsid w:val="00912AFD"/>
    <w:rsid w:val="00913BF2"/>
    <w:rsid w:val="00913D1F"/>
    <w:rsid w:val="00914BC8"/>
    <w:rsid w:val="009200BF"/>
    <w:rsid w:val="00920898"/>
    <w:rsid w:val="00920F2E"/>
    <w:rsid w:val="0092126C"/>
    <w:rsid w:val="00923453"/>
    <w:rsid w:val="00924813"/>
    <w:rsid w:val="00924826"/>
    <w:rsid w:val="009252CA"/>
    <w:rsid w:val="00926194"/>
    <w:rsid w:val="00930A5E"/>
    <w:rsid w:val="00933094"/>
    <w:rsid w:val="00933CD2"/>
    <w:rsid w:val="009344B5"/>
    <w:rsid w:val="0093646C"/>
    <w:rsid w:val="00936803"/>
    <w:rsid w:val="00937624"/>
    <w:rsid w:val="00940D52"/>
    <w:rsid w:val="00941D87"/>
    <w:rsid w:val="00942A3E"/>
    <w:rsid w:val="009436D0"/>
    <w:rsid w:val="009437F2"/>
    <w:rsid w:val="00952EC2"/>
    <w:rsid w:val="00953D27"/>
    <w:rsid w:val="009548F7"/>
    <w:rsid w:val="009550F3"/>
    <w:rsid w:val="00955690"/>
    <w:rsid w:val="009557B1"/>
    <w:rsid w:val="00955B40"/>
    <w:rsid w:val="00955B76"/>
    <w:rsid w:val="00956FD8"/>
    <w:rsid w:val="00957A58"/>
    <w:rsid w:val="0096112C"/>
    <w:rsid w:val="0096305F"/>
    <w:rsid w:val="00963B03"/>
    <w:rsid w:val="00965004"/>
    <w:rsid w:val="00965892"/>
    <w:rsid w:val="00970503"/>
    <w:rsid w:val="0097182C"/>
    <w:rsid w:val="00971954"/>
    <w:rsid w:val="00971BAB"/>
    <w:rsid w:val="00972A60"/>
    <w:rsid w:val="00974C3F"/>
    <w:rsid w:val="00974E99"/>
    <w:rsid w:val="009750A0"/>
    <w:rsid w:val="009761A2"/>
    <w:rsid w:val="00976329"/>
    <w:rsid w:val="00977478"/>
    <w:rsid w:val="009777F8"/>
    <w:rsid w:val="00980A34"/>
    <w:rsid w:val="00982D0E"/>
    <w:rsid w:val="0098363F"/>
    <w:rsid w:val="0098552A"/>
    <w:rsid w:val="0098608B"/>
    <w:rsid w:val="009864CC"/>
    <w:rsid w:val="00986CB2"/>
    <w:rsid w:val="00987883"/>
    <w:rsid w:val="00987E5A"/>
    <w:rsid w:val="00991AFF"/>
    <w:rsid w:val="009938C8"/>
    <w:rsid w:val="00994A02"/>
    <w:rsid w:val="00994A57"/>
    <w:rsid w:val="0099577C"/>
    <w:rsid w:val="0099752B"/>
    <w:rsid w:val="00997BDB"/>
    <w:rsid w:val="009A063F"/>
    <w:rsid w:val="009A1A63"/>
    <w:rsid w:val="009A3839"/>
    <w:rsid w:val="009A4005"/>
    <w:rsid w:val="009A4C7A"/>
    <w:rsid w:val="009A66D5"/>
    <w:rsid w:val="009A6E68"/>
    <w:rsid w:val="009A7B5C"/>
    <w:rsid w:val="009B05FD"/>
    <w:rsid w:val="009B4F1F"/>
    <w:rsid w:val="009B7EE3"/>
    <w:rsid w:val="009C137C"/>
    <w:rsid w:val="009C1B0A"/>
    <w:rsid w:val="009C2472"/>
    <w:rsid w:val="009C2531"/>
    <w:rsid w:val="009C282B"/>
    <w:rsid w:val="009C34BD"/>
    <w:rsid w:val="009C5742"/>
    <w:rsid w:val="009C63C0"/>
    <w:rsid w:val="009C72E7"/>
    <w:rsid w:val="009C7CB1"/>
    <w:rsid w:val="009D0315"/>
    <w:rsid w:val="009D09C0"/>
    <w:rsid w:val="009D0A2C"/>
    <w:rsid w:val="009D279E"/>
    <w:rsid w:val="009D5007"/>
    <w:rsid w:val="009D5653"/>
    <w:rsid w:val="009D68B5"/>
    <w:rsid w:val="009D76A3"/>
    <w:rsid w:val="009E021B"/>
    <w:rsid w:val="009E086A"/>
    <w:rsid w:val="009E124A"/>
    <w:rsid w:val="009E1633"/>
    <w:rsid w:val="009E4A24"/>
    <w:rsid w:val="009E4B13"/>
    <w:rsid w:val="009E4FDC"/>
    <w:rsid w:val="009E5381"/>
    <w:rsid w:val="009E5C69"/>
    <w:rsid w:val="009E618F"/>
    <w:rsid w:val="009F27E2"/>
    <w:rsid w:val="009F29CA"/>
    <w:rsid w:val="009F3810"/>
    <w:rsid w:val="009F40BC"/>
    <w:rsid w:val="009F4157"/>
    <w:rsid w:val="009F56ED"/>
    <w:rsid w:val="009F5713"/>
    <w:rsid w:val="009F7985"/>
    <w:rsid w:val="009F7D8F"/>
    <w:rsid w:val="00A048A8"/>
    <w:rsid w:val="00A04EDE"/>
    <w:rsid w:val="00A0501C"/>
    <w:rsid w:val="00A06577"/>
    <w:rsid w:val="00A07245"/>
    <w:rsid w:val="00A07C1A"/>
    <w:rsid w:val="00A07E4C"/>
    <w:rsid w:val="00A10126"/>
    <w:rsid w:val="00A1101A"/>
    <w:rsid w:val="00A11029"/>
    <w:rsid w:val="00A133D7"/>
    <w:rsid w:val="00A14AB0"/>
    <w:rsid w:val="00A1501B"/>
    <w:rsid w:val="00A16088"/>
    <w:rsid w:val="00A166DA"/>
    <w:rsid w:val="00A16C76"/>
    <w:rsid w:val="00A20D4A"/>
    <w:rsid w:val="00A2246B"/>
    <w:rsid w:val="00A251BA"/>
    <w:rsid w:val="00A26FDE"/>
    <w:rsid w:val="00A31054"/>
    <w:rsid w:val="00A31312"/>
    <w:rsid w:val="00A323A9"/>
    <w:rsid w:val="00A342B2"/>
    <w:rsid w:val="00A34672"/>
    <w:rsid w:val="00A34FE5"/>
    <w:rsid w:val="00A350E9"/>
    <w:rsid w:val="00A35DB9"/>
    <w:rsid w:val="00A35E2C"/>
    <w:rsid w:val="00A36900"/>
    <w:rsid w:val="00A36D96"/>
    <w:rsid w:val="00A3726A"/>
    <w:rsid w:val="00A37FB8"/>
    <w:rsid w:val="00A41498"/>
    <w:rsid w:val="00A453D6"/>
    <w:rsid w:val="00A466D3"/>
    <w:rsid w:val="00A469AC"/>
    <w:rsid w:val="00A4723B"/>
    <w:rsid w:val="00A472D5"/>
    <w:rsid w:val="00A478A8"/>
    <w:rsid w:val="00A52A5E"/>
    <w:rsid w:val="00A537D8"/>
    <w:rsid w:val="00A556E8"/>
    <w:rsid w:val="00A607C2"/>
    <w:rsid w:val="00A62033"/>
    <w:rsid w:val="00A62553"/>
    <w:rsid w:val="00A64BF0"/>
    <w:rsid w:val="00A65262"/>
    <w:rsid w:val="00A65841"/>
    <w:rsid w:val="00A65D5F"/>
    <w:rsid w:val="00A66AC2"/>
    <w:rsid w:val="00A71ECD"/>
    <w:rsid w:val="00A74B27"/>
    <w:rsid w:val="00A7569A"/>
    <w:rsid w:val="00A75B74"/>
    <w:rsid w:val="00A76FD2"/>
    <w:rsid w:val="00A8118C"/>
    <w:rsid w:val="00A81A7D"/>
    <w:rsid w:val="00A81F9C"/>
    <w:rsid w:val="00A823FB"/>
    <w:rsid w:val="00A856EB"/>
    <w:rsid w:val="00A85856"/>
    <w:rsid w:val="00A87EB0"/>
    <w:rsid w:val="00A90ADE"/>
    <w:rsid w:val="00A90B83"/>
    <w:rsid w:val="00A933C9"/>
    <w:rsid w:val="00A93AB1"/>
    <w:rsid w:val="00A9459C"/>
    <w:rsid w:val="00A94FBB"/>
    <w:rsid w:val="00A95A6D"/>
    <w:rsid w:val="00A95CEF"/>
    <w:rsid w:val="00A96227"/>
    <w:rsid w:val="00A9748D"/>
    <w:rsid w:val="00A97F55"/>
    <w:rsid w:val="00AA12A1"/>
    <w:rsid w:val="00AA172A"/>
    <w:rsid w:val="00AA2FA6"/>
    <w:rsid w:val="00AA3D7A"/>
    <w:rsid w:val="00AA54D0"/>
    <w:rsid w:val="00AA645C"/>
    <w:rsid w:val="00AA66C1"/>
    <w:rsid w:val="00AA6DE1"/>
    <w:rsid w:val="00AA72F2"/>
    <w:rsid w:val="00AA7B7E"/>
    <w:rsid w:val="00AB0401"/>
    <w:rsid w:val="00AB272D"/>
    <w:rsid w:val="00AB4AC0"/>
    <w:rsid w:val="00AB5E6B"/>
    <w:rsid w:val="00AB68D9"/>
    <w:rsid w:val="00AC0927"/>
    <w:rsid w:val="00AC0E45"/>
    <w:rsid w:val="00AC12BB"/>
    <w:rsid w:val="00AC2E5D"/>
    <w:rsid w:val="00AC3EE8"/>
    <w:rsid w:val="00AC5D42"/>
    <w:rsid w:val="00AC7D27"/>
    <w:rsid w:val="00AD08E5"/>
    <w:rsid w:val="00AD1B3B"/>
    <w:rsid w:val="00AD1F2C"/>
    <w:rsid w:val="00AD37F5"/>
    <w:rsid w:val="00AD3A2E"/>
    <w:rsid w:val="00AD3DE5"/>
    <w:rsid w:val="00AD41F2"/>
    <w:rsid w:val="00AD45D5"/>
    <w:rsid w:val="00AD4B4A"/>
    <w:rsid w:val="00AD50C0"/>
    <w:rsid w:val="00AD5474"/>
    <w:rsid w:val="00AD6935"/>
    <w:rsid w:val="00AD7AE2"/>
    <w:rsid w:val="00AE0ACE"/>
    <w:rsid w:val="00AE2857"/>
    <w:rsid w:val="00AE3229"/>
    <w:rsid w:val="00AE3953"/>
    <w:rsid w:val="00AE3A71"/>
    <w:rsid w:val="00AE471E"/>
    <w:rsid w:val="00AE6FB5"/>
    <w:rsid w:val="00AE762A"/>
    <w:rsid w:val="00AF04A8"/>
    <w:rsid w:val="00AF0A5D"/>
    <w:rsid w:val="00AF0CD5"/>
    <w:rsid w:val="00AF1B4C"/>
    <w:rsid w:val="00AF1BAC"/>
    <w:rsid w:val="00AF1C95"/>
    <w:rsid w:val="00AF42E2"/>
    <w:rsid w:val="00AF569C"/>
    <w:rsid w:val="00AF6003"/>
    <w:rsid w:val="00B00967"/>
    <w:rsid w:val="00B04FCA"/>
    <w:rsid w:val="00B06645"/>
    <w:rsid w:val="00B0693E"/>
    <w:rsid w:val="00B10517"/>
    <w:rsid w:val="00B106BF"/>
    <w:rsid w:val="00B10B5C"/>
    <w:rsid w:val="00B10CD0"/>
    <w:rsid w:val="00B13CEA"/>
    <w:rsid w:val="00B14D36"/>
    <w:rsid w:val="00B15BE7"/>
    <w:rsid w:val="00B16AB3"/>
    <w:rsid w:val="00B17AE7"/>
    <w:rsid w:val="00B20DD1"/>
    <w:rsid w:val="00B23886"/>
    <w:rsid w:val="00B2495F"/>
    <w:rsid w:val="00B24F96"/>
    <w:rsid w:val="00B252E1"/>
    <w:rsid w:val="00B26219"/>
    <w:rsid w:val="00B27FBB"/>
    <w:rsid w:val="00B30482"/>
    <w:rsid w:val="00B3108F"/>
    <w:rsid w:val="00B31864"/>
    <w:rsid w:val="00B34838"/>
    <w:rsid w:val="00B349DC"/>
    <w:rsid w:val="00B36670"/>
    <w:rsid w:val="00B402D5"/>
    <w:rsid w:val="00B40CD7"/>
    <w:rsid w:val="00B44588"/>
    <w:rsid w:val="00B457F8"/>
    <w:rsid w:val="00B50E8E"/>
    <w:rsid w:val="00B521E5"/>
    <w:rsid w:val="00B52782"/>
    <w:rsid w:val="00B53674"/>
    <w:rsid w:val="00B537AE"/>
    <w:rsid w:val="00B53D2B"/>
    <w:rsid w:val="00B53EAD"/>
    <w:rsid w:val="00B55231"/>
    <w:rsid w:val="00B55933"/>
    <w:rsid w:val="00B560D6"/>
    <w:rsid w:val="00B5684F"/>
    <w:rsid w:val="00B603FD"/>
    <w:rsid w:val="00B60795"/>
    <w:rsid w:val="00B6231A"/>
    <w:rsid w:val="00B63108"/>
    <w:rsid w:val="00B65963"/>
    <w:rsid w:val="00B65B04"/>
    <w:rsid w:val="00B6664B"/>
    <w:rsid w:val="00B66CFD"/>
    <w:rsid w:val="00B66D09"/>
    <w:rsid w:val="00B671E2"/>
    <w:rsid w:val="00B67372"/>
    <w:rsid w:val="00B71183"/>
    <w:rsid w:val="00B71EA0"/>
    <w:rsid w:val="00B73914"/>
    <w:rsid w:val="00B75160"/>
    <w:rsid w:val="00B7518C"/>
    <w:rsid w:val="00B76379"/>
    <w:rsid w:val="00B802F0"/>
    <w:rsid w:val="00B803B3"/>
    <w:rsid w:val="00B80D57"/>
    <w:rsid w:val="00B828F8"/>
    <w:rsid w:val="00B831D0"/>
    <w:rsid w:val="00B846E9"/>
    <w:rsid w:val="00B90FFA"/>
    <w:rsid w:val="00B91A46"/>
    <w:rsid w:val="00B933FE"/>
    <w:rsid w:val="00B934FE"/>
    <w:rsid w:val="00B93A17"/>
    <w:rsid w:val="00B955D6"/>
    <w:rsid w:val="00B96F39"/>
    <w:rsid w:val="00B972E2"/>
    <w:rsid w:val="00B9768A"/>
    <w:rsid w:val="00B97B97"/>
    <w:rsid w:val="00BA1347"/>
    <w:rsid w:val="00BA278C"/>
    <w:rsid w:val="00BA3C43"/>
    <w:rsid w:val="00BA3CB6"/>
    <w:rsid w:val="00BA4CB1"/>
    <w:rsid w:val="00BA552C"/>
    <w:rsid w:val="00BA5860"/>
    <w:rsid w:val="00BA58F0"/>
    <w:rsid w:val="00BA6CBC"/>
    <w:rsid w:val="00BA6FD5"/>
    <w:rsid w:val="00BA7499"/>
    <w:rsid w:val="00BA797A"/>
    <w:rsid w:val="00BB0810"/>
    <w:rsid w:val="00BB1AF2"/>
    <w:rsid w:val="00BB2F62"/>
    <w:rsid w:val="00BB32BE"/>
    <w:rsid w:val="00BB33A9"/>
    <w:rsid w:val="00BB39D2"/>
    <w:rsid w:val="00BB3BB8"/>
    <w:rsid w:val="00BB43CD"/>
    <w:rsid w:val="00BB4825"/>
    <w:rsid w:val="00BB4BE9"/>
    <w:rsid w:val="00BB5876"/>
    <w:rsid w:val="00BB64D3"/>
    <w:rsid w:val="00BB7281"/>
    <w:rsid w:val="00BC16B8"/>
    <w:rsid w:val="00BC19C9"/>
    <w:rsid w:val="00BC19D0"/>
    <w:rsid w:val="00BC1D3F"/>
    <w:rsid w:val="00BC23EE"/>
    <w:rsid w:val="00BC2F74"/>
    <w:rsid w:val="00BC32E6"/>
    <w:rsid w:val="00BC33AB"/>
    <w:rsid w:val="00BC3B95"/>
    <w:rsid w:val="00BC5164"/>
    <w:rsid w:val="00BC5A36"/>
    <w:rsid w:val="00BC6F44"/>
    <w:rsid w:val="00BC7264"/>
    <w:rsid w:val="00BC7962"/>
    <w:rsid w:val="00BD0F4A"/>
    <w:rsid w:val="00BD2B78"/>
    <w:rsid w:val="00BD4416"/>
    <w:rsid w:val="00BD57F9"/>
    <w:rsid w:val="00BD583E"/>
    <w:rsid w:val="00BD5F73"/>
    <w:rsid w:val="00BD7639"/>
    <w:rsid w:val="00BE02D5"/>
    <w:rsid w:val="00BE3D0B"/>
    <w:rsid w:val="00BE69AB"/>
    <w:rsid w:val="00BE7B4B"/>
    <w:rsid w:val="00BF063A"/>
    <w:rsid w:val="00BF09AA"/>
    <w:rsid w:val="00BF2408"/>
    <w:rsid w:val="00BF31BB"/>
    <w:rsid w:val="00BF3A1E"/>
    <w:rsid w:val="00BF4425"/>
    <w:rsid w:val="00BF46A3"/>
    <w:rsid w:val="00BF4D63"/>
    <w:rsid w:val="00BF7D1A"/>
    <w:rsid w:val="00C004F3"/>
    <w:rsid w:val="00C01604"/>
    <w:rsid w:val="00C02DB1"/>
    <w:rsid w:val="00C14827"/>
    <w:rsid w:val="00C14888"/>
    <w:rsid w:val="00C14E40"/>
    <w:rsid w:val="00C169FF"/>
    <w:rsid w:val="00C211A8"/>
    <w:rsid w:val="00C21E46"/>
    <w:rsid w:val="00C22465"/>
    <w:rsid w:val="00C2471E"/>
    <w:rsid w:val="00C254A3"/>
    <w:rsid w:val="00C26B88"/>
    <w:rsid w:val="00C27C52"/>
    <w:rsid w:val="00C3006D"/>
    <w:rsid w:val="00C3098A"/>
    <w:rsid w:val="00C32888"/>
    <w:rsid w:val="00C32A89"/>
    <w:rsid w:val="00C346CB"/>
    <w:rsid w:val="00C352EF"/>
    <w:rsid w:val="00C362F5"/>
    <w:rsid w:val="00C36460"/>
    <w:rsid w:val="00C36591"/>
    <w:rsid w:val="00C40CC2"/>
    <w:rsid w:val="00C41FA6"/>
    <w:rsid w:val="00C42A4D"/>
    <w:rsid w:val="00C45508"/>
    <w:rsid w:val="00C45CF9"/>
    <w:rsid w:val="00C46210"/>
    <w:rsid w:val="00C470AE"/>
    <w:rsid w:val="00C4794A"/>
    <w:rsid w:val="00C5062A"/>
    <w:rsid w:val="00C5071E"/>
    <w:rsid w:val="00C50F30"/>
    <w:rsid w:val="00C51762"/>
    <w:rsid w:val="00C51868"/>
    <w:rsid w:val="00C52C94"/>
    <w:rsid w:val="00C52D6C"/>
    <w:rsid w:val="00C52E49"/>
    <w:rsid w:val="00C52F38"/>
    <w:rsid w:val="00C53298"/>
    <w:rsid w:val="00C547DE"/>
    <w:rsid w:val="00C54DB2"/>
    <w:rsid w:val="00C57E19"/>
    <w:rsid w:val="00C63D29"/>
    <w:rsid w:val="00C63FE3"/>
    <w:rsid w:val="00C6594E"/>
    <w:rsid w:val="00C67743"/>
    <w:rsid w:val="00C70494"/>
    <w:rsid w:val="00C704D9"/>
    <w:rsid w:val="00C707E2"/>
    <w:rsid w:val="00C70E0B"/>
    <w:rsid w:val="00C70F90"/>
    <w:rsid w:val="00C71931"/>
    <w:rsid w:val="00C7246E"/>
    <w:rsid w:val="00C777E7"/>
    <w:rsid w:val="00C802DE"/>
    <w:rsid w:val="00C813BA"/>
    <w:rsid w:val="00C826E3"/>
    <w:rsid w:val="00C827EC"/>
    <w:rsid w:val="00C8383C"/>
    <w:rsid w:val="00C83B85"/>
    <w:rsid w:val="00C84E2E"/>
    <w:rsid w:val="00C8710E"/>
    <w:rsid w:val="00C903BA"/>
    <w:rsid w:val="00C90539"/>
    <w:rsid w:val="00C91137"/>
    <w:rsid w:val="00C9182A"/>
    <w:rsid w:val="00C91907"/>
    <w:rsid w:val="00C91C10"/>
    <w:rsid w:val="00C92B30"/>
    <w:rsid w:val="00C94398"/>
    <w:rsid w:val="00C94D2B"/>
    <w:rsid w:val="00C953FA"/>
    <w:rsid w:val="00C9551D"/>
    <w:rsid w:val="00C96923"/>
    <w:rsid w:val="00CA2D03"/>
    <w:rsid w:val="00CA3554"/>
    <w:rsid w:val="00CA3D2C"/>
    <w:rsid w:val="00CA4EE8"/>
    <w:rsid w:val="00CA5987"/>
    <w:rsid w:val="00CA5CA0"/>
    <w:rsid w:val="00CA5DC3"/>
    <w:rsid w:val="00CA6F0E"/>
    <w:rsid w:val="00CB03DA"/>
    <w:rsid w:val="00CB1938"/>
    <w:rsid w:val="00CB1B6A"/>
    <w:rsid w:val="00CB22D9"/>
    <w:rsid w:val="00CB3420"/>
    <w:rsid w:val="00CB4AC8"/>
    <w:rsid w:val="00CB5251"/>
    <w:rsid w:val="00CB6790"/>
    <w:rsid w:val="00CB6F9E"/>
    <w:rsid w:val="00CB7DD7"/>
    <w:rsid w:val="00CC0C42"/>
    <w:rsid w:val="00CC32C3"/>
    <w:rsid w:val="00CC399E"/>
    <w:rsid w:val="00CC7033"/>
    <w:rsid w:val="00CC738A"/>
    <w:rsid w:val="00CD0874"/>
    <w:rsid w:val="00CD0F74"/>
    <w:rsid w:val="00CD3338"/>
    <w:rsid w:val="00CD337F"/>
    <w:rsid w:val="00CD480B"/>
    <w:rsid w:val="00CD4B13"/>
    <w:rsid w:val="00CD52CA"/>
    <w:rsid w:val="00CD5D2B"/>
    <w:rsid w:val="00CD5F41"/>
    <w:rsid w:val="00CD686F"/>
    <w:rsid w:val="00CD68E5"/>
    <w:rsid w:val="00CD6DE1"/>
    <w:rsid w:val="00CE0EEF"/>
    <w:rsid w:val="00CE17C5"/>
    <w:rsid w:val="00CE18F6"/>
    <w:rsid w:val="00CE285F"/>
    <w:rsid w:val="00CE2EA6"/>
    <w:rsid w:val="00CE67A8"/>
    <w:rsid w:val="00CE7B7B"/>
    <w:rsid w:val="00CF0E4E"/>
    <w:rsid w:val="00CF11BA"/>
    <w:rsid w:val="00CF2578"/>
    <w:rsid w:val="00CF2D63"/>
    <w:rsid w:val="00CF3591"/>
    <w:rsid w:val="00CF4915"/>
    <w:rsid w:val="00CF4DA4"/>
    <w:rsid w:val="00CF5828"/>
    <w:rsid w:val="00D04710"/>
    <w:rsid w:val="00D055D8"/>
    <w:rsid w:val="00D068B1"/>
    <w:rsid w:val="00D077B4"/>
    <w:rsid w:val="00D11505"/>
    <w:rsid w:val="00D12103"/>
    <w:rsid w:val="00D124D0"/>
    <w:rsid w:val="00D152EE"/>
    <w:rsid w:val="00D159F1"/>
    <w:rsid w:val="00D1615A"/>
    <w:rsid w:val="00D16E0C"/>
    <w:rsid w:val="00D17797"/>
    <w:rsid w:val="00D201A7"/>
    <w:rsid w:val="00D209D8"/>
    <w:rsid w:val="00D213D9"/>
    <w:rsid w:val="00D21802"/>
    <w:rsid w:val="00D24665"/>
    <w:rsid w:val="00D2470C"/>
    <w:rsid w:val="00D24B04"/>
    <w:rsid w:val="00D26476"/>
    <w:rsid w:val="00D26C44"/>
    <w:rsid w:val="00D279FD"/>
    <w:rsid w:val="00D3126B"/>
    <w:rsid w:val="00D31AD8"/>
    <w:rsid w:val="00D3273C"/>
    <w:rsid w:val="00D37785"/>
    <w:rsid w:val="00D3794C"/>
    <w:rsid w:val="00D37ADE"/>
    <w:rsid w:val="00D40942"/>
    <w:rsid w:val="00D4157B"/>
    <w:rsid w:val="00D4275E"/>
    <w:rsid w:val="00D439EB"/>
    <w:rsid w:val="00D46E00"/>
    <w:rsid w:val="00D477F6"/>
    <w:rsid w:val="00D47BD6"/>
    <w:rsid w:val="00D50B52"/>
    <w:rsid w:val="00D51A87"/>
    <w:rsid w:val="00D52ACA"/>
    <w:rsid w:val="00D532CC"/>
    <w:rsid w:val="00D544F6"/>
    <w:rsid w:val="00D54A08"/>
    <w:rsid w:val="00D54D89"/>
    <w:rsid w:val="00D569C6"/>
    <w:rsid w:val="00D57BD2"/>
    <w:rsid w:val="00D60865"/>
    <w:rsid w:val="00D610B5"/>
    <w:rsid w:val="00D61828"/>
    <w:rsid w:val="00D61BE4"/>
    <w:rsid w:val="00D6555D"/>
    <w:rsid w:val="00D67C68"/>
    <w:rsid w:val="00D7434A"/>
    <w:rsid w:val="00D747C2"/>
    <w:rsid w:val="00D74F44"/>
    <w:rsid w:val="00D8099A"/>
    <w:rsid w:val="00D820AA"/>
    <w:rsid w:val="00D82856"/>
    <w:rsid w:val="00D849C5"/>
    <w:rsid w:val="00D866E0"/>
    <w:rsid w:val="00D9122B"/>
    <w:rsid w:val="00D9295E"/>
    <w:rsid w:val="00D92AC6"/>
    <w:rsid w:val="00D932AE"/>
    <w:rsid w:val="00D9373F"/>
    <w:rsid w:val="00D9485C"/>
    <w:rsid w:val="00D9509E"/>
    <w:rsid w:val="00D962BF"/>
    <w:rsid w:val="00DA01E9"/>
    <w:rsid w:val="00DA04BA"/>
    <w:rsid w:val="00DA07C4"/>
    <w:rsid w:val="00DA0D1B"/>
    <w:rsid w:val="00DA1106"/>
    <w:rsid w:val="00DA2669"/>
    <w:rsid w:val="00DA315A"/>
    <w:rsid w:val="00DA3CC3"/>
    <w:rsid w:val="00DA5556"/>
    <w:rsid w:val="00DA6132"/>
    <w:rsid w:val="00DA6E8A"/>
    <w:rsid w:val="00DB3471"/>
    <w:rsid w:val="00DB4914"/>
    <w:rsid w:val="00DB4A3A"/>
    <w:rsid w:val="00DB4C80"/>
    <w:rsid w:val="00DB536B"/>
    <w:rsid w:val="00DB767A"/>
    <w:rsid w:val="00DB78AC"/>
    <w:rsid w:val="00DC0F74"/>
    <w:rsid w:val="00DC101A"/>
    <w:rsid w:val="00DC3CD4"/>
    <w:rsid w:val="00DC6A00"/>
    <w:rsid w:val="00DC742B"/>
    <w:rsid w:val="00DC7BC9"/>
    <w:rsid w:val="00DD17EB"/>
    <w:rsid w:val="00DD2763"/>
    <w:rsid w:val="00DD45E9"/>
    <w:rsid w:val="00DD4CBE"/>
    <w:rsid w:val="00DD59B3"/>
    <w:rsid w:val="00DD64AF"/>
    <w:rsid w:val="00DE11CE"/>
    <w:rsid w:val="00DE197D"/>
    <w:rsid w:val="00DE2607"/>
    <w:rsid w:val="00DE2990"/>
    <w:rsid w:val="00DE37F9"/>
    <w:rsid w:val="00DE4A08"/>
    <w:rsid w:val="00DE4D01"/>
    <w:rsid w:val="00DE6182"/>
    <w:rsid w:val="00DE64DC"/>
    <w:rsid w:val="00DF07A2"/>
    <w:rsid w:val="00DF16B0"/>
    <w:rsid w:val="00DF2E81"/>
    <w:rsid w:val="00DF303F"/>
    <w:rsid w:val="00DF3EF0"/>
    <w:rsid w:val="00DF4B5B"/>
    <w:rsid w:val="00DF70ED"/>
    <w:rsid w:val="00DF719A"/>
    <w:rsid w:val="00E01CBF"/>
    <w:rsid w:val="00E01D64"/>
    <w:rsid w:val="00E02A3A"/>
    <w:rsid w:val="00E0333C"/>
    <w:rsid w:val="00E04D6E"/>
    <w:rsid w:val="00E04FCC"/>
    <w:rsid w:val="00E0543F"/>
    <w:rsid w:val="00E065C6"/>
    <w:rsid w:val="00E127CA"/>
    <w:rsid w:val="00E13467"/>
    <w:rsid w:val="00E13D9E"/>
    <w:rsid w:val="00E14621"/>
    <w:rsid w:val="00E16058"/>
    <w:rsid w:val="00E167E2"/>
    <w:rsid w:val="00E171DF"/>
    <w:rsid w:val="00E223BA"/>
    <w:rsid w:val="00E231F1"/>
    <w:rsid w:val="00E23531"/>
    <w:rsid w:val="00E237D9"/>
    <w:rsid w:val="00E24229"/>
    <w:rsid w:val="00E25821"/>
    <w:rsid w:val="00E25AA7"/>
    <w:rsid w:val="00E25C5A"/>
    <w:rsid w:val="00E26EA3"/>
    <w:rsid w:val="00E27201"/>
    <w:rsid w:val="00E27EFB"/>
    <w:rsid w:val="00E30DCE"/>
    <w:rsid w:val="00E33284"/>
    <w:rsid w:val="00E3362B"/>
    <w:rsid w:val="00E37867"/>
    <w:rsid w:val="00E40689"/>
    <w:rsid w:val="00E40781"/>
    <w:rsid w:val="00E408C8"/>
    <w:rsid w:val="00E423C3"/>
    <w:rsid w:val="00E428B2"/>
    <w:rsid w:val="00E4380C"/>
    <w:rsid w:val="00E43A41"/>
    <w:rsid w:val="00E446CA"/>
    <w:rsid w:val="00E44791"/>
    <w:rsid w:val="00E454F9"/>
    <w:rsid w:val="00E458A9"/>
    <w:rsid w:val="00E4617D"/>
    <w:rsid w:val="00E4731C"/>
    <w:rsid w:val="00E47DCD"/>
    <w:rsid w:val="00E516CD"/>
    <w:rsid w:val="00E53510"/>
    <w:rsid w:val="00E53C82"/>
    <w:rsid w:val="00E55051"/>
    <w:rsid w:val="00E5554F"/>
    <w:rsid w:val="00E55CE1"/>
    <w:rsid w:val="00E57000"/>
    <w:rsid w:val="00E613AE"/>
    <w:rsid w:val="00E633BA"/>
    <w:rsid w:val="00E63D27"/>
    <w:rsid w:val="00E63FCD"/>
    <w:rsid w:val="00E64330"/>
    <w:rsid w:val="00E64555"/>
    <w:rsid w:val="00E64FDE"/>
    <w:rsid w:val="00E64FE5"/>
    <w:rsid w:val="00E65C88"/>
    <w:rsid w:val="00E669E1"/>
    <w:rsid w:val="00E72124"/>
    <w:rsid w:val="00E73FD4"/>
    <w:rsid w:val="00E74D67"/>
    <w:rsid w:val="00E75EEF"/>
    <w:rsid w:val="00E76BD2"/>
    <w:rsid w:val="00E76D7E"/>
    <w:rsid w:val="00E82E75"/>
    <w:rsid w:val="00E841BC"/>
    <w:rsid w:val="00E84B86"/>
    <w:rsid w:val="00E866F3"/>
    <w:rsid w:val="00E86859"/>
    <w:rsid w:val="00E8691A"/>
    <w:rsid w:val="00E86B90"/>
    <w:rsid w:val="00E907F1"/>
    <w:rsid w:val="00E91C8D"/>
    <w:rsid w:val="00E91E68"/>
    <w:rsid w:val="00E92E1F"/>
    <w:rsid w:val="00E93F3A"/>
    <w:rsid w:val="00E9549E"/>
    <w:rsid w:val="00E958D4"/>
    <w:rsid w:val="00EA097C"/>
    <w:rsid w:val="00EA17BC"/>
    <w:rsid w:val="00EA285A"/>
    <w:rsid w:val="00EA4F5C"/>
    <w:rsid w:val="00EA5460"/>
    <w:rsid w:val="00EB1293"/>
    <w:rsid w:val="00EB164A"/>
    <w:rsid w:val="00EB1704"/>
    <w:rsid w:val="00EB334F"/>
    <w:rsid w:val="00EB3BA8"/>
    <w:rsid w:val="00EB3BBA"/>
    <w:rsid w:val="00EB4A52"/>
    <w:rsid w:val="00EB4D4C"/>
    <w:rsid w:val="00EB509E"/>
    <w:rsid w:val="00EC0311"/>
    <w:rsid w:val="00EC0315"/>
    <w:rsid w:val="00EC05C4"/>
    <w:rsid w:val="00EC09C5"/>
    <w:rsid w:val="00EC09F6"/>
    <w:rsid w:val="00EC0FFA"/>
    <w:rsid w:val="00EC204A"/>
    <w:rsid w:val="00EC2054"/>
    <w:rsid w:val="00EC2EE1"/>
    <w:rsid w:val="00EC3AFF"/>
    <w:rsid w:val="00EC3C9E"/>
    <w:rsid w:val="00EC3DAD"/>
    <w:rsid w:val="00EC59C1"/>
    <w:rsid w:val="00EC5E5D"/>
    <w:rsid w:val="00EC69F2"/>
    <w:rsid w:val="00EC6C34"/>
    <w:rsid w:val="00ED0EC2"/>
    <w:rsid w:val="00ED33CB"/>
    <w:rsid w:val="00ED3886"/>
    <w:rsid w:val="00ED40D8"/>
    <w:rsid w:val="00ED4BD3"/>
    <w:rsid w:val="00ED5E66"/>
    <w:rsid w:val="00ED6AF7"/>
    <w:rsid w:val="00ED7284"/>
    <w:rsid w:val="00EE0CA2"/>
    <w:rsid w:val="00EE4045"/>
    <w:rsid w:val="00EE4692"/>
    <w:rsid w:val="00EE536A"/>
    <w:rsid w:val="00EE71F2"/>
    <w:rsid w:val="00EF0010"/>
    <w:rsid w:val="00EF023B"/>
    <w:rsid w:val="00EF0270"/>
    <w:rsid w:val="00EF11BA"/>
    <w:rsid w:val="00EF1374"/>
    <w:rsid w:val="00EF1683"/>
    <w:rsid w:val="00EF3089"/>
    <w:rsid w:val="00EF55B8"/>
    <w:rsid w:val="00EF67CE"/>
    <w:rsid w:val="00EF70E9"/>
    <w:rsid w:val="00EF7EC3"/>
    <w:rsid w:val="00EF7F21"/>
    <w:rsid w:val="00F0005F"/>
    <w:rsid w:val="00F019A5"/>
    <w:rsid w:val="00F04F63"/>
    <w:rsid w:val="00F05B3D"/>
    <w:rsid w:val="00F1132F"/>
    <w:rsid w:val="00F11498"/>
    <w:rsid w:val="00F11742"/>
    <w:rsid w:val="00F1208C"/>
    <w:rsid w:val="00F13E25"/>
    <w:rsid w:val="00F13F2B"/>
    <w:rsid w:val="00F13FF2"/>
    <w:rsid w:val="00F141FB"/>
    <w:rsid w:val="00F15D11"/>
    <w:rsid w:val="00F168F0"/>
    <w:rsid w:val="00F16E73"/>
    <w:rsid w:val="00F170B8"/>
    <w:rsid w:val="00F1767B"/>
    <w:rsid w:val="00F179B1"/>
    <w:rsid w:val="00F17F60"/>
    <w:rsid w:val="00F221C3"/>
    <w:rsid w:val="00F22936"/>
    <w:rsid w:val="00F22DDE"/>
    <w:rsid w:val="00F23FC7"/>
    <w:rsid w:val="00F25897"/>
    <w:rsid w:val="00F3102B"/>
    <w:rsid w:val="00F3133F"/>
    <w:rsid w:val="00F31D76"/>
    <w:rsid w:val="00F31EFE"/>
    <w:rsid w:val="00F31F28"/>
    <w:rsid w:val="00F3440E"/>
    <w:rsid w:val="00F355BD"/>
    <w:rsid w:val="00F360CE"/>
    <w:rsid w:val="00F37C8C"/>
    <w:rsid w:val="00F40757"/>
    <w:rsid w:val="00F40AEC"/>
    <w:rsid w:val="00F41D7D"/>
    <w:rsid w:val="00F43195"/>
    <w:rsid w:val="00F44662"/>
    <w:rsid w:val="00F4714D"/>
    <w:rsid w:val="00F47469"/>
    <w:rsid w:val="00F47FB2"/>
    <w:rsid w:val="00F530EF"/>
    <w:rsid w:val="00F533A3"/>
    <w:rsid w:val="00F54753"/>
    <w:rsid w:val="00F55F52"/>
    <w:rsid w:val="00F56DCE"/>
    <w:rsid w:val="00F621C7"/>
    <w:rsid w:val="00F626A3"/>
    <w:rsid w:val="00F63123"/>
    <w:rsid w:val="00F633B5"/>
    <w:rsid w:val="00F63548"/>
    <w:rsid w:val="00F65786"/>
    <w:rsid w:val="00F70E94"/>
    <w:rsid w:val="00F72431"/>
    <w:rsid w:val="00F72E40"/>
    <w:rsid w:val="00F73DA7"/>
    <w:rsid w:val="00F7410F"/>
    <w:rsid w:val="00F7511F"/>
    <w:rsid w:val="00F75596"/>
    <w:rsid w:val="00F765DD"/>
    <w:rsid w:val="00F77A28"/>
    <w:rsid w:val="00F77D30"/>
    <w:rsid w:val="00F820DD"/>
    <w:rsid w:val="00F822F2"/>
    <w:rsid w:val="00F84291"/>
    <w:rsid w:val="00F84370"/>
    <w:rsid w:val="00F84808"/>
    <w:rsid w:val="00F84E47"/>
    <w:rsid w:val="00F85B3B"/>
    <w:rsid w:val="00F85BD7"/>
    <w:rsid w:val="00F8733D"/>
    <w:rsid w:val="00F907D3"/>
    <w:rsid w:val="00F90C33"/>
    <w:rsid w:val="00F95318"/>
    <w:rsid w:val="00F972C2"/>
    <w:rsid w:val="00FA3F8C"/>
    <w:rsid w:val="00FA4ABC"/>
    <w:rsid w:val="00FA57A4"/>
    <w:rsid w:val="00FA5916"/>
    <w:rsid w:val="00FA61B5"/>
    <w:rsid w:val="00FB04DA"/>
    <w:rsid w:val="00FB1B8E"/>
    <w:rsid w:val="00FB426C"/>
    <w:rsid w:val="00FB4B2D"/>
    <w:rsid w:val="00FB5A88"/>
    <w:rsid w:val="00FC1109"/>
    <w:rsid w:val="00FC13C9"/>
    <w:rsid w:val="00FC271F"/>
    <w:rsid w:val="00FC29F0"/>
    <w:rsid w:val="00FC2D66"/>
    <w:rsid w:val="00FC3408"/>
    <w:rsid w:val="00FC4875"/>
    <w:rsid w:val="00FC5958"/>
    <w:rsid w:val="00FC6426"/>
    <w:rsid w:val="00FC6C98"/>
    <w:rsid w:val="00FC6FA9"/>
    <w:rsid w:val="00FD0C20"/>
    <w:rsid w:val="00FD1CD0"/>
    <w:rsid w:val="00FD273D"/>
    <w:rsid w:val="00FD2947"/>
    <w:rsid w:val="00FD3642"/>
    <w:rsid w:val="00FD6DD0"/>
    <w:rsid w:val="00FD71DA"/>
    <w:rsid w:val="00FE02C6"/>
    <w:rsid w:val="00FE0CD9"/>
    <w:rsid w:val="00FE0DF2"/>
    <w:rsid w:val="00FE3FB2"/>
    <w:rsid w:val="00FE48E9"/>
    <w:rsid w:val="00FE48F5"/>
    <w:rsid w:val="00FE4C4F"/>
    <w:rsid w:val="00FE5F63"/>
    <w:rsid w:val="00FE706D"/>
    <w:rsid w:val="00FF0B43"/>
    <w:rsid w:val="00FF1B18"/>
    <w:rsid w:val="00FF5292"/>
    <w:rsid w:val="00FF598F"/>
    <w:rsid w:val="00FF71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B66D09"/>
    <w:pPr>
      <w:widowControl w:val="0"/>
      <w:suppressAutoHyphens/>
    </w:pPr>
    <w:rPr>
      <w:rFonts w:ascii="Arial" w:hAnsi="Arial" w:cs="Arial"/>
      <w:kern w:val="1"/>
    </w:rPr>
  </w:style>
  <w:style w:type="paragraph" w:styleId="1">
    <w:name w:val="heading 1"/>
    <w:basedOn w:val="a"/>
    <w:next w:val="a"/>
    <w:link w:val="10"/>
    <w:uiPriority w:val="99"/>
    <w:qFormat/>
    <w:rsid w:val="00DF07A2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454CB6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454CB6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454CB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uiPriority w:val="99"/>
    <w:qFormat/>
    <w:rsid w:val="00B66D09"/>
    <w:pPr>
      <w:keepNext/>
      <w:widowControl/>
      <w:suppressAutoHyphens w:val="0"/>
      <w:overflowPunct w:val="0"/>
      <w:autoSpaceDE w:val="0"/>
      <w:autoSpaceDN w:val="0"/>
      <w:adjustRightInd w:val="0"/>
      <w:jc w:val="both"/>
      <w:outlineLvl w:val="6"/>
    </w:pPr>
    <w:rPr>
      <w:color w:val="000000"/>
      <w:kern w:val="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locked/>
    <w:rsid w:val="00BA3CB6"/>
    <w:pPr>
      <w:spacing w:before="240" w:after="60"/>
      <w:outlineLvl w:val="7"/>
    </w:pPr>
    <w:rPr>
      <w:rFonts w:ascii="Calibri" w:hAnsi="Calibri" w:cs="Calibri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9"/>
    <w:qFormat/>
    <w:rsid w:val="00454CB6"/>
    <w:pPr>
      <w:spacing w:before="240" w:after="60"/>
      <w:outlineLvl w:val="8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B4C80"/>
    <w:rPr>
      <w:rFonts w:ascii="Arial" w:hAnsi="Arial" w:cs="Arial"/>
      <w:b/>
      <w:bCs/>
      <w:kern w:val="32"/>
      <w:sz w:val="32"/>
      <w:szCs w:val="32"/>
      <w:lang w:val="ru-RU"/>
    </w:rPr>
  </w:style>
  <w:style w:type="character" w:customStyle="1" w:styleId="20">
    <w:name w:val="Заголовок 2 Знак"/>
    <w:link w:val="2"/>
    <w:uiPriority w:val="99"/>
    <w:locked/>
    <w:rsid w:val="0011291D"/>
    <w:rPr>
      <w:rFonts w:ascii="Arial" w:hAnsi="Arial" w:cs="Arial"/>
      <w:b/>
      <w:bCs/>
      <w:i/>
      <w:iCs/>
      <w:kern w:val="1"/>
      <w:sz w:val="28"/>
      <w:szCs w:val="28"/>
      <w:lang w:val="ru-RU"/>
    </w:rPr>
  </w:style>
  <w:style w:type="character" w:customStyle="1" w:styleId="30">
    <w:name w:val="Заголовок 3 Знак"/>
    <w:link w:val="3"/>
    <w:uiPriority w:val="99"/>
    <w:semiHidden/>
    <w:locked/>
    <w:rsid w:val="00116A5D"/>
    <w:rPr>
      <w:rFonts w:ascii="Cambria" w:hAnsi="Cambria" w:cs="Cambria"/>
      <w:b/>
      <w:bCs/>
      <w:kern w:val="1"/>
      <w:sz w:val="26"/>
      <w:szCs w:val="26"/>
    </w:rPr>
  </w:style>
  <w:style w:type="character" w:customStyle="1" w:styleId="50">
    <w:name w:val="Заголовок 5 Знак"/>
    <w:link w:val="5"/>
    <w:uiPriority w:val="99"/>
    <w:locked/>
    <w:rsid w:val="00116A5D"/>
    <w:rPr>
      <w:rFonts w:ascii="Calibri" w:hAnsi="Calibri" w:cs="Calibri"/>
      <w:b/>
      <w:bCs/>
      <w:i/>
      <w:iCs/>
      <w:kern w:val="1"/>
      <w:sz w:val="26"/>
      <w:szCs w:val="26"/>
    </w:rPr>
  </w:style>
  <w:style w:type="character" w:customStyle="1" w:styleId="70">
    <w:name w:val="Заголовок 7 Знак"/>
    <w:link w:val="7"/>
    <w:uiPriority w:val="99"/>
    <w:semiHidden/>
    <w:locked/>
    <w:rsid w:val="00116A5D"/>
    <w:rPr>
      <w:rFonts w:ascii="Calibri" w:hAnsi="Calibri" w:cs="Calibri"/>
      <w:kern w:val="1"/>
      <w:sz w:val="24"/>
      <w:szCs w:val="24"/>
    </w:rPr>
  </w:style>
  <w:style w:type="character" w:customStyle="1" w:styleId="80">
    <w:name w:val="Заголовок 8 Знак"/>
    <w:link w:val="8"/>
    <w:uiPriority w:val="99"/>
    <w:locked/>
    <w:rsid w:val="00BA3CB6"/>
    <w:rPr>
      <w:rFonts w:ascii="Calibri" w:hAnsi="Calibri" w:cs="Calibri"/>
      <w:i/>
      <w:iCs/>
      <w:kern w:val="1"/>
      <w:sz w:val="24"/>
      <w:szCs w:val="24"/>
    </w:rPr>
  </w:style>
  <w:style w:type="character" w:customStyle="1" w:styleId="90">
    <w:name w:val="Заголовок 9 Знак"/>
    <w:link w:val="9"/>
    <w:uiPriority w:val="99"/>
    <w:locked/>
    <w:rsid w:val="00116A5D"/>
    <w:rPr>
      <w:rFonts w:ascii="Cambria" w:hAnsi="Cambria" w:cs="Cambria"/>
      <w:kern w:val="1"/>
    </w:rPr>
  </w:style>
  <w:style w:type="paragraph" w:customStyle="1" w:styleId="a3">
    <w:name w:val="Знак Знак Знак Знак"/>
    <w:basedOn w:val="a"/>
    <w:uiPriority w:val="99"/>
    <w:rsid w:val="00B66D09"/>
    <w:pPr>
      <w:adjustRightInd w:val="0"/>
      <w:spacing w:after="160" w:line="240" w:lineRule="exact"/>
      <w:jc w:val="right"/>
    </w:pPr>
    <w:rPr>
      <w:lang w:val="en-GB" w:eastAsia="en-US"/>
    </w:rPr>
  </w:style>
  <w:style w:type="paragraph" w:styleId="a4">
    <w:name w:val="header"/>
    <w:basedOn w:val="a"/>
    <w:link w:val="a5"/>
    <w:uiPriority w:val="99"/>
    <w:rsid w:val="00FF1B1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locked/>
    <w:rsid w:val="00B66D09"/>
    <w:rPr>
      <w:rFonts w:cs="Times New Roman"/>
      <w:sz w:val="24"/>
      <w:szCs w:val="24"/>
      <w:lang w:val="ru-RU" w:eastAsia="ru-RU"/>
    </w:rPr>
  </w:style>
  <w:style w:type="paragraph" w:styleId="a6">
    <w:name w:val="footer"/>
    <w:basedOn w:val="a"/>
    <w:link w:val="a7"/>
    <w:uiPriority w:val="99"/>
    <w:rsid w:val="00FF1B1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locked/>
    <w:rsid w:val="00116A5D"/>
    <w:rPr>
      <w:rFonts w:ascii="Arial" w:hAnsi="Arial" w:cs="Arial"/>
      <w:kern w:val="1"/>
      <w:sz w:val="20"/>
      <w:szCs w:val="20"/>
    </w:rPr>
  </w:style>
  <w:style w:type="paragraph" w:styleId="a8">
    <w:name w:val="caption"/>
    <w:basedOn w:val="a"/>
    <w:next w:val="a"/>
    <w:uiPriority w:val="99"/>
    <w:qFormat/>
    <w:rsid w:val="00FF1B18"/>
    <w:pPr>
      <w:framePr w:w="9887" w:h="2528" w:hSpace="142" w:wrap="auto" w:vAnchor="page" w:hAnchor="page" w:x="1417" w:y="2008"/>
      <w:jc w:val="center"/>
    </w:pPr>
    <w:rPr>
      <w:b/>
      <w:bCs/>
      <w:spacing w:val="96"/>
      <w:sz w:val="44"/>
      <w:szCs w:val="44"/>
      <w:lang w:val="en-US"/>
    </w:rPr>
  </w:style>
  <w:style w:type="paragraph" w:styleId="a9">
    <w:name w:val="Body Text"/>
    <w:basedOn w:val="a"/>
    <w:link w:val="aa"/>
    <w:uiPriority w:val="99"/>
    <w:rsid w:val="00B66D09"/>
    <w:pPr>
      <w:spacing w:after="120"/>
    </w:pPr>
  </w:style>
  <w:style w:type="character" w:customStyle="1" w:styleId="aa">
    <w:name w:val="Основной текст Знак"/>
    <w:link w:val="a9"/>
    <w:uiPriority w:val="99"/>
    <w:locked/>
    <w:rsid w:val="00AB68D9"/>
    <w:rPr>
      <w:rFonts w:ascii="Arial" w:hAnsi="Arial" w:cs="Arial"/>
      <w:kern w:val="1"/>
      <w:sz w:val="24"/>
      <w:szCs w:val="24"/>
    </w:rPr>
  </w:style>
  <w:style w:type="paragraph" w:styleId="ab">
    <w:name w:val="Body Text Indent"/>
    <w:basedOn w:val="a"/>
    <w:link w:val="ac"/>
    <w:uiPriority w:val="99"/>
    <w:rsid w:val="00B66D09"/>
    <w:pPr>
      <w:ind w:firstLine="426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link w:val="ab"/>
    <w:uiPriority w:val="99"/>
    <w:locked/>
    <w:rsid w:val="00B66D09"/>
    <w:rPr>
      <w:rFonts w:ascii="Arial" w:hAnsi="Arial" w:cs="Arial"/>
      <w:kern w:val="1"/>
      <w:sz w:val="24"/>
      <w:szCs w:val="24"/>
      <w:lang w:val="ru-RU"/>
    </w:rPr>
  </w:style>
  <w:style w:type="table" w:styleId="ad">
    <w:name w:val="Table Grid"/>
    <w:basedOn w:val="a1"/>
    <w:uiPriority w:val="99"/>
    <w:rsid w:val="00B66D09"/>
    <w:rPr>
      <w:rFonts w:ascii="Arial" w:hAnsi="Arial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3"/>
    <w:basedOn w:val="a"/>
    <w:link w:val="32"/>
    <w:uiPriority w:val="99"/>
    <w:rsid w:val="00B66D0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semiHidden/>
    <w:locked/>
    <w:rsid w:val="00116A5D"/>
    <w:rPr>
      <w:rFonts w:ascii="Arial" w:hAnsi="Arial" w:cs="Arial"/>
      <w:kern w:val="1"/>
      <w:sz w:val="16"/>
      <w:szCs w:val="16"/>
    </w:rPr>
  </w:style>
  <w:style w:type="paragraph" w:styleId="21">
    <w:name w:val="Body Text Indent 2"/>
    <w:basedOn w:val="a"/>
    <w:link w:val="22"/>
    <w:uiPriority w:val="99"/>
    <w:rsid w:val="00B66D0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locked/>
    <w:rsid w:val="00AB68D9"/>
    <w:rPr>
      <w:rFonts w:ascii="Arial" w:hAnsi="Arial" w:cs="Arial"/>
      <w:kern w:val="1"/>
      <w:sz w:val="24"/>
      <w:szCs w:val="24"/>
    </w:rPr>
  </w:style>
  <w:style w:type="paragraph" w:customStyle="1" w:styleId="ae">
    <w:name w:val="сноска"/>
    <w:basedOn w:val="a"/>
    <w:uiPriority w:val="99"/>
    <w:rsid w:val="00B66D09"/>
    <w:pPr>
      <w:widowControl/>
      <w:suppressAutoHyphens w:val="0"/>
      <w:spacing w:before="240" w:line="240" w:lineRule="atLeast"/>
      <w:ind w:firstLine="709"/>
      <w:jc w:val="both"/>
    </w:pPr>
    <w:rPr>
      <w:kern w:val="0"/>
      <w:sz w:val="24"/>
      <w:szCs w:val="24"/>
    </w:rPr>
  </w:style>
  <w:style w:type="paragraph" w:customStyle="1" w:styleId="11">
    <w:name w:val="Абзац списка1"/>
    <w:basedOn w:val="a"/>
    <w:uiPriority w:val="99"/>
    <w:rsid w:val="00B66D09"/>
    <w:pPr>
      <w:widowControl/>
      <w:suppressAutoHyphens w:val="0"/>
      <w:spacing w:before="120" w:line="360" w:lineRule="auto"/>
      <w:ind w:left="720" w:firstLine="680"/>
      <w:jc w:val="both"/>
    </w:pPr>
    <w:rPr>
      <w:rFonts w:ascii="TimesDL" w:hAnsi="TimesDL" w:cs="TimesDL"/>
      <w:kern w:val="0"/>
      <w:sz w:val="24"/>
      <w:szCs w:val="24"/>
    </w:rPr>
  </w:style>
  <w:style w:type="paragraph" w:customStyle="1" w:styleId="af">
    <w:name w:val="Знак"/>
    <w:basedOn w:val="a"/>
    <w:uiPriority w:val="99"/>
    <w:rsid w:val="00C36591"/>
    <w:pPr>
      <w:widowControl/>
      <w:suppressAutoHyphens w:val="0"/>
      <w:spacing w:after="160" w:line="240" w:lineRule="exact"/>
    </w:pPr>
    <w:rPr>
      <w:rFonts w:ascii="Verdana" w:hAnsi="Verdana" w:cs="Verdana"/>
      <w:kern w:val="0"/>
      <w:lang w:val="en-US" w:eastAsia="en-US"/>
    </w:rPr>
  </w:style>
  <w:style w:type="character" w:customStyle="1" w:styleId="apple-converted-space">
    <w:name w:val="apple-converted-space"/>
    <w:uiPriority w:val="99"/>
    <w:rsid w:val="00DB4C80"/>
    <w:rPr>
      <w:rFonts w:cs="Times New Roman"/>
    </w:rPr>
  </w:style>
  <w:style w:type="character" w:styleId="af0">
    <w:name w:val="footnote reference"/>
    <w:uiPriority w:val="99"/>
    <w:semiHidden/>
    <w:rsid w:val="00454CB6"/>
    <w:rPr>
      <w:rFonts w:cs="Times New Roman"/>
      <w:vertAlign w:val="superscript"/>
    </w:rPr>
  </w:style>
  <w:style w:type="paragraph" w:styleId="af1">
    <w:name w:val="footnote text"/>
    <w:basedOn w:val="a"/>
    <w:link w:val="af2"/>
    <w:uiPriority w:val="99"/>
    <w:semiHidden/>
    <w:rsid w:val="00454CB6"/>
    <w:pPr>
      <w:widowControl/>
      <w:suppressAutoHyphens w:val="0"/>
    </w:pPr>
    <w:rPr>
      <w:kern w:val="0"/>
    </w:rPr>
  </w:style>
  <w:style w:type="character" w:customStyle="1" w:styleId="af2">
    <w:name w:val="Текст сноски Знак"/>
    <w:link w:val="af1"/>
    <w:uiPriority w:val="99"/>
    <w:semiHidden/>
    <w:locked/>
    <w:rsid w:val="00116A5D"/>
    <w:rPr>
      <w:rFonts w:ascii="Arial" w:hAnsi="Arial" w:cs="Arial"/>
      <w:kern w:val="1"/>
      <w:sz w:val="20"/>
      <w:szCs w:val="20"/>
    </w:rPr>
  </w:style>
  <w:style w:type="character" w:styleId="af3">
    <w:name w:val="page number"/>
    <w:uiPriority w:val="99"/>
    <w:rsid w:val="008650D3"/>
    <w:rPr>
      <w:rFonts w:cs="Times New Roman"/>
    </w:rPr>
  </w:style>
  <w:style w:type="paragraph" w:styleId="af4">
    <w:name w:val="No Spacing"/>
    <w:link w:val="12"/>
    <w:uiPriority w:val="99"/>
    <w:qFormat/>
    <w:rsid w:val="008650D3"/>
    <w:rPr>
      <w:rFonts w:ascii="Calibri" w:hAnsi="Calibri"/>
      <w:sz w:val="22"/>
      <w:szCs w:val="22"/>
      <w:lang w:eastAsia="en-US"/>
    </w:rPr>
  </w:style>
  <w:style w:type="paragraph" w:styleId="23">
    <w:name w:val="Body Text 2"/>
    <w:basedOn w:val="a"/>
    <w:link w:val="24"/>
    <w:uiPriority w:val="99"/>
    <w:rsid w:val="00FD71DA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semiHidden/>
    <w:locked/>
    <w:rsid w:val="00116A5D"/>
    <w:rPr>
      <w:rFonts w:ascii="Arial" w:hAnsi="Arial" w:cs="Arial"/>
      <w:kern w:val="1"/>
      <w:sz w:val="20"/>
      <w:szCs w:val="20"/>
    </w:rPr>
  </w:style>
  <w:style w:type="paragraph" w:styleId="af5">
    <w:name w:val="List Paragraph"/>
    <w:basedOn w:val="a"/>
    <w:uiPriority w:val="99"/>
    <w:qFormat/>
    <w:rsid w:val="00FD71DA"/>
    <w:pPr>
      <w:widowControl/>
      <w:suppressAutoHyphens w:val="0"/>
      <w:ind w:left="720"/>
    </w:pPr>
    <w:rPr>
      <w:kern w:val="0"/>
      <w:sz w:val="24"/>
      <w:szCs w:val="24"/>
    </w:rPr>
  </w:style>
  <w:style w:type="paragraph" w:customStyle="1" w:styleId="310">
    <w:name w:val="Основной текст 31"/>
    <w:basedOn w:val="a"/>
    <w:uiPriority w:val="99"/>
    <w:rsid w:val="00D67C68"/>
    <w:pPr>
      <w:ind w:right="21"/>
      <w:jc w:val="both"/>
    </w:pPr>
    <w:rPr>
      <w:sz w:val="28"/>
      <w:szCs w:val="28"/>
    </w:rPr>
  </w:style>
  <w:style w:type="paragraph" w:customStyle="1" w:styleId="210">
    <w:name w:val="Основной текст с отступом 21"/>
    <w:basedOn w:val="a"/>
    <w:uiPriority w:val="99"/>
    <w:rsid w:val="00D67C68"/>
    <w:pPr>
      <w:ind w:firstLine="709"/>
      <w:jc w:val="both"/>
    </w:pPr>
    <w:rPr>
      <w:sz w:val="28"/>
      <w:szCs w:val="28"/>
    </w:rPr>
  </w:style>
  <w:style w:type="paragraph" w:customStyle="1" w:styleId="320">
    <w:name w:val="Основной текст 32"/>
    <w:basedOn w:val="a"/>
    <w:uiPriority w:val="99"/>
    <w:rsid w:val="00D67C68"/>
    <w:pPr>
      <w:widowControl/>
      <w:ind w:right="-2"/>
      <w:jc w:val="both"/>
    </w:pPr>
    <w:rPr>
      <w:kern w:val="0"/>
      <w:sz w:val="26"/>
      <w:szCs w:val="26"/>
      <w:lang w:eastAsia="ar-SA"/>
    </w:rPr>
  </w:style>
  <w:style w:type="character" w:customStyle="1" w:styleId="25">
    <w:name w:val="Знак Знак2"/>
    <w:uiPriority w:val="99"/>
    <w:semiHidden/>
    <w:locked/>
    <w:rsid w:val="00D67C68"/>
    <w:rPr>
      <w:rFonts w:ascii="Arial" w:hAnsi="Arial" w:cs="Arial"/>
      <w:kern w:val="1"/>
      <w:sz w:val="24"/>
      <w:szCs w:val="24"/>
      <w:lang w:val="ru-RU"/>
    </w:rPr>
  </w:style>
  <w:style w:type="paragraph" w:customStyle="1" w:styleId="af6">
    <w:name w:val="Заголовок"/>
    <w:basedOn w:val="a"/>
    <w:next w:val="a9"/>
    <w:uiPriority w:val="99"/>
    <w:rsid w:val="009D68B5"/>
    <w:pPr>
      <w:keepNext/>
      <w:widowControl/>
      <w:spacing w:before="240" w:after="120"/>
    </w:pPr>
    <w:rPr>
      <w:kern w:val="0"/>
      <w:sz w:val="28"/>
      <w:szCs w:val="28"/>
      <w:lang w:eastAsia="ar-SA"/>
    </w:rPr>
  </w:style>
  <w:style w:type="paragraph" w:customStyle="1" w:styleId="321">
    <w:name w:val="Основной текст с отступом 32"/>
    <w:basedOn w:val="a"/>
    <w:uiPriority w:val="99"/>
    <w:rsid w:val="0035638B"/>
    <w:pPr>
      <w:widowControl/>
      <w:ind w:right="276" w:firstLine="720"/>
      <w:jc w:val="both"/>
    </w:pPr>
    <w:rPr>
      <w:kern w:val="0"/>
      <w:sz w:val="28"/>
      <w:szCs w:val="28"/>
      <w:lang w:eastAsia="ar-SA"/>
    </w:rPr>
  </w:style>
  <w:style w:type="paragraph" w:customStyle="1" w:styleId="af7">
    <w:name w:val="Знак Знак Знак Знак Знак Знак Знак Знак Знак"/>
    <w:basedOn w:val="a"/>
    <w:uiPriority w:val="99"/>
    <w:rsid w:val="00C02DB1"/>
    <w:pPr>
      <w:widowControl/>
      <w:suppressAutoHyphens w:val="0"/>
      <w:spacing w:after="160" w:line="240" w:lineRule="exact"/>
    </w:pPr>
    <w:rPr>
      <w:rFonts w:ascii="Verdana" w:hAnsi="Verdana" w:cs="Verdana"/>
      <w:kern w:val="0"/>
      <w:lang w:val="en-US" w:eastAsia="en-US"/>
    </w:rPr>
  </w:style>
  <w:style w:type="paragraph" w:styleId="af8">
    <w:name w:val="Normal (Web)"/>
    <w:basedOn w:val="a"/>
    <w:uiPriority w:val="99"/>
    <w:rsid w:val="00EC2EE1"/>
    <w:pPr>
      <w:widowControl/>
      <w:suppressAutoHyphens w:val="0"/>
      <w:spacing w:before="100" w:beforeAutospacing="1" w:after="100" w:afterAutospacing="1"/>
    </w:pPr>
    <w:rPr>
      <w:kern w:val="0"/>
      <w:sz w:val="24"/>
      <w:szCs w:val="24"/>
    </w:rPr>
  </w:style>
  <w:style w:type="paragraph" w:customStyle="1" w:styleId="13">
    <w:name w:val="Без интервала1"/>
    <w:uiPriority w:val="99"/>
    <w:rsid w:val="00A76FD2"/>
    <w:rPr>
      <w:rFonts w:ascii="Calibri" w:hAnsi="Calibri" w:cs="Calibri"/>
      <w:sz w:val="22"/>
      <w:szCs w:val="22"/>
      <w:lang w:eastAsia="en-US"/>
    </w:rPr>
  </w:style>
  <w:style w:type="paragraph" w:styleId="33">
    <w:name w:val="Body Text Indent 3"/>
    <w:basedOn w:val="a"/>
    <w:link w:val="34"/>
    <w:uiPriority w:val="99"/>
    <w:rsid w:val="00A76FD2"/>
    <w:pPr>
      <w:widowControl/>
      <w:suppressAutoHyphens w:val="0"/>
      <w:spacing w:after="120"/>
      <w:ind w:left="283"/>
    </w:pPr>
    <w:rPr>
      <w:kern w:val="0"/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semiHidden/>
    <w:locked/>
    <w:rsid w:val="00116A5D"/>
    <w:rPr>
      <w:rFonts w:ascii="Arial" w:hAnsi="Arial" w:cs="Arial"/>
      <w:kern w:val="1"/>
      <w:sz w:val="16"/>
      <w:szCs w:val="16"/>
    </w:rPr>
  </w:style>
  <w:style w:type="paragraph" w:styleId="af9">
    <w:name w:val="Balloon Text"/>
    <w:basedOn w:val="a"/>
    <w:link w:val="afa"/>
    <w:uiPriority w:val="99"/>
    <w:semiHidden/>
    <w:rsid w:val="006C23C0"/>
    <w:pPr>
      <w:widowControl/>
      <w:suppressAutoHyphens w:val="0"/>
    </w:pPr>
    <w:rPr>
      <w:rFonts w:ascii="Tahoma" w:hAnsi="Tahoma" w:cs="Tahoma"/>
      <w:kern w:val="0"/>
      <w:sz w:val="16"/>
      <w:szCs w:val="16"/>
    </w:rPr>
  </w:style>
  <w:style w:type="character" w:customStyle="1" w:styleId="afa">
    <w:name w:val="Текст выноски Знак"/>
    <w:link w:val="af9"/>
    <w:uiPriority w:val="99"/>
    <w:semiHidden/>
    <w:locked/>
    <w:rsid w:val="00116A5D"/>
    <w:rPr>
      <w:rFonts w:cs="Times New Roman"/>
      <w:kern w:val="1"/>
      <w:sz w:val="2"/>
      <w:szCs w:val="2"/>
    </w:rPr>
  </w:style>
  <w:style w:type="paragraph" w:styleId="afb">
    <w:name w:val="Title"/>
    <w:basedOn w:val="a"/>
    <w:link w:val="afc"/>
    <w:uiPriority w:val="99"/>
    <w:qFormat/>
    <w:rsid w:val="002403C6"/>
    <w:pPr>
      <w:widowControl/>
      <w:suppressAutoHyphens w:val="0"/>
      <w:ind w:right="381"/>
      <w:jc w:val="center"/>
    </w:pPr>
    <w:rPr>
      <w:kern w:val="0"/>
      <w:sz w:val="28"/>
      <w:szCs w:val="28"/>
    </w:rPr>
  </w:style>
  <w:style w:type="character" w:customStyle="1" w:styleId="afc">
    <w:name w:val="Название Знак"/>
    <w:link w:val="afb"/>
    <w:uiPriority w:val="99"/>
    <w:locked/>
    <w:rsid w:val="00F4714D"/>
    <w:rPr>
      <w:rFonts w:cs="Times New Roman"/>
      <w:sz w:val="24"/>
      <w:szCs w:val="24"/>
      <w:lang w:val="ru-RU" w:eastAsia="ru-RU"/>
    </w:rPr>
  </w:style>
  <w:style w:type="paragraph" w:customStyle="1" w:styleId="ConsPlusCell">
    <w:name w:val="ConsPlusCell"/>
    <w:uiPriority w:val="99"/>
    <w:rsid w:val="002403C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Bodytext">
    <w:name w:val="Body text_"/>
    <w:link w:val="14"/>
    <w:uiPriority w:val="99"/>
    <w:locked/>
    <w:rsid w:val="002354A0"/>
    <w:rPr>
      <w:rFonts w:cs="Times New Roman"/>
      <w:sz w:val="27"/>
      <w:szCs w:val="27"/>
      <w:shd w:val="clear" w:color="auto" w:fill="FFFFFF"/>
    </w:rPr>
  </w:style>
  <w:style w:type="paragraph" w:customStyle="1" w:styleId="14">
    <w:name w:val="Основной текст1"/>
    <w:basedOn w:val="a"/>
    <w:link w:val="Bodytext"/>
    <w:uiPriority w:val="99"/>
    <w:rsid w:val="002354A0"/>
    <w:pPr>
      <w:widowControl/>
      <w:shd w:val="clear" w:color="auto" w:fill="FFFFFF"/>
      <w:suppressAutoHyphens w:val="0"/>
      <w:spacing w:before="660" w:line="312" w:lineRule="exact"/>
      <w:ind w:firstLine="540"/>
      <w:jc w:val="both"/>
    </w:pPr>
    <w:rPr>
      <w:rFonts w:ascii="Times New Roman" w:hAnsi="Times New Roman" w:cs="Times New Roman"/>
      <w:kern w:val="0"/>
      <w:sz w:val="27"/>
      <w:szCs w:val="27"/>
      <w:shd w:val="clear" w:color="auto" w:fill="FFFFFF"/>
    </w:rPr>
  </w:style>
  <w:style w:type="paragraph" w:styleId="afd">
    <w:name w:val="Block Text"/>
    <w:basedOn w:val="a"/>
    <w:uiPriority w:val="99"/>
    <w:rsid w:val="00F4714D"/>
    <w:pPr>
      <w:widowControl/>
      <w:suppressAutoHyphens w:val="0"/>
      <w:ind w:left="-567" w:right="-1192" w:firstLine="425"/>
      <w:jc w:val="both"/>
    </w:pPr>
    <w:rPr>
      <w:kern w:val="0"/>
      <w:sz w:val="32"/>
      <w:szCs w:val="32"/>
    </w:rPr>
  </w:style>
  <w:style w:type="character" w:customStyle="1" w:styleId="alltextred">
    <w:name w:val="all_text_red"/>
    <w:uiPriority w:val="99"/>
    <w:rsid w:val="00F4714D"/>
    <w:rPr>
      <w:rFonts w:cs="Times New Roman"/>
    </w:rPr>
  </w:style>
  <w:style w:type="character" w:styleId="afe">
    <w:name w:val="Strong"/>
    <w:uiPriority w:val="99"/>
    <w:qFormat/>
    <w:rsid w:val="00F4714D"/>
    <w:rPr>
      <w:rFonts w:cs="Times New Roman"/>
      <w:b/>
      <w:bCs/>
    </w:rPr>
  </w:style>
  <w:style w:type="character" w:customStyle="1" w:styleId="12">
    <w:name w:val="Без интервала Знак1"/>
    <w:link w:val="af4"/>
    <w:uiPriority w:val="99"/>
    <w:locked/>
    <w:rsid w:val="00416319"/>
    <w:rPr>
      <w:rFonts w:ascii="Calibri" w:hAnsi="Calibri"/>
      <w:sz w:val="22"/>
      <w:szCs w:val="22"/>
      <w:lang w:val="ru-RU" w:eastAsia="en-US" w:bidi="ar-SA"/>
    </w:rPr>
  </w:style>
  <w:style w:type="table" w:styleId="1-3">
    <w:name w:val="Medium List 1 Accent 3"/>
    <w:basedOn w:val="a1"/>
    <w:uiPriority w:val="99"/>
    <w:rsid w:val="000475F9"/>
    <w:rPr>
      <w:rFonts w:ascii="Arial" w:hAnsi="Arial" w:cs="Arial"/>
      <w:color w:val="000000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Cambria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-5">
    <w:name w:val="Light Shading Accent 5"/>
    <w:basedOn w:val="a1"/>
    <w:uiPriority w:val="99"/>
    <w:rsid w:val="001E5A59"/>
    <w:rPr>
      <w:rFonts w:ascii="Arial" w:hAnsi="Arial" w:cs="Arial"/>
      <w:color w:val="31849B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-50">
    <w:name w:val="Colorful List Accent 5"/>
    <w:basedOn w:val="a1"/>
    <w:uiPriority w:val="99"/>
    <w:rsid w:val="001E5A59"/>
    <w:rPr>
      <w:rFonts w:ascii="Arial" w:hAnsi="Arial" w:cs="Arial"/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  <w:tblStylePr w:type="firstRow">
      <w:rPr>
        <w:b/>
        <w:bCs/>
        <w:color w:val="F4F4F4"/>
      </w:rPr>
      <w:tblPr/>
      <w:tcPr>
        <w:tcBorders>
          <w:bottom w:val="single" w:sz="12" w:space="0" w:color="F4F4F4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4F4F4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2-5">
    <w:name w:val="Medium List 2 Accent 5"/>
    <w:basedOn w:val="a1"/>
    <w:uiPriority w:val="99"/>
    <w:rsid w:val="001E5A59"/>
    <w:rPr>
      <w:rFonts w:ascii="Cambria" w:hAnsi="Cambria" w:cs="Cambria"/>
      <w:color w:val="000000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4F4F4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4F4F4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4F4F4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4F4F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4F4F4"/>
      </w:tcPr>
    </w:tblStylePr>
    <w:tblStylePr w:type="swCell">
      <w:tblPr/>
      <w:tcPr>
        <w:tcBorders>
          <w:top w:val="nil"/>
        </w:tcBorders>
      </w:tcPr>
    </w:tblStylePr>
  </w:style>
  <w:style w:type="table" w:styleId="1-5">
    <w:name w:val="Medium Shading 1 Accent 5"/>
    <w:basedOn w:val="a1"/>
    <w:uiPriority w:val="99"/>
    <w:rsid w:val="00893563"/>
    <w:rPr>
      <w:rFonts w:ascii="Arial" w:hAnsi="Arial" w:cs="Arial"/>
    </w:rPr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b/>
        <w:bCs/>
        <w:color w:val="F4F4F4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ConsPlusNormal">
    <w:name w:val="ConsPlusNormal"/>
    <w:rsid w:val="005E34E3"/>
    <w:pPr>
      <w:autoSpaceDE w:val="0"/>
      <w:autoSpaceDN w:val="0"/>
      <w:adjustRightInd w:val="0"/>
    </w:pPr>
    <w:rPr>
      <w:rFonts w:ascii="Arial" w:hAnsi="Arial" w:cs="Arial"/>
      <w:b/>
      <w:bCs/>
      <w:i/>
      <w:iCs/>
      <w:sz w:val="26"/>
      <w:szCs w:val="26"/>
    </w:rPr>
  </w:style>
  <w:style w:type="table" w:customStyle="1" w:styleId="-11">
    <w:name w:val="Светлая заливка - Акцент 11"/>
    <w:uiPriority w:val="99"/>
    <w:rsid w:val="00D932AE"/>
    <w:rPr>
      <w:rFonts w:ascii="Arial" w:hAnsi="Arial" w:cs="Arial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Table List 2"/>
    <w:basedOn w:val="a1"/>
    <w:uiPriority w:val="99"/>
    <w:rsid w:val="005236BE"/>
    <w:pPr>
      <w:widowControl w:val="0"/>
      <w:suppressAutoHyphens/>
    </w:pPr>
    <w:rPr>
      <w:rFonts w:ascii="Arial" w:hAnsi="Arial" w:cs="Arial"/>
    </w:r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Light Shading Accent 3"/>
    <w:basedOn w:val="a1"/>
    <w:uiPriority w:val="99"/>
    <w:rsid w:val="00000EC2"/>
    <w:rPr>
      <w:rFonts w:ascii="Arial" w:hAnsi="Arial" w:cs="Arial"/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character" w:customStyle="1" w:styleId="Heading2">
    <w:name w:val="Heading #2_"/>
    <w:link w:val="Heading20"/>
    <w:uiPriority w:val="99"/>
    <w:locked/>
    <w:rsid w:val="0098608B"/>
    <w:rPr>
      <w:rFonts w:cs="Times New Roman"/>
      <w:sz w:val="26"/>
      <w:szCs w:val="26"/>
      <w:shd w:val="clear" w:color="auto" w:fill="FFFFFF"/>
    </w:rPr>
  </w:style>
  <w:style w:type="paragraph" w:customStyle="1" w:styleId="Heading20">
    <w:name w:val="Heading #2"/>
    <w:basedOn w:val="a"/>
    <w:link w:val="Heading2"/>
    <w:uiPriority w:val="99"/>
    <w:rsid w:val="0098608B"/>
    <w:pPr>
      <w:widowControl/>
      <w:shd w:val="clear" w:color="auto" w:fill="FFFFFF"/>
      <w:suppressAutoHyphens w:val="0"/>
      <w:spacing w:after="660" w:line="240" w:lineRule="atLeast"/>
      <w:outlineLvl w:val="1"/>
    </w:pPr>
    <w:rPr>
      <w:rFonts w:ascii="Times New Roman" w:hAnsi="Times New Roman" w:cs="Times New Roman"/>
      <w:kern w:val="0"/>
      <w:sz w:val="26"/>
      <w:szCs w:val="26"/>
    </w:rPr>
  </w:style>
  <w:style w:type="paragraph" w:customStyle="1" w:styleId="26">
    <w:name w:val="Абзац списка2"/>
    <w:basedOn w:val="a"/>
    <w:uiPriority w:val="99"/>
    <w:rsid w:val="00073C7B"/>
    <w:pPr>
      <w:widowControl/>
      <w:suppressAutoHyphens w:val="0"/>
      <w:spacing w:before="120" w:line="360" w:lineRule="auto"/>
      <w:ind w:left="720" w:firstLine="680"/>
      <w:jc w:val="both"/>
    </w:pPr>
    <w:rPr>
      <w:rFonts w:ascii="TimesDL" w:hAnsi="TimesDL" w:cs="TimesDL"/>
      <w:kern w:val="0"/>
      <w:sz w:val="24"/>
      <w:szCs w:val="24"/>
    </w:rPr>
  </w:style>
  <w:style w:type="table" w:styleId="27">
    <w:name w:val="Table Colorful 2"/>
    <w:basedOn w:val="a1"/>
    <w:uiPriority w:val="99"/>
    <w:rsid w:val="008A490D"/>
    <w:pPr>
      <w:widowControl w:val="0"/>
      <w:suppressAutoHyphens/>
    </w:pPr>
    <w:rPr>
      <w:rFonts w:ascii="Arial" w:hAnsi="Arial" w:cs="Arial"/>
    </w:r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0">
    <w:name w:val="Colorful List Accent 3"/>
    <w:basedOn w:val="a1"/>
    <w:uiPriority w:val="99"/>
    <w:rsid w:val="008A490D"/>
    <w:rPr>
      <w:rFonts w:ascii="Arial" w:hAnsi="Arial" w:cs="Arial"/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  <w:tblStylePr w:type="firstRow">
      <w:rPr>
        <w:b/>
        <w:bCs/>
        <w:color w:val="F4F4F4"/>
      </w:rPr>
      <w:tblPr/>
      <w:tcPr>
        <w:tcBorders>
          <w:bottom w:val="single" w:sz="12" w:space="0" w:color="F4F4F4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4F4F4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character" w:customStyle="1" w:styleId="15">
    <w:name w:val="Знак Знак1"/>
    <w:uiPriority w:val="99"/>
    <w:rsid w:val="007963A0"/>
    <w:rPr>
      <w:rFonts w:cs="Times New Roman"/>
      <w:sz w:val="24"/>
      <w:szCs w:val="24"/>
      <w:lang w:val="ru-RU" w:eastAsia="ru-RU"/>
    </w:rPr>
  </w:style>
  <w:style w:type="paragraph" w:customStyle="1" w:styleId="28">
    <w:name w:val="Без интервала2"/>
    <w:link w:val="aff"/>
    <w:uiPriority w:val="99"/>
    <w:rsid w:val="00D820AA"/>
    <w:pPr>
      <w:widowControl w:val="0"/>
      <w:suppressAutoHyphens/>
    </w:pPr>
    <w:rPr>
      <w:rFonts w:ascii="Arial" w:hAnsi="Arial"/>
      <w:kern w:val="1"/>
      <w:sz w:val="22"/>
      <w:szCs w:val="22"/>
    </w:rPr>
  </w:style>
  <w:style w:type="character" w:customStyle="1" w:styleId="110">
    <w:name w:val="Знак Знак11"/>
    <w:uiPriority w:val="99"/>
    <w:rsid w:val="00212AA5"/>
    <w:rPr>
      <w:rFonts w:cs="Times New Roman"/>
      <w:sz w:val="24"/>
      <w:szCs w:val="24"/>
      <w:lang w:val="ru-RU" w:eastAsia="ru-RU"/>
    </w:rPr>
  </w:style>
  <w:style w:type="paragraph" w:customStyle="1" w:styleId="ConsPlusNonformat">
    <w:name w:val="ConsPlusNonformat"/>
    <w:uiPriority w:val="99"/>
    <w:rsid w:val="00BB32B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f">
    <w:name w:val="Без интервала Знак"/>
    <w:link w:val="28"/>
    <w:uiPriority w:val="99"/>
    <w:locked/>
    <w:rsid w:val="00271191"/>
    <w:rPr>
      <w:rFonts w:ascii="Arial" w:hAnsi="Arial"/>
      <w:kern w:val="1"/>
      <w:sz w:val="22"/>
      <w:szCs w:val="22"/>
      <w:lang w:val="ru-RU" w:eastAsia="ru-RU" w:bidi="ar-SA"/>
    </w:rPr>
  </w:style>
  <w:style w:type="paragraph" w:customStyle="1" w:styleId="35">
    <w:name w:val="Абзац списка3"/>
    <w:basedOn w:val="a"/>
    <w:uiPriority w:val="99"/>
    <w:rsid w:val="00271191"/>
    <w:pPr>
      <w:widowControl/>
      <w:suppressAutoHyphens w:val="0"/>
      <w:spacing w:after="200" w:line="276" w:lineRule="auto"/>
      <w:ind w:left="720"/>
    </w:pPr>
    <w:rPr>
      <w:rFonts w:ascii="Calibri" w:hAnsi="Calibri" w:cs="Calibri"/>
      <w:kern w:val="0"/>
      <w:sz w:val="22"/>
      <w:szCs w:val="22"/>
      <w:lang w:eastAsia="en-US"/>
    </w:rPr>
  </w:style>
  <w:style w:type="paragraph" w:customStyle="1" w:styleId="BodySingle">
    <w:name w:val="Body Single"/>
    <w:link w:val="BodySingle0"/>
    <w:uiPriority w:val="99"/>
    <w:rsid w:val="00271191"/>
    <w:pPr>
      <w:widowControl w:val="0"/>
      <w:autoSpaceDE w:val="0"/>
      <w:autoSpaceDN w:val="0"/>
      <w:adjustRightInd w:val="0"/>
    </w:pPr>
    <w:rPr>
      <w:color w:val="000000"/>
      <w:sz w:val="28"/>
      <w:szCs w:val="28"/>
    </w:rPr>
  </w:style>
  <w:style w:type="character" w:customStyle="1" w:styleId="BodySingle0">
    <w:name w:val="Body Single Знак"/>
    <w:link w:val="BodySingle"/>
    <w:uiPriority w:val="99"/>
    <w:locked/>
    <w:rsid w:val="00271191"/>
    <w:rPr>
      <w:color w:val="000000"/>
      <w:sz w:val="28"/>
      <w:szCs w:val="28"/>
      <w:lang w:val="ru-RU" w:eastAsia="ru-RU" w:bidi="ar-SA"/>
    </w:rPr>
  </w:style>
  <w:style w:type="character" w:styleId="aff0">
    <w:name w:val="Emphasis"/>
    <w:uiPriority w:val="99"/>
    <w:qFormat/>
    <w:locked/>
    <w:rsid w:val="00EC6C34"/>
    <w:rPr>
      <w:rFonts w:cs="Times New Roman"/>
      <w:i/>
      <w:iCs/>
    </w:rPr>
  </w:style>
  <w:style w:type="paragraph" w:customStyle="1" w:styleId="Iauiue2">
    <w:name w:val="Iau?iue2"/>
    <w:link w:val="Iauiue20"/>
    <w:uiPriority w:val="99"/>
    <w:rsid w:val="00137509"/>
    <w:rPr>
      <w:sz w:val="22"/>
      <w:szCs w:val="22"/>
    </w:rPr>
  </w:style>
  <w:style w:type="character" w:customStyle="1" w:styleId="Iauiue20">
    <w:name w:val="Iau?iue2 Знак"/>
    <w:link w:val="Iauiue2"/>
    <w:uiPriority w:val="99"/>
    <w:locked/>
    <w:rsid w:val="00137509"/>
    <w:rPr>
      <w:sz w:val="22"/>
      <w:szCs w:val="22"/>
      <w:lang w:val="ru-RU" w:eastAsia="ru-RU" w:bidi="ar-SA"/>
    </w:rPr>
  </w:style>
  <w:style w:type="paragraph" w:customStyle="1" w:styleId="211">
    <w:name w:val="Основной текст 21"/>
    <w:basedOn w:val="a"/>
    <w:uiPriority w:val="99"/>
    <w:rsid w:val="00200F4A"/>
    <w:pPr>
      <w:jc w:val="both"/>
    </w:pPr>
  </w:style>
  <w:style w:type="paragraph" w:customStyle="1" w:styleId="ConsPlusTitle">
    <w:name w:val="ConsPlusTitle"/>
    <w:uiPriority w:val="99"/>
    <w:rsid w:val="008538DB"/>
    <w:pPr>
      <w:autoSpaceDE w:val="0"/>
      <w:autoSpaceDN w:val="0"/>
      <w:adjustRightInd w:val="0"/>
    </w:pPr>
    <w:rPr>
      <w:rFonts w:ascii="Arial" w:hAnsi="Arial" w:cs="Arial"/>
      <w:b/>
      <w:bCs/>
      <w:lang w:eastAsia="en-US"/>
    </w:rPr>
  </w:style>
  <w:style w:type="character" w:customStyle="1" w:styleId="Calibri">
    <w:name w:val="Основной текст + Calibri"/>
    <w:aliases w:val="Интервал 0 pt"/>
    <w:uiPriority w:val="99"/>
    <w:rsid w:val="00BF09AA"/>
    <w:rPr>
      <w:rFonts w:ascii="Calibri" w:hAnsi="Calibri" w:cs="Calibri"/>
      <w:color w:val="000000"/>
      <w:spacing w:val="9"/>
      <w:w w:val="100"/>
      <w:position w:val="0"/>
      <w:sz w:val="24"/>
      <w:szCs w:val="24"/>
      <w:u w:val="none"/>
      <w:effect w:val="none"/>
      <w:lang w:val="ru-RU" w:eastAsia="ru-RU"/>
    </w:rPr>
  </w:style>
  <w:style w:type="character" w:customStyle="1" w:styleId="Bodytext4">
    <w:name w:val="Body text (4)_"/>
    <w:link w:val="Bodytext40"/>
    <w:uiPriority w:val="99"/>
    <w:locked/>
    <w:rsid w:val="009777F8"/>
    <w:rPr>
      <w:rFonts w:cs="Times New Roman"/>
      <w:sz w:val="32"/>
      <w:szCs w:val="32"/>
      <w:shd w:val="clear" w:color="auto" w:fill="FFFFFF"/>
    </w:rPr>
  </w:style>
  <w:style w:type="paragraph" w:customStyle="1" w:styleId="Bodytext40">
    <w:name w:val="Body text (4)"/>
    <w:basedOn w:val="a"/>
    <w:link w:val="Bodytext4"/>
    <w:uiPriority w:val="99"/>
    <w:rsid w:val="009777F8"/>
    <w:pPr>
      <w:shd w:val="clear" w:color="auto" w:fill="FFFFFF"/>
      <w:suppressAutoHyphens w:val="0"/>
      <w:spacing w:before="180" w:line="365" w:lineRule="exact"/>
      <w:ind w:firstLine="380"/>
      <w:jc w:val="both"/>
    </w:pPr>
    <w:rPr>
      <w:rFonts w:ascii="Times New Roman" w:hAnsi="Times New Roman" w:cs="Times New Roman"/>
      <w:kern w:val="0"/>
      <w:sz w:val="32"/>
      <w:szCs w:val="32"/>
      <w:shd w:val="clear" w:color="auto" w:fill="FFFFFF"/>
    </w:rPr>
  </w:style>
  <w:style w:type="character" w:customStyle="1" w:styleId="Bodytext4Bold">
    <w:name w:val="Body text (4) + Bold"/>
    <w:uiPriority w:val="99"/>
    <w:rsid w:val="009777F8"/>
    <w:rPr>
      <w:rFonts w:cs="Times New Roman"/>
      <w:b/>
      <w:bCs/>
      <w:color w:val="000000"/>
      <w:spacing w:val="0"/>
      <w:w w:val="100"/>
      <w:position w:val="0"/>
      <w:sz w:val="32"/>
      <w:szCs w:val="32"/>
      <w:shd w:val="clear" w:color="auto" w:fill="FFFFFF"/>
      <w:lang w:val="ru-RU" w:eastAsia="ru-RU"/>
    </w:rPr>
  </w:style>
  <w:style w:type="paragraph" w:customStyle="1" w:styleId="Default">
    <w:name w:val="Default"/>
    <w:uiPriority w:val="99"/>
    <w:rsid w:val="009777F8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character" w:customStyle="1" w:styleId="Bodytext2">
    <w:name w:val="Body text (2)_"/>
    <w:link w:val="Bodytext20"/>
    <w:uiPriority w:val="99"/>
    <w:locked/>
    <w:rsid w:val="009777F8"/>
    <w:rPr>
      <w:rFonts w:cs="Times New Roman"/>
      <w:sz w:val="28"/>
      <w:szCs w:val="28"/>
      <w:shd w:val="clear" w:color="auto" w:fill="FFFFFF"/>
    </w:rPr>
  </w:style>
  <w:style w:type="character" w:customStyle="1" w:styleId="Bodytext2Sylfaen">
    <w:name w:val="Body text (2) + Sylfaen"/>
    <w:aliases w:val="13 pt,Italic"/>
    <w:uiPriority w:val="99"/>
    <w:rsid w:val="009777F8"/>
    <w:rPr>
      <w:rFonts w:ascii="Sylfaen" w:hAnsi="Sylfaen" w:cs="Sylfaen"/>
      <w:b/>
      <w:bCs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/>
    </w:rPr>
  </w:style>
  <w:style w:type="paragraph" w:customStyle="1" w:styleId="Bodytext20">
    <w:name w:val="Body text (2)"/>
    <w:basedOn w:val="a"/>
    <w:link w:val="Bodytext2"/>
    <w:uiPriority w:val="99"/>
    <w:rsid w:val="009777F8"/>
    <w:pPr>
      <w:shd w:val="clear" w:color="auto" w:fill="FFFFFF"/>
      <w:suppressAutoHyphens w:val="0"/>
      <w:spacing w:before="240" w:line="370" w:lineRule="exact"/>
      <w:jc w:val="both"/>
    </w:pPr>
    <w:rPr>
      <w:rFonts w:ascii="Times New Roman" w:hAnsi="Times New Roman" w:cs="Times New Roman"/>
      <w:kern w:val="0"/>
      <w:sz w:val="28"/>
      <w:szCs w:val="28"/>
      <w:shd w:val="clear" w:color="auto" w:fill="FFFFFF"/>
    </w:rPr>
  </w:style>
  <w:style w:type="paragraph" w:customStyle="1" w:styleId="p1">
    <w:name w:val="p1"/>
    <w:basedOn w:val="a"/>
    <w:uiPriority w:val="99"/>
    <w:rsid w:val="00F75596"/>
    <w:pPr>
      <w:widowControl/>
      <w:suppressAutoHyphens w:val="0"/>
      <w:spacing w:before="100" w:beforeAutospacing="1" w:after="100" w:afterAutospacing="1"/>
    </w:pPr>
    <w:rPr>
      <w:kern w:val="0"/>
      <w:sz w:val="24"/>
      <w:szCs w:val="24"/>
    </w:rPr>
  </w:style>
  <w:style w:type="table" w:styleId="1-4">
    <w:name w:val="Medium List 1 Accent 4"/>
    <w:basedOn w:val="a1"/>
    <w:uiPriority w:val="99"/>
    <w:rsid w:val="00DD4CBE"/>
    <w:rPr>
      <w:rFonts w:ascii="Calibri" w:hAnsi="Calibri" w:cs="Calibri"/>
      <w:color w:val="000000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Cambria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paragraph" w:customStyle="1" w:styleId="16">
    <w:name w:val="Знак1"/>
    <w:basedOn w:val="a"/>
    <w:uiPriority w:val="99"/>
    <w:rsid w:val="00616509"/>
    <w:pPr>
      <w:widowControl/>
      <w:suppressAutoHyphens w:val="0"/>
      <w:spacing w:after="160" w:line="240" w:lineRule="exact"/>
    </w:pPr>
    <w:rPr>
      <w:rFonts w:ascii="Verdana" w:hAnsi="Verdana" w:cs="Verdana"/>
      <w:kern w:val="0"/>
      <w:lang w:val="en-US" w:eastAsia="en-US"/>
    </w:rPr>
  </w:style>
  <w:style w:type="paragraph" w:customStyle="1" w:styleId="4">
    <w:name w:val="Знак4"/>
    <w:basedOn w:val="a"/>
    <w:uiPriority w:val="99"/>
    <w:rsid w:val="00766076"/>
    <w:pPr>
      <w:widowControl/>
      <w:suppressAutoHyphens w:val="0"/>
      <w:spacing w:after="160" w:line="240" w:lineRule="exact"/>
    </w:pPr>
    <w:rPr>
      <w:rFonts w:ascii="Verdana" w:hAnsi="Verdana" w:cs="Verdana"/>
      <w:kern w:val="0"/>
      <w:lang w:val="en-US" w:eastAsia="en-US"/>
    </w:rPr>
  </w:style>
  <w:style w:type="paragraph" w:customStyle="1" w:styleId="36">
    <w:name w:val="Без интервала3"/>
    <w:link w:val="NoSpacingChar"/>
    <w:uiPriority w:val="99"/>
    <w:rsid w:val="00370245"/>
    <w:rPr>
      <w:rFonts w:ascii="Calibri" w:hAnsi="Calibri"/>
      <w:sz w:val="22"/>
      <w:szCs w:val="22"/>
      <w:lang w:eastAsia="en-US"/>
    </w:rPr>
  </w:style>
  <w:style w:type="paragraph" w:customStyle="1" w:styleId="40">
    <w:name w:val="Абзац списка4"/>
    <w:basedOn w:val="a"/>
    <w:uiPriority w:val="99"/>
    <w:rsid w:val="00370245"/>
    <w:pPr>
      <w:widowControl/>
      <w:suppressAutoHyphens w:val="0"/>
      <w:ind w:left="720"/>
    </w:pPr>
    <w:rPr>
      <w:kern w:val="0"/>
      <w:sz w:val="24"/>
      <w:szCs w:val="24"/>
    </w:rPr>
  </w:style>
  <w:style w:type="character" w:customStyle="1" w:styleId="NoSpacingChar">
    <w:name w:val="No Spacing Char"/>
    <w:link w:val="36"/>
    <w:uiPriority w:val="99"/>
    <w:locked/>
    <w:rsid w:val="00370245"/>
    <w:rPr>
      <w:rFonts w:ascii="Calibri" w:hAnsi="Calibri"/>
      <w:sz w:val="22"/>
      <w:szCs w:val="22"/>
      <w:lang w:eastAsia="en-US" w:bidi="ar-SA"/>
    </w:rPr>
  </w:style>
  <w:style w:type="paragraph" w:customStyle="1" w:styleId="37">
    <w:name w:val="Знак3"/>
    <w:basedOn w:val="a"/>
    <w:uiPriority w:val="99"/>
    <w:rsid w:val="00370245"/>
    <w:pPr>
      <w:widowControl/>
      <w:suppressAutoHyphens w:val="0"/>
      <w:spacing w:after="160" w:line="240" w:lineRule="exact"/>
    </w:pPr>
    <w:rPr>
      <w:rFonts w:ascii="Verdana" w:hAnsi="Verdana" w:cs="Verdana"/>
      <w:kern w:val="0"/>
      <w:lang w:val="en-US" w:eastAsia="en-US"/>
    </w:rPr>
  </w:style>
  <w:style w:type="character" w:styleId="aff1">
    <w:name w:val="Hyperlink"/>
    <w:uiPriority w:val="99"/>
    <w:locked/>
    <w:rsid w:val="00781E5A"/>
    <w:rPr>
      <w:rFonts w:cs="Times New Roman"/>
      <w:color w:val="0000FF"/>
      <w:u w:val="single"/>
    </w:rPr>
  </w:style>
  <w:style w:type="paragraph" w:customStyle="1" w:styleId="29">
    <w:name w:val="Знак2"/>
    <w:basedOn w:val="a"/>
    <w:uiPriority w:val="99"/>
    <w:rsid w:val="0012416A"/>
    <w:pPr>
      <w:widowControl/>
      <w:suppressAutoHyphens w:val="0"/>
      <w:spacing w:after="160" w:line="240" w:lineRule="exact"/>
    </w:pPr>
    <w:rPr>
      <w:rFonts w:ascii="Verdana" w:hAnsi="Verdana" w:cs="Verdana"/>
      <w:kern w:val="0"/>
      <w:lang w:val="en-US" w:eastAsia="en-US"/>
    </w:rPr>
  </w:style>
  <w:style w:type="character" w:customStyle="1" w:styleId="2a">
    <w:name w:val="Основной текст (2) + Полужирный"/>
    <w:uiPriority w:val="99"/>
    <w:rsid w:val="009F29CA"/>
    <w:rPr>
      <w:rFonts w:ascii="Times New Roman" w:hAnsi="Times New Roman" w:cs="Times New Roman"/>
      <w:b/>
      <w:bCs/>
      <w:color w:val="000000"/>
      <w:spacing w:val="0"/>
      <w:w w:val="100"/>
      <w:position w:val="0"/>
      <w:sz w:val="28"/>
      <w:szCs w:val="28"/>
      <w:u w:val="none"/>
      <w:effect w:val="none"/>
      <w:lang w:val="ru-RU" w:eastAsia="ru-RU"/>
    </w:rPr>
  </w:style>
  <w:style w:type="paragraph" w:customStyle="1" w:styleId="51">
    <w:name w:val="Знак5"/>
    <w:basedOn w:val="a"/>
    <w:uiPriority w:val="99"/>
    <w:rsid w:val="0099577C"/>
    <w:pPr>
      <w:widowControl/>
      <w:suppressAutoHyphens w:val="0"/>
      <w:spacing w:after="160" w:line="240" w:lineRule="exact"/>
    </w:pPr>
    <w:rPr>
      <w:rFonts w:ascii="Verdana" w:hAnsi="Verdana" w:cs="Verdana"/>
      <w:kern w:val="0"/>
      <w:lang w:val="en-US" w:eastAsia="en-US"/>
    </w:rPr>
  </w:style>
  <w:style w:type="paragraph" w:customStyle="1" w:styleId="ConsTitle">
    <w:name w:val="ConsTitle"/>
    <w:rsid w:val="00623A9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8359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9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9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9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9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9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9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9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9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pearlkuz.ru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8305</TotalTime>
  <Pages>1</Pages>
  <Words>10608</Words>
  <Characters>60472</Characters>
  <Application>Microsoft Office Word</Application>
  <DocSecurity>0</DocSecurity>
  <Lines>503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Кемеровской области</vt:lpstr>
    </vt:vector>
  </TitlesOfParts>
  <Company>office</Company>
  <LinksUpToDate>false</LinksUpToDate>
  <CharactersWithSpaces>70939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Кемеровской области</dc:title>
  <dc:subject/>
  <dc:creator>user</dc:creator>
  <cp:keywords/>
  <dc:description/>
  <cp:lastModifiedBy>user</cp:lastModifiedBy>
  <cp:revision>343</cp:revision>
  <cp:lastPrinted>2020-05-07T09:31:00Z</cp:lastPrinted>
  <dcterms:created xsi:type="dcterms:W3CDTF">2016-02-18T06:09:00Z</dcterms:created>
  <dcterms:modified xsi:type="dcterms:W3CDTF">2020-06-01T03:00:00Z</dcterms:modified>
</cp:coreProperties>
</file>