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2F" w:rsidRPr="00017BBF" w:rsidRDefault="000B342F" w:rsidP="00055B3F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BBF">
        <w:rPr>
          <w:rFonts w:ascii="Times New Roman" w:hAnsi="Times New Roman" w:cs="Times New Roman"/>
          <w:b/>
          <w:bCs/>
          <w:sz w:val="24"/>
          <w:szCs w:val="24"/>
        </w:rPr>
        <w:t>Отчет главы города Прокопьевска о результатах деятельности</w:t>
      </w:r>
    </w:p>
    <w:p w:rsidR="000B342F" w:rsidRPr="00017BBF" w:rsidRDefault="000B342F" w:rsidP="00055B3F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BBF">
        <w:rPr>
          <w:rFonts w:ascii="Times New Roman" w:hAnsi="Times New Roman" w:cs="Times New Roman"/>
          <w:b/>
          <w:bCs/>
          <w:sz w:val="24"/>
          <w:szCs w:val="24"/>
        </w:rPr>
        <w:t xml:space="preserve"> за 20</w:t>
      </w:r>
      <w:r w:rsidR="0046162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17BB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055B3F" w:rsidRPr="00055B3F" w:rsidRDefault="00055B3F" w:rsidP="00055B3F">
      <w:pPr>
        <w:pStyle w:val="a4"/>
        <w:tabs>
          <w:tab w:val="clear" w:pos="4677"/>
          <w:tab w:val="clear" w:pos="9355"/>
        </w:tabs>
        <w:suppressAutoHyphens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 w:rsidR="000B342F" w:rsidRPr="00017BBF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социально-экономической ситуации города</w:t>
      </w:r>
    </w:p>
    <w:p w:rsidR="00A641C6" w:rsidRPr="00A641C6" w:rsidRDefault="00A641C6" w:rsidP="00A641C6">
      <w:pPr>
        <w:pStyle w:val="a4"/>
        <w:keepNext/>
        <w:widowControl/>
        <w:suppressLineNumber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1C6">
        <w:rPr>
          <w:rFonts w:ascii="Times New Roman" w:hAnsi="Times New Roman" w:cs="Times New Roman"/>
          <w:sz w:val="24"/>
          <w:szCs w:val="24"/>
        </w:rPr>
        <w:t xml:space="preserve">       За 2020 год оборот крупных и средних организаций, характеризующий коммерческую  деятельность составил  48609,8 млн. </w:t>
      </w:r>
      <w:r w:rsidRPr="00861314">
        <w:rPr>
          <w:rFonts w:ascii="Times New Roman" w:hAnsi="Times New Roman" w:cs="Times New Roman"/>
          <w:sz w:val="24"/>
          <w:szCs w:val="24"/>
        </w:rPr>
        <w:t>руб.  (81,6 % к 201</w:t>
      </w:r>
      <w:r w:rsidR="0054001D" w:rsidRPr="00861314">
        <w:rPr>
          <w:rFonts w:ascii="Times New Roman" w:hAnsi="Times New Roman" w:cs="Times New Roman"/>
          <w:sz w:val="24"/>
          <w:szCs w:val="24"/>
        </w:rPr>
        <w:t>9</w:t>
      </w:r>
      <w:r w:rsidRPr="00861314">
        <w:rPr>
          <w:rFonts w:ascii="Times New Roman" w:hAnsi="Times New Roman" w:cs="Times New Roman"/>
          <w:sz w:val="24"/>
          <w:szCs w:val="24"/>
        </w:rPr>
        <w:t xml:space="preserve"> году), в</w:t>
      </w:r>
      <w:r w:rsidRPr="00A641C6">
        <w:rPr>
          <w:rFonts w:ascii="Times New Roman" w:hAnsi="Times New Roman" w:cs="Times New Roman"/>
          <w:sz w:val="24"/>
          <w:szCs w:val="24"/>
        </w:rPr>
        <w:t xml:space="preserve"> том числе оборот организаций в расчете на одного работающего составил 1701,5 тыс. руб.   </w:t>
      </w:r>
    </w:p>
    <w:p w:rsidR="00A641C6" w:rsidRPr="00A641C6" w:rsidRDefault="00A641C6" w:rsidP="00A641C6">
      <w:pPr>
        <w:pStyle w:val="a4"/>
        <w:keepNext/>
        <w:widowControl/>
        <w:suppressLineNumber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1C6">
        <w:rPr>
          <w:rFonts w:ascii="Times New Roman" w:hAnsi="Times New Roman" w:cs="Times New Roman"/>
          <w:sz w:val="24"/>
          <w:szCs w:val="24"/>
        </w:rPr>
        <w:t xml:space="preserve">      На крупных и средних предприятиях города по всем видам экономической деятельности отгружено товаров собственного производства за 2020 год на сумму 28934,6 млн. руб.,  в том числе промышленной продукции – 17487,4 млн. руб. (снижение к 2019 году на 22,6 %), доля  объема промышленного производства составила 60,3 %.</w:t>
      </w:r>
    </w:p>
    <w:p w:rsidR="00A641C6" w:rsidRPr="00A641C6" w:rsidRDefault="00A641C6" w:rsidP="00A641C6">
      <w:pPr>
        <w:pStyle w:val="a4"/>
        <w:keepNext/>
        <w:widowControl/>
        <w:suppressLineNumber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1C6">
        <w:rPr>
          <w:rFonts w:ascii="Times New Roman" w:hAnsi="Times New Roman" w:cs="Times New Roman"/>
          <w:sz w:val="24"/>
          <w:szCs w:val="24"/>
        </w:rPr>
        <w:t xml:space="preserve">     Сократился объем отгруженных товаров собственного производства, выполненных работ и услуг с учетом деятельности субъектов малого предпринимательства  в промышленности  на   21,2 % к 2019 году и составил  20924,8 млн. руб., в том числе по обрабатывающим     производствам - на 27,3 %  и составил 7301,3 млн. руб. (34,9 % от промышленного производства, 37,8 % - в 2019 году). А объем отгруженных товаров по добыче полезных ископаемых сократился на 20,6 % (8627,7 млн. руб.) за счет снижения цены на уголь и объемов добычи (41,2 % от промышленного производства,  40,9 % - в 2019 году). При этом индекс промышленного производства по добыче полезных ископаемых – 82,0 %.  </w:t>
      </w:r>
    </w:p>
    <w:p w:rsidR="00485C83" w:rsidRPr="00485C83" w:rsidRDefault="00485C83" w:rsidP="00A641C6">
      <w:pPr>
        <w:pStyle w:val="a4"/>
        <w:keepNext/>
        <w:widowControl/>
        <w:suppressLineNumber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83">
        <w:rPr>
          <w:rFonts w:ascii="Times New Roman" w:hAnsi="Times New Roman" w:cs="Times New Roman"/>
          <w:sz w:val="24"/>
          <w:szCs w:val="24"/>
        </w:rPr>
        <w:t>По данным статистики среднемесячная заработная плата одного работника (по крупным и средним организациям) за 2020 год увеличилась на 3,4 % к 2019 году и составила 37833 руб.</w:t>
      </w:r>
    </w:p>
    <w:p w:rsidR="00407509" w:rsidRPr="00017BBF" w:rsidRDefault="00407509" w:rsidP="00B36670">
      <w:pPr>
        <w:pStyle w:val="a4"/>
        <w:keepNext/>
        <w:widowControl/>
        <w:suppressLineNumber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BBF">
        <w:rPr>
          <w:rFonts w:ascii="Times New Roman" w:hAnsi="Times New Roman" w:cs="Times New Roman"/>
          <w:sz w:val="24"/>
          <w:szCs w:val="24"/>
        </w:rPr>
        <w:t>В городе</w:t>
      </w:r>
      <w:r w:rsidRPr="00017BBF">
        <w:rPr>
          <w:rFonts w:ascii="Times New Roman" w:hAnsi="Times New Roman" w:cs="Times New Roman"/>
          <w:kern w:val="0"/>
          <w:sz w:val="24"/>
          <w:szCs w:val="24"/>
        </w:rPr>
        <w:t xml:space="preserve"> все объекты жизнеобеспечения функционируют в нормальном режиме,</w:t>
      </w:r>
      <w:r w:rsidRPr="00017BBF">
        <w:rPr>
          <w:rFonts w:ascii="Times New Roman" w:hAnsi="Times New Roman" w:cs="Times New Roman"/>
          <w:sz w:val="24"/>
          <w:szCs w:val="24"/>
        </w:rPr>
        <w:t xml:space="preserve"> развиваются и функционируют объекты здравоохранения, образования, культуры, физкультуры. Гордостью города являются спортивные и творческие коллективы, чьи достижения   известны за пределами нашего города.</w:t>
      </w:r>
    </w:p>
    <w:p w:rsidR="000B342F" w:rsidRPr="00017BBF" w:rsidRDefault="000B342F" w:rsidP="00B36670">
      <w:pPr>
        <w:pStyle w:val="a4"/>
        <w:keepNext/>
        <w:widowControl/>
        <w:suppressLineNumbers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407509" w:rsidRPr="00017BBF" w:rsidRDefault="000B342F" w:rsidP="000B342F">
      <w:pPr>
        <w:pStyle w:val="a4"/>
        <w:tabs>
          <w:tab w:val="clear" w:pos="4677"/>
          <w:tab w:val="clear" w:pos="9355"/>
        </w:tabs>
        <w:suppressAutoHyphens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7BBF">
        <w:rPr>
          <w:rFonts w:ascii="Times New Roman" w:hAnsi="Times New Roman" w:cs="Times New Roman"/>
          <w:b/>
          <w:bCs/>
          <w:sz w:val="24"/>
          <w:szCs w:val="24"/>
          <w:u w:val="single"/>
        </w:rPr>
        <w:t>1.1. Промышленность</w:t>
      </w:r>
    </w:p>
    <w:p w:rsidR="003D4109" w:rsidRPr="003D4109" w:rsidRDefault="003D4109" w:rsidP="003D4109">
      <w:pPr>
        <w:pStyle w:val="ab"/>
        <w:suppressAutoHyphens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bCs/>
          <w:sz w:val="24"/>
          <w:szCs w:val="24"/>
        </w:rPr>
        <w:t>Снижение объемов производства в 2020 году обусловлено, прежде всего,  сложившейся негативной эпидемиологической ситуацией</w:t>
      </w:r>
      <w:r w:rsidR="00E2682E">
        <w:rPr>
          <w:rFonts w:ascii="Times New Roman" w:hAnsi="Times New Roman" w:cs="Times New Roman"/>
          <w:bCs/>
          <w:sz w:val="24"/>
          <w:szCs w:val="24"/>
        </w:rPr>
        <w:t>,</w:t>
      </w:r>
      <w:r w:rsidR="00E2682E">
        <w:rPr>
          <w:rFonts w:ascii="Times New Roman" w:hAnsi="Times New Roman" w:cs="Times New Roman"/>
          <w:sz w:val="24"/>
          <w:szCs w:val="24"/>
        </w:rPr>
        <w:t>о</w:t>
      </w:r>
      <w:r w:rsidRPr="003D4109">
        <w:rPr>
          <w:rFonts w:ascii="Times New Roman" w:hAnsi="Times New Roman" w:cs="Times New Roman"/>
          <w:sz w:val="24"/>
          <w:szCs w:val="24"/>
        </w:rPr>
        <w:t>граничени</w:t>
      </w:r>
      <w:r w:rsidR="00CC7A67">
        <w:rPr>
          <w:rFonts w:ascii="Times New Roman" w:hAnsi="Times New Roman" w:cs="Times New Roman"/>
          <w:sz w:val="24"/>
          <w:szCs w:val="24"/>
        </w:rPr>
        <w:t>ем</w:t>
      </w:r>
      <w:r w:rsidRPr="003D4109">
        <w:rPr>
          <w:rFonts w:ascii="Times New Roman" w:hAnsi="Times New Roman" w:cs="Times New Roman"/>
          <w:sz w:val="24"/>
          <w:szCs w:val="24"/>
        </w:rPr>
        <w:t xml:space="preserve"> транспортных связей между странами</w:t>
      </w:r>
      <w:r w:rsidR="00E2682E">
        <w:rPr>
          <w:rFonts w:ascii="Times New Roman" w:hAnsi="Times New Roman" w:cs="Times New Roman"/>
          <w:sz w:val="24"/>
          <w:szCs w:val="24"/>
        </w:rPr>
        <w:t xml:space="preserve">, </w:t>
      </w:r>
      <w:r w:rsidRPr="003D4109">
        <w:rPr>
          <w:rFonts w:ascii="Times New Roman" w:hAnsi="Times New Roman" w:cs="Times New Roman"/>
          <w:sz w:val="24"/>
          <w:szCs w:val="24"/>
        </w:rPr>
        <w:t>регионам</w:t>
      </w:r>
      <w:r w:rsidR="00E2682E">
        <w:rPr>
          <w:rFonts w:ascii="Times New Roman" w:hAnsi="Times New Roman" w:cs="Times New Roman"/>
          <w:sz w:val="24"/>
          <w:szCs w:val="24"/>
        </w:rPr>
        <w:t>и, о</w:t>
      </w:r>
      <w:r w:rsidRPr="003D4109">
        <w:rPr>
          <w:rFonts w:ascii="Times New Roman" w:hAnsi="Times New Roman" w:cs="Times New Roman"/>
          <w:sz w:val="24"/>
          <w:szCs w:val="24"/>
        </w:rPr>
        <w:t>тсутствие</w:t>
      </w:r>
      <w:r w:rsidR="00CC7A67">
        <w:rPr>
          <w:rFonts w:ascii="Times New Roman" w:hAnsi="Times New Roman" w:cs="Times New Roman"/>
          <w:sz w:val="24"/>
          <w:szCs w:val="24"/>
        </w:rPr>
        <w:t>м</w:t>
      </w:r>
      <w:r w:rsidRPr="003D4109">
        <w:rPr>
          <w:rFonts w:ascii="Times New Roman" w:hAnsi="Times New Roman" w:cs="Times New Roman"/>
          <w:sz w:val="24"/>
          <w:szCs w:val="24"/>
        </w:rPr>
        <w:t xml:space="preserve"> поставок</w:t>
      </w:r>
      <w:proofErr w:type="gramStart"/>
      <w:r w:rsidR="00E2682E">
        <w:rPr>
          <w:rFonts w:ascii="Times New Roman" w:hAnsi="Times New Roman" w:cs="Times New Roman"/>
          <w:sz w:val="24"/>
          <w:szCs w:val="24"/>
        </w:rPr>
        <w:t>.</w:t>
      </w:r>
      <w:r w:rsidRPr="003D410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3D4109">
        <w:rPr>
          <w:rFonts w:ascii="Times New Roman" w:hAnsi="Times New Roman" w:cs="Times New Roman"/>
          <w:b/>
          <w:sz w:val="24"/>
          <w:szCs w:val="24"/>
        </w:rPr>
        <w:t>борот крупных и средних организаций,</w:t>
      </w:r>
      <w:r w:rsidRPr="003D4109">
        <w:rPr>
          <w:rFonts w:ascii="Times New Roman" w:hAnsi="Times New Roman" w:cs="Times New Roman"/>
          <w:sz w:val="24"/>
          <w:szCs w:val="24"/>
        </w:rPr>
        <w:t xml:space="preserve"> характеризующий коммерческую  деятельность организаций, за 2020  год составил  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>48609,8 млн. руб</w:t>
      </w:r>
      <w:r w:rsidRPr="003D4109">
        <w:rPr>
          <w:rFonts w:ascii="Times New Roman" w:hAnsi="Times New Roman" w:cs="Times New Roman"/>
          <w:sz w:val="24"/>
          <w:szCs w:val="24"/>
        </w:rPr>
        <w:t xml:space="preserve">. или 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>81,6 %</w:t>
      </w:r>
      <w:r w:rsidRPr="003D4109">
        <w:rPr>
          <w:rFonts w:ascii="Times New Roman" w:hAnsi="Times New Roman" w:cs="Times New Roman"/>
          <w:sz w:val="24"/>
          <w:szCs w:val="24"/>
        </w:rPr>
        <w:t xml:space="preserve"> к 2019 году.  По обороту организаций город Прокопьевск на 9 месте среди 16 городских округов.  </w:t>
      </w:r>
    </w:p>
    <w:p w:rsidR="003D4109" w:rsidRPr="003D4109" w:rsidRDefault="003D4109" w:rsidP="00055B3F">
      <w:pPr>
        <w:pStyle w:val="ab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 xml:space="preserve">Сократился объем отгруженных товаров собственного производства, выполненных работ и услуг с учетом деятельности субъектов малого предпринимательства  </w:t>
      </w:r>
      <w:r w:rsidRPr="003D4109">
        <w:rPr>
          <w:rFonts w:ascii="Times New Roman" w:hAnsi="Times New Roman" w:cs="Times New Roman"/>
          <w:b/>
          <w:sz w:val="24"/>
          <w:szCs w:val="24"/>
        </w:rPr>
        <w:t>в промышленности</w:t>
      </w:r>
      <w:r w:rsidRPr="003D4109">
        <w:rPr>
          <w:rFonts w:ascii="Times New Roman" w:hAnsi="Times New Roman" w:cs="Times New Roman"/>
          <w:sz w:val="24"/>
          <w:szCs w:val="24"/>
        </w:rPr>
        <w:t xml:space="preserve">  на21,2  %  к  2019 году и составил 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 xml:space="preserve"> 20924,8 млн. руб.</w:t>
      </w:r>
    </w:p>
    <w:p w:rsidR="003D4109" w:rsidRPr="003D4109" w:rsidRDefault="003D4109" w:rsidP="003D4109">
      <w:pPr>
        <w:suppressAutoHyphens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 xml:space="preserve">Индекс промышленного производства по муниципальному образованию за 2020 год составил 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>79,6 %,</w:t>
      </w:r>
      <w:r w:rsidRPr="003D4109">
        <w:rPr>
          <w:rFonts w:ascii="Times New Roman" w:hAnsi="Times New Roman" w:cs="Times New Roman"/>
          <w:sz w:val="24"/>
          <w:szCs w:val="24"/>
        </w:rPr>
        <w:t xml:space="preserve"> добыче полезных ископаемых – 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 xml:space="preserve">82,0 %;  </w:t>
      </w:r>
      <w:r w:rsidRPr="003D4109">
        <w:rPr>
          <w:rFonts w:ascii="Times New Roman" w:hAnsi="Times New Roman" w:cs="Times New Roman"/>
          <w:sz w:val="24"/>
          <w:szCs w:val="24"/>
        </w:rPr>
        <w:t xml:space="preserve">обрабатывающим производствам – 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71,0 %; </w:t>
      </w:r>
      <w:r w:rsidRPr="003D4109">
        <w:rPr>
          <w:rFonts w:ascii="Times New Roman" w:hAnsi="Times New Roman" w:cs="Times New Roman"/>
          <w:bCs/>
          <w:sz w:val="24"/>
          <w:szCs w:val="24"/>
        </w:rPr>
        <w:t xml:space="preserve"> обеспечению электрической энергией, газом и паром; кондиционированию воздуха - 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>91,1 %;</w:t>
      </w:r>
      <w:r w:rsidRPr="003D4109">
        <w:rPr>
          <w:rFonts w:ascii="Times New Roman" w:hAnsi="Times New Roman" w:cs="Times New Roman"/>
          <w:bCs/>
          <w:sz w:val="24"/>
          <w:szCs w:val="24"/>
        </w:rPr>
        <w:t xml:space="preserve"> по водоснабжению, водоотведению, организации сбора и утилизации отходов, деятельности по ликвидации загрязнений - 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>88,7 %.</w:t>
      </w:r>
    </w:p>
    <w:p w:rsidR="003D4109" w:rsidRPr="003D4109" w:rsidRDefault="003D4109" w:rsidP="003D4109">
      <w:pPr>
        <w:pStyle w:val="ab"/>
        <w:suppressAutoHyphens w:val="0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109">
        <w:rPr>
          <w:rFonts w:ascii="Times New Roman" w:hAnsi="Times New Roman" w:cs="Times New Roman"/>
          <w:b/>
          <w:bCs/>
          <w:sz w:val="24"/>
          <w:szCs w:val="24"/>
        </w:rPr>
        <w:t>Объемы и индексы промышленного производства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4"/>
        <w:gridCol w:w="1260"/>
        <w:gridCol w:w="1332"/>
        <w:gridCol w:w="690"/>
        <w:gridCol w:w="1963"/>
      </w:tblGrid>
      <w:tr w:rsidR="003D4109" w:rsidRPr="003D4109" w:rsidTr="003D4109">
        <w:trPr>
          <w:trHeight w:val="513"/>
          <w:jc w:val="center"/>
        </w:trPr>
        <w:tc>
          <w:tcPr>
            <w:tcW w:w="50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  <w:vAlign w:val="center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25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  <w:vAlign w:val="center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Объем отгруженных</w:t>
            </w:r>
          </w:p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товаров млн.руб.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  <w:vAlign w:val="center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20" w:color="00FF00" w:fill="FFFFFF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за 2020 г., %</w:t>
            </w:r>
          </w:p>
        </w:tc>
      </w:tr>
      <w:tr w:rsidR="003D4109" w:rsidRPr="003D4109" w:rsidTr="003D4109">
        <w:trPr>
          <w:trHeight w:val="299"/>
          <w:jc w:val="center"/>
        </w:trPr>
        <w:tc>
          <w:tcPr>
            <w:tcW w:w="50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  <w:vAlign w:val="center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  <w:vAlign w:val="center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69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09" w:rsidRPr="003D4109" w:rsidTr="003D4109">
        <w:trPr>
          <w:trHeight w:val="317"/>
          <w:jc w:val="center"/>
        </w:trPr>
        <w:tc>
          <w:tcPr>
            <w:tcW w:w="5034" w:type="dxa"/>
            <w:tcBorders>
              <w:top w:val="double" w:sz="4" w:space="0" w:color="auto"/>
            </w:tcBorders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10866,0</w:t>
            </w:r>
          </w:p>
        </w:tc>
        <w:tc>
          <w:tcPr>
            <w:tcW w:w="1332" w:type="dxa"/>
            <w:tcBorders>
              <w:top w:val="double" w:sz="4" w:space="0" w:color="auto"/>
            </w:tcBorders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8627,7</w:t>
            </w:r>
          </w:p>
        </w:tc>
        <w:tc>
          <w:tcPr>
            <w:tcW w:w="690" w:type="dxa"/>
            <w:tcBorders>
              <w:top w:val="double" w:sz="4" w:space="0" w:color="auto"/>
            </w:tcBorders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79,4</w:t>
            </w:r>
          </w:p>
        </w:tc>
        <w:tc>
          <w:tcPr>
            <w:tcW w:w="1963" w:type="dxa"/>
            <w:tcBorders>
              <w:top w:val="double" w:sz="4" w:space="0" w:color="auto"/>
            </w:tcBorders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82,0</w:t>
            </w:r>
          </w:p>
        </w:tc>
      </w:tr>
      <w:tr w:rsidR="003D4109" w:rsidRPr="003D4109" w:rsidTr="003D4109">
        <w:trPr>
          <w:trHeight w:val="203"/>
          <w:jc w:val="center"/>
        </w:trPr>
        <w:tc>
          <w:tcPr>
            <w:tcW w:w="5034" w:type="dxa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в т.ч. на крупных и средних предприятиях</w:t>
            </w:r>
          </w:p>
        </w:tc>
        <w:tc>
          <w:tcPr>
            <w:tcW w:w="1260" w:type="dxa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10183,2</w:t>
            </w:r>
          </w:p>
        </w:tc>
        <w:tc>
          <w:tcPr>
            <w:tcW w:w="1332" w:type="dxa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8580,8</w:t>
            </w:r>
          </w:p>
        </w:tc>
        <w:tc>
          <w:tcPr>
            <w:tcW w:w="690" w:type="dxa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963" w:type="dxa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09" w:rsidRPr="003D4109" w:rsidTr="003D4109">
        <w:trPr>
          <w:trHeight w:val="135"/>
          <w:jc w:val="center"/>
        </w:trPr>
        <w:tc>
          <w:tcPr>
            <w:tcW w:w="5034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60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10040,5</w:t>
            </w:r>
          </w:p>
        </w:tc>
        <w:tc>
          <w:tcPr>
            <w:tcW w:w="1332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7301,3</w:t>
            </w:r>
          </w:p>
        </w:tc>
        <w:tc>
          <w:tcPr>
            <w:tcW w:w="690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963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71,0</w:t>
            </w:r>
          </w:p>
        </w:tc>
      </w:tr>
      <w:tr w:rsidR="003D4109" w:rsidRPr="003D4109" w:rsidTr="003D4109">
        <w:trPr>
          <w:trHeight w:val="135"/>
          <w:jc w:val="center"/>
        </w:trPr>
        <w:tc>
          <w:tcPr>
            <w:tcW w:w="5034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в т.ч. на крупных и средних предприятиях</w:t>
            </w:r>
          </w:p>
        </w:tc>
        <w:tc>
          <w:tcPr>
            <w:tcW w:w="1260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8367,4</w:t>
            </w:r>
          </w:p>
        </w:tc>
        <w:tc>
          <w:tcPr>
            <w:tcW w:w="1332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5466,5</w:t>
            </w:r>
          </w:p>
        </w:tc>
        <w:tc>
          <w:tcPr>
            <w:tcW w:w="690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963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09" w:rsidRPr="003D4109" w:rsidTr="003D4109">
        <w:trPr>
          <w:trHeight w:val="135"/>
          <w:jc w:val="center"/>
        </w:trPr>
        <w:tc>
          <w:tcPr>
            <w:tcW w:w="5034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60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4861,2</w:t>
            </w:r>
          </w:p>
        </w:tc>
        <w:tc>
          <w:tcPr>
            <w:tcW w:w="1332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4263,4</w:t>
            </w:r>
          </w:p>
        </w:tc>
        <w:tc>
          <w:tcPr>
            <w:tcW w:w="690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87,7</w:t>
            </w:r>
          </w:p>
        </w:tc>
        <w:tc>
          <w:tcPr>
            <w:tcW w:w="1963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91,1</w:t>
            </w:r>
          </w:p>
        </w:tc>
      </w:tr>
      <w:tr w:rsidR="003D4109" w:rsidRPr="003D4109" w:rsidTr="003D4109">
        <w:trPr>
          <w:trHeight w:val="301"/>
          <w:jc w:val="center"/>
        </w:trPr>
        <w:tc>
          <w:tcPr>
            <w:tcW w:w="5034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в т.ч. на крупных и средних предприятиях</w:t>
            </w:r>
          </w:p>
        </w:tc>
        <w:tc>
          <w:tcPr>
            <w:tcW w:w="1260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4042,3</w:t>
            </w:r>
          </w:p>
        </w:tc>
        <w:tc>
          <w:tcPr>
            <w:tcW w:w="1332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3440,1</w:t>
            </w:r>
          </w:p>
        </w:tc>
        <w:tc>
          <w:tcPr>
            <w:tcW w:w="690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963" w:type="dxa"/>
            <w:shd w:val="clear" w:color="00FF00" w:fill="auto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09" w:rsidRPr="003D4109" w:rsidTr="003D4109">
        <w:trPr>
          <w:trHeight w:val="253"/>
          <w:jc w:val="center"/>
        </w:trPr>
        <w:tc>
          <w:tcPr>
            <w:tcW w:w="5034" w:type="dxa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60" w:type="dxa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770,2</w:t>
            </w:r>
          </w:p>
        </w:tc>
        <w:tc>
          <w:tcPr>
            <w:tcW w:w="1332" w:type="dxa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732,4</w:t>
            </w:r>
          </w:p>
        </w:tc>
        <w:tc>
          <w:tcPr>
            <w:tcW w:w="690" w:type="dxa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95,1</w:t>
            </w:r>
          </w:p>
        </w:tc>
        <w:tc>
          <w:tcPr>
            <w:tcW w:w="1963" w:type="dxa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</w:tr>
      <w:tr w:rsidR="003D4109" w:rsidRPr="003D4109" w:rsidTr="003D4109">
        <w:trPr>
          <w:trHeight w:val="183"/>
          <w:jc w:val="center"/>
        </w:trPr>
        <w:tc>
          <w:tcPr>
            <w:tcW w:w="5034" w:type="dxa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в т.ч. на крупных и средних предприятиях</w:t>
            </w:r>
          </w:p>
        </w:tc>
        <w:tc>
          <w:tcPr>
            <w:tcW w:w="1260" w:type="dxa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963" w:type="dxa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09" w:rsidRPr="003D4109" w:rsidTr="003D4109">
        <w:trPr>
          <w:trHeight w:val="233"/>
          <w:jc w:val="center"/>
        </w:trPr>
        <w:tc>
          <w:tcPr>
            <w:tcW w:w="5034" w:type="dxa"/>
            <w:shd w:val="pct20" w:color="00FF00" w:fill="FFFFFF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промышленное производство</w:t>
            </w:r>
          </w:p>
        </w:tc>
        <w:tc>
          <w:tcPr>
            <w:tcW w:w="1260" w:type="dxa"/>
            <w:shd w:val="pct20" w:color="00FF00" w:fill="FFFFFF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26537,8</w:t>
            </w:r>
          </w:p>
        </w:tc>
        <w:tc>
          <w:tcPr>
            <w:tcW w:w="1332" w:type="dxa"/>
            <w:shd w:val="pct20" w:color="00FF00" w:fill="FFFFFF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20924,8</w:t>
            </w:r>
          </w:p>
        </w:tc>
        <w:tc>
          <w:tcPr>
            <w:tcW w:w="690" w:type="dxa"/>
            <w:shd w:val="pct20" w:color="00FF00" w:fill="FFFFFF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78,8</w:t>
            </w:r>
          </w:p>
        </w:tc>
        <w:tc>
          <w:tcPr>
            <w:tcW w:w="1963" w:type="dxa"/>
            <w:shd w:val="pct20" w:color="00FF00" w:fill="FFFFFF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79,6</w:t>
            </w:r>
          </w:p>
        </w:tc>
      </w:tr>
      <w:tr w:rsidR="003D4109" w:rsidRPr="003D4109" w:rsidTr="003D4109">
        <w:trPr>
          <w:trHeight w:val="183"/>
          <w:jc w:val="center"/>
        </w:trPr>
        <w:tc>
          <w:tcPr>
            <w:tcW w:w="5034" w:type="dxa"/>
            <w:shd w:val="pct20" w:color="00FF00" w:fill="FFFFFF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на крупных и средних предприятиях</w:t>
            </w:r>
          </w:p>
        </w:tc>
        <w:tc>
          <w:tcPr>
            <w:tcW w:w="1260" w:type="dxa"/>
            <w:shd w:val="pct20" w:color="00FF00" w:fill="FFFFFF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22592,9</w:t>
            </w:r>
          </w:p>
        </w:tc>
        <w:tc>
          <w:tcPr>
            <w:tcW w:w="1332" w:type="dxa"/>
            <w:shd w:val="pct20" w:color="00FF00" w:fill="FFFFFF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17487,4</w:t>
            </w:r>
          </w:p>
        </w:tc>
        <w:tc>
          <w:tcPr>
            <w:tcW w:w="690" w:type="dxa"/>
            <w:shd w:val="pct20" w:color="00FF00" w:fill="FFFFFF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77,4</w:t>
            </w:r>
          </w:p>
        </w:tc>
        <w:tc>
          <w:tcPr>
            <w:tcW w:w="1963" w:type="dxa"/>
            <w:shd w:val="pct20" w:color="00FF00" w:fill="FFFFFF"/>
          </w:tcPr>
          <w:p w:rsidR="003D4109" w:rsidRPr="003D4109" w:rsidRDefault="003D4109" w:rsidP="00055B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4109" w:rsidRPr="003D4109" w:rsidRDefault="003D4109" w:rsidP="003D410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4109" w:rsidRPr="003D4109" w:rsidRDefault="003D4109" w:rsidP="003D4109">
      <w:pPr>
        <w:pStyle w:val="ab"/>
        <w:suppressAutoHyphens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4109">
        <w:rPr>
          <w:rFonts w:ascii="Times New Roman" w:hAnsi="Times New Roman" w:cs="Times New Roman"/>
          <w:b/>
          <w:sz w:val="24"/>
          <w:szCs w:val="24"/>
        </w:rPr>
        <w:t>Добыча полезных ископаемых.</w:t>
      </w:r>
    </w:p>
    <w:p w:rsidR="003D4109" w:rsidRPr="003D4109" w:rsidRDefault="003D4109" w:rsidP="003D4109">
      <w:pPr>
        <w:pStyle w:val="ab"/>
        <w:suppressAutoHyphens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 xml:space="preserve">Объем отгруженных товаров собственного производства, выполненных работ и услуг по полному кругу организаций (по данным 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Кемеровостата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 xml:space="preserve">) по добыче полезных ископаемых уменьшился к 2019 году на  2238,3 млн. руб. или на 20,6 % и составил    </w:t>
      </w:r>
      <w:r w:rsidRPr="003D4109">
        <w:rPr>
          <w:rFonts w:ascii="Times New Roman" w:hAnsi="Times New Roman" w:cs="Times New Roman"/>
          <w:b/>
          <w:sz w:val="24"/>
          <w:szCs w:val="24"/>
        </w:rPr>
        <w:t>8627,7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 xml:space="preserve"> млн. руб</w:t>
      </w:r>
      <w:r w:rsidRPr="003D4109">
        <w:rPr>
          <w:rFonts w:ascii="Times New Roman" w:hAnsi="Times New Roman" w:cs="Times New Roman"/>
          <w:sz w:val="24"/>
          <w:szCs w:val="24"/>
        </w:rPr>
        <w:t>.  за счет падения цены за уголь и снижения объемов добычи</w:t>
      </w:r>
      <w:r w:rsidRPr="003D4109">
        <w:rPr>
          <w:rFonts w:ascii="Times New Roman" w:hAnsi="Times New Roman" w:cs="Times New Roman"/>
          <w:b/>
          <w:sz w:val="24"/>
          <w:szCs w:val="24"/>
        </w:rPr>
        <w:t>.</w:t>
      </w:r>
    </w:p>
    <w:p w:rsidR="003D4109" w:rsidRPr="003D4109" w:rsidRDefault="003D4109" w:rsidP="003D4109">
      <w:pPr>
        <w:pStyle w:val="ab"/>
        <w:suppressAutoHyphens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 xml:space="preserve">Доля добычи полезных ископаемых в структуре промышленности за 2020 год составила </w:t>
      </w:r>
      <w:r w:rsidRPr="003D4109">
        <w:rPr>
          <w:rFonts w:ascii="Times New Roman" w:hAnsi="Times New Roman" w:cs="Times New Roman"/>
          <w:b/>
          <w:sz w:val="24"/>
          <w:szCs w:val="24"/>
        </w:rPr>
        <w:t>41,2 %</w:t>
      </w:r>
      <w:r w:rsidRPr="003D4109">
        <w:rPr>
          <w:rFonts w:ascii="Times New Roman" w:hAnsi="Times New Roman" w:cs="Times New Roman"/>
          <w:sz w:val="24"/>
          <w:szCs w:val="24"/>
        </w:rPr>
        <w:t xml:space="preserve"> (за  2019 год   –  40,9 %). </w:t>
      </w:r>
    </w:p>
    <w:p w:rsidR="003D4109" w:rsidRPr="003D4109" w:rsidRDefault="003D4109" w:rsidP="003D4109">
      <w:pPr>
        <w:pStyle w:val="21"/>
        <w:suppressAutoHyphens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>В 2020 году на территории города добычу угля осуществляли:</w:t>
      </w:r>
    </w:p>
    <w:p w:rsidR="003D4109" w:rsidRPr="003D4109" w:rsidRDefault="003D4109" w:rsidP="003D4109">
      <w:pPr>
        <w:pStyle w:val="ab"/>
        <w:suppressLineNumber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 xml:space="preserve">-  </w:t>
      </w:r>
      <w:r w:rsidRPr="003D4109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Pr="003D4109">
        <w:rPr>
          <w:rFonts w:ascii="Times New Roman" w:hAnsi="Times New Roman" w:cs="Times New Roman"/>
          <w:bCs/>
          <w:sz w:val="24"/>
          <w:szCs w:val="24"/>
        </w:rPr>
        <w:t>ЭнергиЯ-НК</w:t>
      </w:r>
      <w:proofErr w:type="spellEnd"/>
      <w:r w:rsidRPr="003D4109">
        <w:rPr>
          <w:rFonts w:ascii="Times New Roman" w:hAnsi="Times New Roman" w:cs="Times New Roman"/>
          <w:bCs/>
          <w:sz w:val="24"/>
          <w:szCs w:val="24"/>
        </w:rPr>
        <w:t>»,</w:t>
      </w:r>
      <w:r w:rsidRPr="003D4109">
        <w:rPr>
          <w:rFonts w:ascii="Times New Roman" w:hAnsi="Times New Roman" w:cs="Times New Roman"/>
          <w:sz w:val="24"/>
          <w:szCs w:val="24"/>
        </w:rPr>
        <w:t xml:space="preserve"> имеющее лицензию на ликвидационные работы с попутной добычей угля на участках недр поля </w:t>
      </w:r>
      <w:r w:rsidRPr="003D4109">
        <w:rPr>
          <w:rFonts w:ascii="Times New Roman" w:hAnsi="Times New Roman" w:cs="Times New Roman"/>
          <w:bCs/>
          <w:sz w:val="24"/>
          <w:szCs w:val="24"/>
        </w:rPr>
        <w:t>ООО «Шахта им. Дзержинского»</w:t>
      </w:r>
      <w:r w:rsidRPr="003D4109"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МелТЭК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 xml:space="preserve">»)  и поля  ООО «Шахта 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Зенковская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>»;</w:t>
      </w:r>
    </w:p>
    <w:p w:rsidR="003D4109" w:rsidRPr="003D4109" w:rsidRDefault="00F932BC" w:rsidP="003D4109">
      <w:pPr>
        <w:pStyle w:val="ab"/>
        <w:suppressLineNumber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="003D4109" w:rsidRPr="003D4109">
        <w:rPr>
          <w:rFonts w:ascii="Times New Roman" w:hAnsi="Times New Roman" w:cs="Times New Roman"/>
          <w:sz w:val="24"/>
          <w:szCs w:val="24"/>
        </w:rPr>
        <w:t>АО «Прокопьевский угольный разрез» (ООО «</w:t>
      </w:r>
      <w:proofErr w:type="spellStart"/>
      <w:r w:rsidR="003D4109" w:rsidRPr="003D4109">
        <w:rPr>
          <w:rFonts w:ascii="Times New Roman" w:hAnsi="Times New Roman" w:cs="Times New Roman"/>
          <w:sz w:val="24"/>
          <w:szCs w:val="24"/>
        </w:rPr>
        <w:t>МелТЭК</w:t>
      </w:r>
      <w:proofErr w:type="spellEnd"/>
      <w:r w:rsidR="003D4109" w:rsidRPr="003D4109">
        <w:rPr>
          <w:rFonts w:ascii="Times New Roman" w:hAnsi="Times New Roman" w:cs="Times New Roman"/>
          <w:sz w:val="24"/>
          <w:szCs w:val="24"/>
        </w:rPr>
        <w:t>»);</w:t>
      </w:r>
    </w:p>
    <w:p w:rsidR="003D4109" w:rsidRPr="003D4109" w:rsidRDefault="003D4109" w:rsidP="003D4109">
      <w:pPr>
        <w:numPr>
          <w:ilvl w:val="0"/>
          <w:numId w:val="31"/>
        </w:numPr>
        <w:tabs>
          <w:tab w:val="num" w:pos="0"/>
          <w:tab w:val="left" w:pos="851"/>
        </w:tabs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Энергоснаб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 xml:space="preserve">»,  </w:t>
      </w:r>
      <w:proofErr w:type="gramStart"/>
      <w:r w:rsidRPr="003D4109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3D4109">
        <w:rPr>
          <w:rFonts w:ascii="Times New Roman" w:hAnsi="Times New Roman" w:cs="Times New Roman"/>
          <w:sz w:val="24"/>
          <w:szCs w:val="24"/>
        </w:rPr>
        <w:t xml:space="preserve"> открытую добычу угля на лицензионном участке недр разреза  «8 Марта»;</w:t>
      </w:r>
    </w:p>
    <w:p w:rsidR="003D4109" w:rsidRPr="003D4109" w:rsidRDefault="003D4109" w:rsidP="003D4109">
      <w:pPr>
        <w:numPr>
          <w:ilvl w:val="0"/>
          <w:numId w:val="31"/>
        </w:numPr>
        <w:tabs>
          <w:tab w:val="num" w:pos="0"/>
          <w:tab w:val="left" w:pos="851"/>
          <w:tab w:val="left" w:pos="900"/>
        </w:tabs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 xml:space="preserve">Обособленное подразделение Шахта № 12, участок «Северный 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Маганак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 xml:space="preserve">». (АО </w:t>
      </w:r>
      <w:r w:rsidRPr="003D4109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Стройсервис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 xml:space="preserve">») ведет добычу на участке открытых горных работ. </w:t>
      </w:r>
    </w:p>
    <w:p w:rsidR="003D4109" w:rsidRPr="003D4109" w:rsidRDefault="003D4109" w:rsidP="003D4109">
      <w:pPr>
        <w:tabs>
          <w:tab w:val="left" w:pos="851"/>
          <w:tab w:val="left" w:pos="900"/>
        </w:tabs>
        <w:suppressAutoHyphens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 xml:space="preserve">По данным предприятий за 2020 год: </w:t>
      </w:r>
    </w:p>
    <w:p w:rsidR="003D4109" w:rsidRPr="003D4109" w:rsidRDefault="003D4109" w:rsidP="003D4109">
      <w:pPr>
        <w:pStyle w:val="ab"/>
        <w:numPr>
          <w:ilvl w:val="0"/>
          <w:numId w:val="31"/>
        </w:numPr>
        <w:tabs>
          <w:tab w:val="clear" w:pos="360"/>
          <w:tab w:val="num" w:pos="0"/>
        </w:tabs>
        <w:suppressAutoHyphens w:val="0"/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>На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 xml:space="preserve">  ООО «</w:t>
      </w:r>
      <w:proofErr w:type="spellStart"/>
      <w:r w:rsidRPr="003D4109">
        <w:rPr>
          <w:rFonts w:ascii="Times New Roman" w:hAnsi="Times New Roman" w:cs="Times New Roman"/>
          <w:b/>
          <w:bCs/>
          <w:sz w:val="24"/>
          <w:szCs w:val="24"/>
        </w:rPr>
        <w:t>ЭнергиЯ-НК</w:t>
      </w:r>
      <w:proofErr w:type="spellEnd"/>
      <w:r w:rsidRPr="003D410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D4109">
        <w:rPr>
          <w:rFonts w:ascii="Times New Roman" w:hAnsi="Times New Roman" w:cs="Times New Roman"/>
          <w:sz w:val="24"/>
          <w:szCs w:val="24"/>
        </w:rPr>
        <w:t xml:space="preserve"> добыча угля  сократилась в 2,2 раза  по сравнению с 2019 годом и составила  399,2 тыс. тонн.</w:t>
      </w:r>
    </w:p>
    <w:p w:rsidR="003D4109" w:rsidRPr="003D4109" w:rsidRDefault="003D4109" w:rsidP="003D4109">
      <w:pPr>
        <w:pStyle w:val="ab"/>
        <w:numPr>
          <w:ilvl w:val="0"/>
          <w:numId w:val="31"/>
        </w:numPr>
        <w:tabs>
          <w:tab w:val="clear" w:pos="360"/>
        </w:tabs>
        <w:suppressAutoHyphens w:val="0"/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 xml:space="preserve">Стабильно работает 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>АО «Прокопьевский угольный разрез»</w:t>
      </w:r>
      <w:r w:rsidRPr="003D4109">
        <w:rPr>
          <w:rFonts w:ascii="Times New Roman" w:hAnsi="Times New Roman" w:cs="Times New Roman"/>
          <w:sz w:val="24"/>
          <w:szCs w:val="24"/>
        </w:rPr>
        <w:t xml:space="preserve">, добыто угля 1348,6 тыс. тонн, что  на 50,6 тыс. тонн больше, чем за 2019год. </w:t>
      </w:r>
    </w:p>
    <w:p w:rsidR="003D4109" w:rsidRPr="003D4109" w:rsidRDefault="003D4109" w:rsidP="003D4109">
      <w:pPr>
        <w:pStyle w:val="ab"/>
        <w:numPr>
          <w:ilvl w:val="0"/>
          <w:numId w:val="31"/>
        </w:numPr>
        <w:tabs>
          <w:tab w:val="clear" w:pos="360"/>
          <w:tab w:val="num" w:pos="0"/>
        </w:tabs>
        <w:suppressAutoHyphens w:val="0"/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>На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 xml:space="preserve">  ООО «</w:t>
      </w:r>
      <w:proofErr w:type="spellStart"/>
      <w:r w:rsidRPr="003D4109">
        <w:rPr>
          <w:rFonts w:ascii="Times New Roman" w:hAnsi="Times New Roman" w:cs="Times New Roman"/>
          <w:b/>
          <w:bCs/>
          <w:sz w:val="24"/>
          <w:szCs w:val="24"/>
        </w:rPr>
        <w:t>Энергоснаб</w:t>
      </w:r>
      <w:proofErr w:type="spellEnd"/>
      <w:r w:rsidRPr="003D410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D4109">
        <w:rPr>
          <w:rFonts w:ascii="Times New Roman" w:hAnsi="Times New Roman" w:cs="Times New Roman"/>
          <w:sz w:val="24"/>
          <w:szCs w:val="24"/>
        </w:rPr>
        <w:t xml:space="preserve"> добыча угля  возросла на 8,1 % по сравнению с 2019 годом и составила  402,6 тыс. тонн.</w:t>
      </w:r>
    </w:p>
    <w:p w:rsidR="003D4109" w:rsidRPr="003D4109" w:rsidRDefault="003D4109" w:rsidP="003D4109">
      <w:pPr>
        <w:pStyle w:val="ab"/>
        <w:numPr>
          <w:ilvl w:val="0"/>
          <w:numId w:val="31"/>
        </w:numPr>
        <w:tabs>
          <w:tab w:val="clear" w:pos="360"/>
          <w:tab w:val="num" w:pos="0"/>
        </w:tabs>
        <w:suppressAutoHyphens w:val="0"/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 xml:space="preserve">Добыча угля на территории города на </w:t>
      </w:r>
      <w:r w:rsidRPr="003D4109">
        <w:rPr>
          <w:rFonts w:ascii="Times New Roman" w:hAnsi="Times New Roman" w:cs="Times New Roman"/>
          <w:b/>
          <w:sz w:val="24"/>
          <w:szCs w:val="24"/>
        </w:rPr>
        <w:t xml:space="preserve">ОП "Шахта № 12" - "Северный </w:t>
      </w:r>
      <w:proofErr w:type="spellStart"/>
      <w:r w:rsidRPr="003D4109">
        <w:rPr>
          <w:rFonts w:ascii="Times New Roman" w:hAnsi="Times New Roman" w:cs="Times New Roman"/>
          <w:b/>
          <w:sz w:val="24"/>
          <w:szCs w:val="24"/>
        </w:rPr>
        <w:t>Маганак</w:t>
      </w:r>
      <w:proofErr w:type="spellEnd"/>
      <w:r w:rsidRPr="003D4109">
        <w:rPr>
          <w:rFonts w:ascii="Times New Roman" w:hAnsi="Times New Roman" w:cs="Times New Roman"/>
          <w:b/>
          <w:sz w:val="24"/>
          <w:szCs w:val="24"/>
        </w:rPr>
        <w:t>"</w:t>
      </w:r>
      <w:r w:rsidRPr="003D4109">
        <w:rPr>
          <w:rFonts w:ascii="Times New Roman" w:hAnsi="Times New Roman" w:cs="Times New Roman"/>
          <w:sz w:val="24"/>
          <w:szCs w:val="24"/>
        </w:rPr>
        <w:t xml:space="preserve"> составила 756 тыс. тонн или на 56,2 % больше по сравнению с 2019 годом.</w:t>
      </w:r>
    </w:p>
    <w:p w:rsidR="003D4109" w:rsidRPr="003D4109" w:rsidRDefault="003D4109" w:rsidP="003D4109">
      <w:pPr>
        <w:pStyle w:val="ab"/>
        <w:keepNext/>
        <w:keepLines/>
        <w:suppressAutoHyphens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D4109">
        <w:rPr>
          <w:rFonts w:ascii="Times New Roman" w:hAnsi="Times New Roman" w:cs="Times New Roman"/>
          <w:bCs/>
          <w:sz w:val="24"/>
          <w:szCs w:val="24"/>
        </w:rPr>
        <w:t>Переработку угля</w:t>
      </w:r>
      <w:r w:rsidRPr="003D4109">
        <w:rPr>
          <w:rFonts w:ascii="Times New Roman" w:hAnsi="Times New Roman" w:cs="Times New Roman"/>
          <w:sz w:val="24"/>
          <w:szCs w:val="24"/>
        </w:rPr>
        <w:t xml:space="preserve"> в городе производят: </w:t>
      </w:r>
      <w:r w:rsidRPr="003D4109">
        <w:rPr>
          <w:rFonts w:ascii="Times New Roman" w:hAnsi="Times New Roman" w:cs="Times New Roman"/>
          <w:bCs/>
          <w:sz w:val="24"/>
          <w:szCs w:val="24"/>
        </w:rPr>
        <w:t>ООО «ОФ «</w:t>
      </w:r>
      <w:proofErr w:type="spellStart"/>
      <w:r w:rsidRPr="003D4109">
        <w:rPr>
          <w:rFonts w:ascii="Times New Roman" w:hAnsi="Times New Roman" w:cs="Times New Roman"/>
          <w:bCs/>
          <w:sz w:val="24"/>
          <w:szCs w:val="24"/>
        </w:rPr>
        <w:t>Прокопьевскуголь</w:t>
      </w:r>
      <w:proofErr w:type="spellEnd"/>
      <w:r w:rsidRPr="003D4109">
        <w:rPr>
          <w:rFonts w:ascii="Times New Roman" w:hAnsi="Times New Roman" w:cs="Times New Roman"/>
          <w:bCs/>
          <w:sz w:val="24"/>
          <w:szCs w:val="24"/>
        </w:rPr>
        <w:t>»</w:t>
      </w:r>
      <w:r w:rsidRPr="003D4109"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МелТЭК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 xml:space="preserve">»); </w:t>
      </w:r>
      <w:r w:rsidRPr="003D4109">
        <w:rPr>
          <w:rFonts w:ascii="Times New Roman" w:hAnsi="Times New Roman" w:cs="Times New Roman"/>
          <w:bCs/>
          <w:sz w:val="24"/>
          <w:szCs w:val="24"/>
        </w:rPr>
        <w:t>ООО «ОФ «Коксовая»</w:t>
      </w:r>
      <w:r w:rsidRPr="003D4109">
        <w:rPr>
          <w:rFonts w:ascii="Times New Roman" w:hAnsi="Times New Roman" w:cs="Times New Roman"/>
          <w:sz w:val="24"/>
          <w:szCs w:val="24"/>
        </w:rPr>
        <w:t xml:space="preserve"> (Холдинг АО </w:t>
      </w:r>
      <w:r w:rsidRPr="003D410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ТопПром</w:t>
      </w:r>
      <w:proofErr w:type="spellEnd"/>
      <w:r w:rsidRPr="003D4109">
        <w:rPr>
          <w:rFonts w:ascii="Times New Roman" w:hAnsi="Times New Roman" w:cs="Times New Roman"/>
          <w:bCs/>
          <w:sz w:val="24"/>
          <w:szCs w:val="24"/>
        </w:rPr>
        <w:t>»</w:t>
      </w:r>
      <w:r w:rsidRPr="003D4109">
        <w:rPr>
          <w:rFonts w:ascii="Times New Roman" w:hAnsi="Times New Roman" w:cs="Times New Roman"/>
          <w:sz w:val="24"/>
          <w:szCs w:val="24"/>
        </w:rPr>
        <w:t xml:space="preserve">); </w:t>
      </w:r>
      <w:r w:rsidRPr="003D4109">
        <w:rPr>
          <w:rFonts w:ascii="Times New Roman" w:hAnsi="Times New Roman" w:cs="Times New Roman"/>
          <w:bCs/>
          <w:sz w:val="24"/>
          <w:szCs w:val="24"/>
        </w:rPr>
        <w:t>ООО «ГОФ «</w:t>
      </w:r>
      <w:proofErr w:type="spellStart"/>
      <w:r w:rsidRPr="003D4109">
        <w:rPr>
          <w:rFonts w:ascii="Times New Roman" w:hAnsi="Times New Roman" w:cs="Times New Roman"/>
          <w:bCs/>
          <w:sz w:val="24"/>
          <w:szCs w:val="24"/>
        </w:rPr>
        <w:t>Прокопьевская</w:t>
      </w:r>
      <w:proofErr w:type="spellEnd"/>
      <w:r w:rsidRPr="003D4109">
        <w:rPr>
          <w:rFonts w:ascii="Times New Roman" w:hAnsi="Times New Roman" w:cs="Times New Roman"/>
          <w:bCs/>
          <w:sz w:val="24"/>
          <w:szCs w:val="24"/>
        </w:rPr>
        <w:t>»</w:t>
      </w:r>
      <w:r w:rsidRPr="003D4109">
        <w:rPr>
          <w:rFonts w:ascii="Times New Roman" w:hAnsi="Times New Roman" w:cs="Times New Roman"/>
          <w:sz w:val="24"/>
          <w:szCs w:val="24"/>
        </w:rPr>
        <w:t xml:space="preserve"> и </w:t>
      </w:r>
      <w:r w:rsidRPr="003D4109">
        <w:rPr>
          <w:rFonts w:ascii="Times New Roman" w:hAnsi="Times New Roman" w:cs="Times New Roman"/>
          <w:bCs/>
          <w:sz w:val="24"/>
          <w:szCs w:val="24"/>
        </w:rPr>
        <w:t>ООО «ГОФ «Красногорская»</w:t>
      </w:r>
      <w:r w:rsidRPr="003D4109">
        <w:rPr>
          <w:rFonts w:ascii="Times New Roman" w:hAnsi="Times New Roman" w:cs="Times New Roman"/>
          <w:sz w:val="24"/>
          <w:szCs w:val="24"/>
        </w:rPr>
        <w:t xml:space="preserve">  (ООО "Карбо-Альянс"). За  2020 год по данным 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Кемеровостата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 xml:space="preserve"> производство угля каменного и бурого обогащенного составило            1997 тыс. тонн или 86,8 %% к соответствующему периоду прошлого года.</w:t>
      </w:r>
    </w:p>
    <w:p w:rsidR="003D4109" w:rsidRPr="003D4109" w:rsidRDefault="003D4109" w:rsidP="003D410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b/>
          <w:sz w:val="24"/>
          <w:szCs w:val="24"/>
        </w:rPr>
        <w:t>По обрабатывающим производствам</w:t>
      </w:r>
      <w:r w:rsidRPr="003D4109">
        <w:rPr>
          <w:rFonts w:ascii="Times New Roman" w:hAnsi="Times New Roman" w:cs="Times New Roman"/>
          <w:sz w:val="24"/>
          <w:szCs w:val="24"/>
        </w:rPr>
        <w:t xml:space="preserve"> объем отгруженных товаров сократился на 27,3 % к  2019 году и составил 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 xml:space="preserve"> 7301,3 млн. руб.</w:t>
      </w:r>
      <w:r w:rsidRPr="003D4109">
        <w:rPr>
          <w:rFonts w:ascii="Times New Roman" w:hAnsi="Times New Roman" w:cs="Times New Roman"/>
          <w:sz w:val="24"/>
          <w:szCs w:val="24"/>
        </w:rPr>
        <w:t xml:space="preserve"> за счет вида деятельности: производство прочих транспортных средств и оборудования (снижение за  2020 г. составило 46,5 %). Основное предприятие по данному виду деятельности: КВРП «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Новотранс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 xml:space="preserve">» (значительное снижение объемов произошло из-за обрушения кровли в основном цехе, а монтаж оборудования II очереди задерживался в связи со сложившейся негативной эпидемиологической ситуацией, 11.03.2020 была запушена </w:t>
      </w:r>
      <w:r w:rsidRPr="003D41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4109">
        <w:rPr>
          <w:rFonts w:ascii="Times New Roman" w:hAnsi="Times New Roman" w:cs="Times New Roman"/>
          <w:sz w:val="24"/>
          <w:szCs w:val="24"/>
        </w:rPr>
        <w:t xml:space="preserve"> очередь 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>ООО «КВРП «</w:t>
      </w:r>
      <w:proofErr w:type="spellStart"/>
      <w:r w:rsidRPr="003D4109">
        <w:rPr>
          <w:rFonts w:ascii="Times New Roman" w:hAnsi="Times New Roman" w:cs="Times New Roman"/>
          <w:b/>
          <w:bCs/>
          <w:sz w:val="24"/>
          <w:szCs w:val="24"/>
        </w:rPr>
        <w:t>Новотранс</w:t>
      </w:r>
      <w:proofErr w:type="spellEnd"/>
      <w:r w:rsidRPr="003D410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D4109">
        <w:rPr>
          <w:rFonts w:ascii="Times New Roman" w:hAnsi="Times New Roman" w:cs="Times New Roman"/>
          <w:sz w:val="24"/>
          <w:szCs w:val="24"/>
        </w:rPr>
        <w:t xml:space="preserve"> (резидент ТОСЭР). Доля обрабатывающих производств  в структуре промышленности за 2020 год  составила  34,9 %  (за  2019 год –  37,8 %). </w:t>
      </w:r>
    </w:p>
    <w:p w:rsidR="003D4109" w:rsidRPr="003D4109" w:rsidRDefault="003D4109" w:rsidP="003D4109">
      <w:pPr>
        <w:pStyle w:val="ab"/>
        <w:suppressAutoHyphens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 xml:space="preserve">Наибольший удельный вес среди обрабатывающих производств занимает производство продукции машиностроения. Продукцию машиностроения выпускают предприятия, осуществляющие следующие виды экономической деятельности: производство готовых металлических изделий, кроме машин, оборудования, оружия и боеприпасов; производство электрического оборудования;  производство прочих транспортных средств и оборудования, кроме военных боевых машин; ремонт и монтаж машин и оборудования. </w:t>
      </w:r>
    </w:p>
    <w:p w:rsidR="003D4109" w:rsidRDefault="003D4109" w:rsidP="003D4109">
      <w:pPr>
        <w:tabs>
          <w:tab w:val="left" w:pos="993"/>
        </w:tabs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>Наиболее крупные предприятия машиностроения:  КВРП «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Новотранс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>»,  ООО «Завод взрывозащищенного и общепромышленного оборудования «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Горэкс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 xml:space="preserve"> – Светотехника»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D410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Электропром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КузбассБелАвто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 xml:space="preserve">», </w:t>
      </w:r>
      <w:r w:rsidRPr="003D4109">
        <w:rPr>
          <w:rFonts w:ascii="Times New Roman" w:hAnsi="Times New Roman" w:cs="Times New Roman"/>
          <w:bCs/>
          <w:sz w:val="24"/>
          <w:szCs w:val="24"/>
        </w:rPr>
        <w:t xml:space="preserve">ООО </w:t>
      </w:r>
      <w:r w:rsidRPr="003D4109">
        <w:rPr>
          <w:rFonts w:ascii="Times New Roman" w:hAnsi="Times New Roman" w:cs="Times New Roman"/>
          <w:sz w:val="24"/>
          <w:szCs w:val="24"/>
        </w:rPr>
        <w:t>«</w:t>
      </w:r>
      <w:r w:rsidRPr="003D4109">
        <w:rPr>
          <w:rFonts w:ascii="Times New Roman" w:hAnsi="Times New Roman" w:cs="Times New Roman"/>
          <w:bCs/>
          <w:sz w:val="24"/>
          <w:szCs w:val="24"/>
        </w:rPr>
        <w:t xml:space="preserve">Научно-производственное объединение </w:t>
      </w:r>
      <w:r w:rsidRPr="003D4109">
        <w:rPr>
          <w:rFonts w:ascii="Times New Roman" w:hAnsi="Times New Roman" w:cs="Times New Roman"/>
          <w:sz w:val="24"/>
          <w:szCs w:val="24"/>
        </w:rPr>
        <w:t>«</w:t>
      </w:r>
      <w:r w:rsidRPr="003D4109">
        <w:rPr>
          <w:rFonts w:ascii="Times New Roman" w:hAnsi="Times New Roman" w:cs="Times New Roman"/>
          <w:bCs/>
          <w:sz w:val="24"/>
          <w:szCs w:val="24"/>
        </w:rPr>
        <w:t xml:space="preserve">Перспектива»,  </w:t>
      </w:r>
      <w:r w:rsidRPr="003D4109">
        <w:rPr>
          <w:rFonts w:ascii="Times New Roman" w:hAnsi="Times New Roman" w:cs="Times New Roman"/>
          <w:sz w:val="24"/>
          <w:szCs w:val="24"/>
        </w:rPr>
        <w:t>ООО «Ремонтно-механический завод» и др. 04.09.2018 введен</w:t>
      </w:r>
      <w:r w:rsidRPr="003D4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эксплуатацию пункт подготовки и производства компонентов эмульсионных экологически чистых промышленных взрывчатых веществ </w:t>
      </w:r>
      <w:r w:rsidRPr="003D41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ООО «Азот Майнинг».  </w:t>
      </w:r>
      <w:r w:rsidRPr="003D4109">
        <w:rPr>
          <w:rFonts w:ascii="Times New Roman" w:hAnsi="Times New Roman" w:cs="Times New Roman"/>
          <w:sz w:val="24"/>
          <w:szCs w:val="24"/>
        </w:rPr>
        <w:t xml:space="preserve">Вложено 220 млн. руб., создано 55 рабочих мест. 20.10.2020 введено в эксплуатацию предприятие по производству и подготовке </w:t>
      </w:r>
      <w:r w:rsidRPr="003D4109">
        <w:rPr>
          <w:rFonts w:ascii="Times New Roman" w:hAnsi="Times New Roman" w:cs="Times New Roman"/>
          <w:sz w:val="24"/>
          <w:szCs w:val="24"/>
        </w:rPr>
        <w:lastRenderedPageBreak/>
        <w:t xml:space="preserve">компонентов промышленных эмульсионных и гранулированных взрывчатых веществ 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>ООО «Взрыв ресурс»</w:t>
      </w:r>
      <w:r w:rsidRPr="003D4109">
        <w:rPr>
          <w:rFonts w:ascii="Times New Roman" w:hAnsi="Times New Roman" w:cs="Times New Roman"/>
          <w:sz w:val="24"/>
          <w:szCs w:val="24"/>
        </w:rPr>
        <w:t xml:space="preserve">, в 2020 году освоено 301 млн. руб.,  создано 30 рабочих мест. </w:t>
      </w:r>
    </w:p>
    <w:p w:rsidR="003D4109" w:rsidRPr="003D4109" w:rsidRDefault="003D4109" w:rsidP="003D4109">
      <w:pPr>
        <w:tabs>
          <w:tab w:val="left" w:pos="993"/>
        </w:tabs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D4109" w:rsidRPr="003D4109" w:rsidRDefault="003D4109" w:rsidP="003D4109">
      <w:pPr>
        <w:pStyle w:val="ab"/>
        <w:suppressAutoHyphens w:val="0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109">
        <w:rPr>
          <w:rFonts w:ascii="Times New Roman" w:hAnsi="Times New Roman" w:cs="Times New Roman"/>
          <w:b/>
          <w:sz w:val="24"/>
          <w:szCs w:val="24"/>
        </w:rPr>
        <w:t>Объем отгруженных товаров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 xml:space="preserve"> по обрабатывающим производствам</w:t>
      </w:r>
    </w:p>
    <w:tbl>
      <w:tblPr>
        <w:tblW w:w="1043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50"/>
        <w:gridCol w:w="1134"/>
        <w:gridCol w:w="1276"/>
        <w:gridCol w:w="1134"/>
        <w:gridCol w:w="2143"/>
      </w:tblGrid>
      <w:tr w:rsidR="003D4109" w:rsidRPr="003D4109" w:rsidTr="003D4109">
        <w:trPr>
          <w:trHeight w:val="519"/>
          <w:tblHeader/>
        </w:trPr>
        <w:tc>
          <w:tcPr>
            <w:tcW w:w="47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  <w:vAlign w:val="center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товаров, выполненных работ, услуг, млн. руб.</w:t>
            </w:r>
          </w:p>
        </w:tc>
        <w:tc>
          <w:tcPr>
            <w:tcW w:w="2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за  2020, %</w:t>
            </w:r>
          </w:p>
        </w:tc>
      </w:tr>
      <w:tr w:rsidR="003D4109" w:rsidRPr="003D4109" w:rsidTr="003D4109">
        <w:trPr>
          <w:trHeight w:val="461"/>
          <w:tblHeader/>
        </w:trPr>
        <w:tc>
          <w:tcPr>
            <w:tcW w:w="47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  <w:vAlign w:val="center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  <w:vAlign w:val="center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  <w:vAlign w:val="center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00FF00" w:fill="FFFFFF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09" w:rsidRPr="003D4109" w:rsidTr="003D4109">
        <w:trPr>
          <w:trHeight w:val="420"/>
        </w:trPr>
        <w:tc>
          <w:tcPr>
            <w:tcW w:w="4750" w:type="dxa"/>
            <w:shd w:val="pct20" w:color="00FF00" w:fill="auto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  <w:shd w:val="pct20" w:color="00FF00" w:fill="auto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10040,5</w:t>
            </w:r>
          </w:p>
        </w:tc>
        <w:tc>
          <w:tcPr>
            <w:tcW w:w="1276" w:type="dxa"/>
            <w:shd w:val="pct20" w:color="00FF00" w:fill="auto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7301,3</w:t>
            </w:r>
          </w:p>
        </w:tc>
        <w:tc>
          <w:tcPr>
            <w:tcW w:w="1134" w:type="dxa"/>
            <w:shd w:val="pct20" w:color="00FF00" w:fill="auto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2143" w:type="dxa"/>
            <w:shd w:val="pct20" w:color="00FF00" w:fill="auto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b/>
                <w:sz w:val="24"/>
                <w:szCs w:val="24"/>
              </w:rPr>
              <w:t>71,0</w:t>
            </w:r>
          </w:p>
        </w:tc>
      </w:tr>
      <w:tr w:rsidR="003D4109" w:rsidRPr="003D4109" w:rsidTr="003D4109">
        <w:trPr>
          <w:trHeight w:val="420"/>
        </w:trPr>
        <w:tc>
          <w:tcPr>
            <w:tcW w:w="4750" w:type="dxa"/>
            <w:shd w:val="pct20" w:color="00FF00" w:fill="auto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в т.ч. на крупных и средних предприятиях</w:t>
            </w:r>
          </w:p>
        </w:tc>
        <w:tc>
          <w:tcPr>
            <w:tcW w:w="1134" w:type="dxa"/>
            <w:shd w:val="pct20" w:color="00FF00" w:fill="auto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8367,4</w:t>
            </w:r>
          </w:p>
        </w:tc>
        <w:tc>
          <w:tcPr>
            <w:tcW w:w="1276" w:type="dxa"/>
            <w:shd w:val="pct20" w:color="00FF00" w:fill="auto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5466,5</w:t>
            </w:r>
          </w:p>
        </w:tc>
        <w:tc>
          <w:tcPr>
            <w:tcW w:w="1134" w:type="dxa"/>
            <w:shd w:val="pct20" w:color="00FF00" w:fill="auto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2143" w:type="dxa"/>
            <w:shd w:val="pct20" w:color="00FF00" w:fill="auto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09" w:rsidRPr="003D4109" w:rsidTr="003D4109">
        <w:trPr>
          <w:trHeight w:val="360"/>
        </w:trPr>
        <w:tc>
          <w:tcPr>
            <w:tcW w:w="4750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1276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2143" w:type="dxa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3D4109" w:rsidRPr="003D4109" w:rsidTr="003D4109">
        <w:trPr>
          <w:trHeight w:val="360"/>
        </w:trPr>
        <w:tc>
          <w:tcPr>
            <w:tcW w:w="4750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производство одежды</w:t>
            </w: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3D4109" w:rsidRPr="003D4109" w:rsidTr="003D4109">
        <w:trPr>
          <w:trHeight w:val="360"/>
        </w:trPr>
        <w:tc>
          <w:tcPr>
            <w:tcW w:w="4750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производство бумаги и бумажных изделий</w:t>
            </w: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3D4109" w:rsidRPr="003D4109" w:rsidTr="003D4109">
        <w:tc>
          <w:tcPr>
            <w:tcW w:w="4750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2143" w:type="dxa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3D4109" w:rsidRPr="003D4109" w:rsidTr="003D4109">
        <w:trPr>
          <w:trHeight w:val="360"/>
        </w:trPr>
        <w:tc>
          <w:tcPr>
            <w:tcW w:w="4750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2,3 р.</w:t>
            </w:r>
          </w:p>
        </w:tc>
      </w:tr>
      <w:tr w:rsidR="003D4109" w:rsidRPr="003D4109" w:rsidTr="003D4109">
        <w:trPr>
          <w:trHeight w:val="360"/>
        </w:trPr>
        <w:tc>
          <w:tcPr>
            <w:tcW w:w="4750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3D4109" w:rsidRPr="003D4109" w:rsidTr="003D4109">
        <w:trPr>
          <w:trHeight w:val="360"/>
        </w:trPr>
        <w:tc>
          <w:tcPr>
            <w:tcW w:w="4750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металлических изделий, кроме машин и оборудования, оружия и боеприпасов</w:t>
            </w: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  <w:tc>
          <w:tcPr>
            <w:tcW w:w="2143" w:type="dxa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3D4109" w:rsidRPr="003D4109" w:rsidTr="003D4109">
        <w:tc>
          <w:tcPr>
            <w:tcW w:w="4750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2143" w:type="dxa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3D4109" w:rsidRPr="003D4109" w:rsidTr="003D4109">
        <w:trPr>
          <w:trHeight w:val="345"/>
        </w:trPr>
        <w:tc>
          <w:tcPr>
            <w:tcW w:w="4750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транспортных средств и оборудования (кроме военных боевых машин)</w:t>
            </w: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143" w:type="dxa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3D4109" w:rsidRPr="003D4109" w:rsidTr="003D4109">
        <w:trPr>
          <w:trHeight w:val="345"/>
        </w:trPr>
        <w:tc>
          <w:tcPr>
            <w:tcW w:w="4750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276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2143" w:type="dxa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3D4109" w:rsidRPr="003D4109" w:rsidTr="003D4109">
        <w:trPr>
          <w:trHeight w:val="345"/>
        </w:trPr>
        <w:tc>
          <w:tcPr>
            <w:tcW w:w="4750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производство мебели</w:t>
            </w: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4109" w:rsidRPr="003D4109" w:rsidRDefault="003D4109" w:rsidP="003D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D4109" w:rsidRPr="003D4109" w:rsidRDefault="003D4109" w:rsidP="003D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109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</w:tr>
    </w:tbl>
    <w:p w:rsidR="003D4109" w:rsidRPr="003D4109" w:rsidRDefault="003D4109" w:rsidP="003D410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109" w:rsidRPr="003D4109" w:rsidRDefault="003D4109" w:rsidP="003D4109">
      <w:pPr>
        <w:pStyle w:val="ab"/>
        <w:suppressAutoHyphens w:val="0"/>
        <w:spacing w:line="36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3D4109">
        <w:rPr>
          <w:rFonts w:ascii="Times New Roman" w:hAnsi="Times New Roman" w:cs="Times New Roman"/>
          <w:b/>
          <w:bCs/>
          <w:sz w:val="24"/>
          <w:szCs w:val="24"/>
        </w:rPr>
        <w:t>Обеспечение электрической энергией, газом и паром; кондиционирование воздуха.</w:t>
      </w:r>
    </w:p>
    <w:p w:rsidR="003D4109" w:rsidRPr="003D4109" w:rsidRDefault="003D4109" w:rsidP="003D4109">
      <w:pPr>
        <w:pStyle w:val="ab"/>
        <w:suppressAutoHyphens w:val="0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 xml:space="preserve">За 2020  год объем выполненных работ и услуг собственными силами по обеспечению электрической энергией, газом и паром; кондиционированию воздуха по полному кругу предприятий города по данным 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Кемеровостата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 xml:space="preserve"> сократился на 12,3 % к  2019 году и составил 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>4263,4млн. руб</w:t>
      </w:r>
      <w:r w:rsidRPr="003D4109">
        <w:rPr>
          <w:rFonts w:ascii="Times New Roman" w:hAnsi="Times New Roman" w:cs="Times New Roman"/>
          <w:b/>
          <w:sz w:val="24"/>
          <w:szCs w:val="24"/>
        </w:rPr>
        <w:t>.</w:t>
      </w:r>
    </w:p>
    <w:p w:rsidR="003D4109" w:rsidRPr="003D4109" w:rsidRDefault="003D4109" w:rsidP="003D4109">
      <w:pPr>
        <w:pStyle w:val="ab"/>
        <w:suppressAutoHyphens w:val="0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 xml:space="preserve">В связи со сложной эпидемиологической обстановкой с 16.04.2020 на период до 4-5 месяцев была приостановлена подача энергоресурсов на объекты соц. сферы. В рамках муниципальной программы  «Энергосбережение и  повышение энергетической эффективности на территории Прокопьевского городского округа Кемеровской области - Кузбасса», реализуются мероприятия по экономии энергоресурсов с применением энергосберегающих и 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теплосберегающих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 xml:space="preserve"> технологий. Доля этого вида экономической деятельности в общем объеме промышленности за 2020 год  составила </w:t>
      </w:r>
      <w:r w:rsidRPr="003D4109">
        <w:rPr>
          <w:rFonts w:ascii="Times New Roman" w:hAnsi="Times New Roman" w:cs="Times New Roman"/>
          <w:b/>
          <w:sz w:val="24"/>
          <w:szCs w:val="24"/>
        </w:rPr>
        <w:t>20,4 %</w:t>
      </w:r>
      <w:r w:rsidRPr="003D4109">
        <w:rPr>
          <w:rFonts w:ascii="Times New Roman" w:hAnsi="Times New Roman" w:cs="Times New Roman"/>
          <w:sz w:val="24"/>
          <w:szCs w:val="24"/>
        </w:rPr>
        <w:t xml:space="preserve">  (18,3 % – за 2019 год). </w:t>
      </w:r>
    </w:p>
    <w:p w:rsidR="003D4109" w:rsidRDefault="003D4109" w:rsidP="003D4109">
      <w:pPr>
        <w:keepNext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Водоснабжение; Водоотведение, организация сбора и утилизация отходов, деятельность по ликвидации загрязнений.</w:t>
      </w:r>
    </w:p>
    <w:p w:rsidR="003D4109" w:rsidRDefault="003D4109" w:rsidP="003D4109">
      <w:pPr>
        <w:keepNext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>Основные предприятия: АО «Производственное объединение  Водоканал», Территориально обособленное структурное подразделение ООО «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ВторМет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>»  г.Прокопьевск, ООО «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Экопром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>» и др.</w:t>
      </w:r>
    </w:p>
    <w:p w:rsidR="003D4109" w:rsidRDefault="003D4109" w:rsidP="003D4109">
      <w:pPr>
        <w:keepNext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109">
        <w:rPr>
          <w:rFonts w:ascii="Times New Roman" w:hAnsi="Times New Roman" w:cs="Times New Roman"/>
          <w:sz w:val="24"/>
          <w:szCs w:val="24"/>
        </w:rPr>
        <w:t xml:space="preserve">За 2020  год объем выполненных работ и услуг собственными силами по водоснабжению, водоотведению, организации сбора и утилизации отходов, деятельности по ликвидации загрязнений по полному кругу организаций города по данным </w:t>
      </w:r>
      <w:proofErr w:type="spellStart"/>
      <w:r w:rsidRPr="003D4109">
        <w:rPr>
          <w:rFonts w:ascii="Times New Roman" w:hAnsi="Times New Roman" w:cs="Times New Roman"/>
          <w:sz w:val="24"/>
          <w:szCs w:val="24"/>
        </w:rPr>
        <w:t>Кемеровостата</w:t>
      </w:r>
      <w:proofErr w:type="spellEnd"/>
      <w:r w:rsidRPr="003D4109">
        <w:rPr>
          <w:rFonts w:ascii="Times New Roman" w:hAnsi="Times New Roman" w:cs="Times New Roman"/>
          <w:sz w:val="24"/>
          <w:szCs w:val="24"/>
        </w:rPr>
        <w:t xml:space="preserve"> сократился на 4,9 % к  2019 году  и составил  </w:t>
      </w:r>
      <w:r w:rsidRPr="003D4109">
        <w:rPr>
          <w:rFonts w:ascii="Times New Roman" w:hAnsi="Times New Roman" w:cs="Times New Roman"/>
          <w:b/>
          <w:bCs/>
          <w:sz w:val="24"/>
          <w:szCs w:val="24"/>
        </w:rPr>
        <w:t>732,4млн. руб</w:t>
      </w:r>
      <w:r w:rsidRPr="003D4109">
        <w:rPr>
          <w:rFonts w:ascii="Times New Roman" w:hAnsi="Times New Roman" w:cs="Times New Roman"/>
          <w:sz w:val="24"/>
          <w:szCs w:val="24"/>
        </w:rPr>
        <w:t xml:space="preserve">., так как в связи с негативной  эпидемиологической обстановкой объекты соц. сферы не функционировали более трех месяцев. Доля этого вида экономической деятельности в общем объеме промышленности  за  2020 год составила  </w:t>
      </w:r>
      <w:r w:rsidRPr="003D4109">
        <w:rPr>
          <w:rFonts w:ascii="Times New Roman" w:hAnsi="Times New Roman" w:cs="Times New Roman"/>
          <w:b/>
          <w:sz w:val="24"/>
          <w:szCs w:val="24"/>
        </w:rPr>
        <w:t>3,5 %</w:t>
      </w:r>
      <w:r w:rsidRPr="003D4109">
        <w:rPr>
          <w:rFonts w:ascii="Times New Roman" w:hAnsi="Times New Roman" w:cs="Times New Roman"/>
          <w:sz w:val="24"/>
          <w:szCs w:val="24"/>
        </w:rPr>
        <w:t xml:space="preserve">   (2,9 % - за 2019 г.).</w:t>
      </w:r>
    </w:p>
    <w:p w:rsidR="003D4109" w:rsidRDefault="003D4109" w:rsidP="003D4109">
      <w:pPr>
        <w:keepNext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4109" w:rsidRPr="00017BBF" w:rsidRDefault="003D4109" w:rsidP="003D4109">
      <w:pPr>
        <w:keepNext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7BBF">
        <w:rPr>
          <w:rFonts w:ascii="Times New Roman" w:hAnsi="Times New Roman" w:cs="Times New Roman"/>
          <w:b/>
          <w:bCs/>
          <w:sz w:val="24"/>
          <w:szCs w:val="24"/>
          <w:u w:val="single"/>
        </w:rPr>
        <w:t>1.2. Инвестиции</w:t>
      </w:r>
    </w:p>
    <w:p w:rsidR="003D4109" w:rsidRPr="00D25452" w:rsidRDefault="003D4109" w:rsidP="003D4109">
      <w:pPr>
        <w:keepNext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Объем инвестиций в основной капитал за счет всех источников финансирования за 2020 год по данным статистики составил </w:t>
      </w:r>
      <w:r w:rsidRPr="00D25452">
        <w:rPr>
          <w:rFonts w:ascii="Times New Roman" w:hAnsi="Times New Roman" w:cs="Times New Roman"/>
          <w:b/>
          <w:sz w:val="24"/>
          <w:szCs w:val="24"/>
        </w:rPr>
        <w:t>3657,1 млн. рублей</w:t>
      </w:r>
      <w:r w:rsidRPr="00D25452">
        <w:rPr>
          <w:rFonts w:ascii="Times New Roman" w:hAnsi="Times New Roman" w:cs="Times New Roman"/>
          <w:sz w:val="24"/>
          <w:szCs w:val="24"/>
        </w:rPr>
        <w:t xml:space="preserve">, это 68,9% к 2019 году, индекс физического объема - 62,2%. По крупным и средним предприятиям объём инвестиций за счет всех источников составил </w:t>
      </w:r>
      <w:r w:rsidRPr="00D25452">
        <w:rPr>
          <w:rFonts w:ascii="Times New Roman" w:hAnsi="Times New Roman" w:cs="Times New Roman"/>
          <w:b/>
          <w:sz w:val="24"/>
          <w:szCs w:val="24"/>
        </w:rPr>
        <w:t>1665,2 млн. рублей</w:t>
      </w:r>
      <w:r w:rsidRPr="00D25452">
        <w:rPr>
          <w:rFonts w:ascii="Times New Roman" w:hAnsi="Times New Roman" w:cs="Times New Roman"/>
          <w:sz w:val="24"/>
          <w:szCs w:val="24"/>
        </w:rPr>
        <w:t>, это 60,3% по отношению к 2019 году, индекс физического объема –55,6%.</w:t>
      </w:r>
    </w:p>
    <w:p w:rsidR="00400CE8" w:rsidRDefault="003D4109" w:rsidP="003D4109">
      <w:pPr>
        <w:keepNext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 xml:space="preserve">Сложная ситуация в стране, связанная с </w:t>
      </w:r>
      <w:proofErr w:type="spellStart"/>
      <w:r w:rsidRPr="00D2545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25452">
        <w:rPr>
          <w:rFonts w:ascii="Times New Roman" w:hAnsi="Times New Roman"/>
          <w:sz w:val="24"/>
          <w:szCs w:val="24"/>
        </w:rPr>
        <w:t xml:space="preserve"> инфекцией, отразилась и на экономике города. Сократились объемы инвестиций: в добыче полезных ископаемых почти в 6 раз, в обрабатывающих производствах на 40%, в </w:t>
      </w:r>
      <w:r w:rsidRPr="00D25452">
        <w:rPr>
          <w:rFonts w:ascii="Times New Roman" w:hAnsi="Times New Roman" w:cs="Times New Roman"/>
          <w:sz w:val="24"/>
          <w:szCs w:val="24"/>
        </w:rPr>
        <w:t>строительстве</w:t>
      </w:r>
      <w:r w:rsidRPr="00D25452">
        <w:rPr>
          <w:rFonts w:ascii="Times New Roman" w:hAnsi="Times New Roman"/>
          <w:sz w:val="24"/>
          <w:szCs w:val="24"/>
        </w:rPr>
        <w:t xml:space="preserve"> на 77%, в торговле на 44%. В ряде отраслей наблюдается рост объема инвестиций к 2019 году: </w:t>
      </w:r>
      <w:r w:rsidRPr="00D25452">
        <w:rPr>
          <w:rFonts w:ascii="Times New Roman" w:hAnsi="Times New Roman" w:cs="Times New Roman"/>
          <w:sz w:val="24"/>
          <w:szCs w:val="24"/>
        </w:rPr>
        <w:t xml:space="preserve">обеспечение электрической энергией, газом и паром </w:t>
      </w:r>
      <w:r w:rsidRPr="00D25452">
        <w:rPr>
          <w:rFonts w:ascii="Times New Roman" w:hAnsi="Times New Roman"/>
          <w:sz w:val="24"/>
          <w:szCs w:val="24"/>
        </w:rPr>
        <w:t xml:space="preserve">на 83%, транспортировка и хранение на 71%, </w:t>
      </w:r>
      <w:r w:rsidRPr="00D25452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  <w:r w:rsidRPr="00D25452">
        <w:rPr>
          <w:rFonts w:ascii="Times New Roman" w:hAnsi="Times New Roman"/>
          <w:sz w:val="24"/>
          <w:szCs w:val="24"/>
        </w:rPr>
        <w:t xml:space="preserve"> в 6 р, образование в 2,4р.</w:t>
      </w:r>
    </w:p>
    <w:p w:rsidR="003D4109" w:rsidRDefault="003D4109" w:rsidP="003D4109">
      <w:pPr>
        <w:keepNext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3D4109" w:rsidRPr="003D4109" w:rsidRDefault="003D4109" w:rsidP="003D4109">
      <w:pPr>
        <w:keepNext/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00CE8" w:rsidRDefault="00400CE8" w:rsidP="00400CE8">
      <w:pPr>
        <w:keepNext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A0">
        <w:rPr>
          <w:rFonts w:ascii="Times New Roman" w:hAnsi="Times New Roman" w:cs="Times New Roman"/>
          <w:b/>
          <w:sz w:val="24"/>
          <w:szCs w:val="24"/>
        </w:rPr>
        <w:t>Инвестиции в основной капитал по видам деятельности</w:t>
      </w:r>
    </w:p>
    <w:p w:rsidR="00400CE8" w:rsidRDefault="00400CE8" w:rsidP="00400CE8">
      <w:pPr>
        <w:keepNext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418"/>
        <w:gridCol w:w="1417"/>
        <w:gridCol w:w="788"/>
        <w:gridCol w:w="1018"/>
      </w:tblGrid>
      <w:tr w:rsidR="00400CE8" w:rsidRPr="00D25452" w:rsidTr="00400CE8">
        <w:trPr>
          <w:trHeight w:val="228"/>
        </w:trPr>
        <w:tc>
          <w:tcPr>
            <w:tcW w:w="5529" w:type="dxa"/>
            <w:shd w:val="clear" w:color="auto" w:fill="FFFFFF"/>
            <w:noWrap/>
            <w:hideMark/>
          </w:tcPr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</w:p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788" w:type="dxa"/>
            <w:shd w:val="clear" w:color="auto" w:fill="FFFFFF"/>
            <w:hideMark/>
          </w:tcPr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% к итогу</w:t>
            </w:r>
          </w:p>
        </w:tc>
        <w:tc>
          <w:tcPr>
            <w:tcW w:w="1018" w:type="dxa"/>
            <w:shd w:val="clear" w:color="auto" w:fill="FFFFFF"/>
            <w:hideMark/>
          </w:tcPr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% к 2019г.</w:t>
            </w:r>
          </w:p>
        </w:tc>
      </w:tr>
      <w:tr w:rsidR="00400CE8" w:rsidRPr="00D25452" w:rsidTr="00400CE8">
        <w:trPr>
          <w:trHeight w:val="228"/>
        </w:trPr>
        <w:tc>
          <w:tcPr>
            <w:tcW w:w="5529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 xml:space="preserve">Инвестиции в основной капитал </w:t>
            </w:r>
          </w:p>
        </w:tc>
        <w:tc>
          <w:tcPr>
            <w:tcW w:w="14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2 761 637</w:t>
            </w:r>
          </w:p>
        </w:tc>
        <w:tc>
          <w:tcPr>
            <w:tcW w:w="1417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1 665 186</w:t>
            </w:r>
          </w:p>
        </w:tc>
        <w:tc>
          <w:tcPr>
            <w:tcW w:w="78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60,3</w:t>
            </w:r>
          </w:p>
        </w:tc>
      </w:tr>
      <w:tr w:rsidR="00400CE8" w:rsidRPr="00D25452" w:rsidTr="00400CE8">
        <w:trPr>
          <w:trHeight w:val="228"/>
        </w:trPr>
        <w:tc>
          <w:tcPr>
            <w:tcW w:w="5529" w:type="dxa"/>
            <w:shd w:val="clear" w:color="auto" w:fill="auto"/>
            <w:noWrap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по видам экономической деятельности: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 </w:t>
            </w:r>
          </w:p>
        </w:tc>
      </w:tr>
      <w:tr w:rsidR="00400CE8" w:rsidRPr="00D25452" w:rsidTr="00400CE8">
        <w:trPr>
          <w:trHeight w:val="228"/>
        </w:trPr>
        <w:tc>
          <w:tcPr>
            <w:tcW w:w="5529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4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926 643</w:t>
            </w:r>
          </w:p>
        </w:tc>
        <w:tc>
          <w:tcPr>
            <w:tcW w:w="1417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157 905</w:t>
            </w:r>
          </w:p>
        </w:tc>
        <w:tc>
          <w:tcPr>
            <w:tcW w:w="78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17,0</w:t>
            </w:r>
          </w:p>
        </w:tc>
      </w:tr>
      <w:tr w:rsidR="00400CE8" w:rsidRPr="00D25452" w:rsidTr="00400CE8">
        <w:trPr>
          <w:trHeight w:val="228"/>
        </w:trPr>
        <w:tc>
          <w:tcPr>
            <w:tcW w:w="5529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686 414</w:t>
            </w:r>
          </w:p>
        </w:tc>
        <w:tc>
          <w:tcPr>
            <w:tcW w:w="1417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415 132</w:t>
            </w:r>
          </w:p>
        </w:tc>
        <w:tc>
          <w:tcPr>
            <w:tcW w:w="78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0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60,5</w:t>
            </w:r>
          </w:p>
        </w:tc>
      </w:tr>
      <w:tr w:rsidR="00400CE8" w:rsidRPr="00D25452" w:rsidTr="00400CE8">
        <w:trPr>
          <w:trHeight w:val="459"/>
        </w:trPr>
        <w:tc>
          <w:tcPr>
            <w:tcW w:w="5529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  <w:i/>
                <w:iCs/>
              </w:rPr>
            </w:pPr>
            <w:r w:rsidRPr="00D25452">
              <w:rPr>
                <w:rFonts w:ascii="Times New Roman" w:hAnsi="Times New Roman" w:cs="Times New Roman"/>
                <w:i/>
                <w:iCs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4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  <w:i/>
                <w:iCs/>
              </w:rPr>
            </w:pPr>
            <w:r w:rsidRPr="00D25452">
              <w:rPr>
                <w:rFonts w:ascii="Times New Roman" w:hAnsi="Times New Roman" w:cs="Times New Roman"/>
                <w:i/>
                <w:iCs/>
              </w:rPr>
              <w:t>77 990</w:t>
            </w:r>
          </w:p>
        </w:tc>
        <w:tc>
          <w:tcPr>
            <w:tcW w:w="1417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  <w:i/>
                <w:iCs/>
              </w:rPr>
            </w:pPr>
            <w:r w:rsidRPr="00D25452">
              <w:rPr>
                <w:rFonts w:ascii="Times New Roman" w:hAnsi="Times New Roman" w:cs="Times New Roman"/>
                <w:i/>
                <w:iCs/>
              </w:rPr>
              <w:t>44 960</w:t>
            </w:r>
          </w:p>
        </w:tc>
        <w:tc>
          <w:tcPr>
            <w:tcW w:w="78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  <w:i/>
                <w:iCs/>
              </w:rPr>
            </w:pPr>
            <w:r w:rsidRPr="00D25452">
              <w:rPr>
                <w:rFonts w:ascii="Times New Roman" w:hAnsi="Times New Roman" w:cs="Times New Roman"/>
                <w:i/>
                <w:iCs/>
              </w:rPr>
              <w:t>2,7</w:t>
            </w:r>
          </w:p>
        </w:tc>
        <w:tc>
          <w:tcPr>
            <w:tcW w:w="10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  <w:i/>
                <w:iCs/>
              </w:rPr>
            </w:pPr>
            <w:r w:rsidRPr="00D25452">
              <w:rPr>
                <w:rFonts w:ascii="Times New Roman" w:hAnsi="Times New Roman" w:cs="Times New Roman"/>
                <w:i/>
                <w:iCs/>
              </w:rPr>
              <w:t> 57,6</w:t>
            </w:r>
          </w:p>
        </w:tc>
      </w:tr>
      <w:tr w:rsidR="00400CE8" w:rsidRPr="00D25452" w:rsidTr="00400CE8">
        <w:trPr>
          <w:trHeight w:val="459"/>
        </w:trPr>
        <w:tc>
          <w:tcPr>
            <w:tcW w:w="5529" w:type="dxa"/>
            <w:shd w:val="clear" w:color="auto" w:fill="auto"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  <w:i/>
                <w:iCs/>
              </w:rPr>
            </w:pPr>
            <w:r w:rsidRPr="00D25452">
              <w:rPr>
                <w:rFonts w:ascii="Times New Roman" w:hAnsi="Times New Roman" w:cs="Times New Roman"/>
                <w:i/>
                <w:iCs/>
              </w:rPr>
              <w:t>производство химических веществ</w:t>
            </w:r>
          </w:p>
        </w:tc>
        <w:tc>
          <w:tcPr>
            <w:tcW w:w="1418" w:type="dxa"/>
            <w:shd w:val="clear" w:color="auto" w:fill="auto"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  <w:i/>
                <w:iCs/>
              </w:rPr>
            </w:pPr>
            <w:r w:rsidRPr="00D25452">
              <w:rPr>
                <w:rFonts w:ascii="Times New Roman" w:hAnsi="Times New Roman" w:cs="Times New Roman"/>
                <w:i/>
                <w:iCs/>
              </w:rPr>
              <w:t>211 688</w:t>
            </w:r>
          </w:p>
        </w:tc>
        <w:tc>
          <w:tcPr>
            <w:tcW w:w="1417" w:type="dxa"/>
            <w:shd w:val="clear" w:color="auto" w:fill="auto"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  <w:i/>
                <w:iCs/>
              </w:rPr>
            </w:pPr>
            <w:r w:rsidRPr="00D25452">
              <w:rPr>
                <w:rFonts w:ascii="Times New Roman" w:hAnsi="Times New Roman" w:cs="Times New Roman"/>
                <w:i/>
                <w:iCs/>
              </w:rPr>
              <w:t>…</w:t>
            </w:r>
          </w:p>
        </w:tc>
        <w:tc>
          <w:tcPr>
            <w:tcW w:w="788" w:type="dxa"/>
            <w:shd w:val="clear" w:color="auto" w:fill="auto"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8" w:type="dxa"/>
            <w:shd w:val="clear" w:color="auto" w:fill="auto"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00CE8" w:rsidRPr="00D25452" w:rsidTr="00400CE8">
        <w:trPr>
          <w:trHeight w:val="459"/>
        </w:trPr>
        <w:tc>
          <w:tcPr>
            <w:tcW w:w="5529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  <w:i/>
                <w:iCs/>
              </w:rPr>
            </w:pPr>
            <w:r w:rsidRPr="00D25452">
              <w:rPr>
                <w:rFonts w:ascii="Times New Roman" w:hAnsi="Times New Roman" w:cs="Times New Roman"/>
                <w:i/>
                <w:iCs/>
              </w:rPr>
              <w:t>производство прочих транспортных средств и оборудования</w:t>
            </w:r>
          </w:p>
        </w:tc>
        <w:tc>
          <w:tcPr>
            <w:tcW w:w="14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  <w:i/>
                <w:iCs/>
              </w:rPr>
            </w:pPr>
            <w:r w:rsidRPr="00D25452">
              <w:rPr>
                <w:rFonts w:ascii="Times New Roman" w:hAnsi="Times New Roman" w:cs="Times New Roman"/>
                <w:i/>
                <w:iCs/>
              </w:rPr>
              <w:t>392 736</w:t>
            </w:r>
          </w:p>
        </w:tc>
        <w:tc>
          <w:tcPr>
            <w:tcW w:w="1417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  <w:i/>
                <w:iCs/>
              </w:rPr>
            </w:pPr>
            <w:r w:rsidRPr="00D25452">
              <w:rPr>
                <w:rFonts w:ascii="Times New Roman" w:hAnsi="Times New Roman" w:cs="Times New Roman"/>
                <w:i/>
                <w:iCs/>
              </w:rPr>
              <w:t>369 671</w:t>
            </w:r>
          </w:p>
        </w:tc>
        <w:tc>
          <w:tcPr>
            <w:tcW w:w="78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  <w:i/>
                <w:iCs/>
              </w:rPr>
            </w:pPr>
            <w:r w:rsidRPr="00D25452">
              <w:rPr>
                <w:rFonts w:ascii="Times New Roman" w:hAnsi="Times New Roman" w:cs="Times New Roman"/>
                <w:i/>
                <w:iCs/>
              </w:rPr>
              <w:t>22,2</w:t>
            </w:r>
          </w:p>
        </w:tc>
        <w:tc>
          <w:tcPr>
            <w:tcW w:w="10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  <w:i/>
                <w:iCs/>
              </w:rPr>
            </w:pPr>
            <w:r w:rsidRPr="00D25452">
              <w:rPr>
                <w:rFonts w:ascii="Times New Roman" w:hAnsi="Times New Roman" w:cs="Times New Roman"/>
                <w:i/>
                <w:iCs/>
              </w:rPr>
              <w:t>94,1 </w:t>
            </w:r>
          </w:p>
        </w:tc>
      </w:tr>
      <w:tr w:rsidR="00400CE8" w:rsidRPr="00D25452" w:rsidTr="00400CE8">
        <w:trPr>
          <w:trHeight w:val="459"/>
        </w:trPr>
        <w:tc>
          <w:tcPr>
            <w:tcW w:w="5529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257 966</w:t>
            </w:r>
          </w:p>
        </w:tc>
        <w:tc>
          <w:tcPr>
            <w:tcW w:w="1417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471 974</w:t>
            </w:r>
          </w:p>
        </w:tc>
        <w:tc>
          <w:tcPr>
            <w:tcW w:w="78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0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183,0</w:t>
            </w:r>
          </w:p>
        </w:tc>
      </w:tr>
      <w:tr w:rsidR="00400CE8" w:rsidRPr="00D25452" w:rsidTr="00400CE8">
        <w:trPr>
          <w:trHeight w:val="660"/>
        </w:trPr>
        <w:tc>
          <w:tcPr>
            <w:tcW w:w="5529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53 242</w:t>
            </w:r>
          </w:p>
        </w:tc>
        <w:tc>
          <w:tcPr>
            <w:tcW w:w="1417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24 837</w:t>
            </w:r>
          </w:p>
        </w:tc>
        <w:tc>
          <w:tcPr>
            <w:tcW w:w="78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46,6</w:t>
            </w:r>
          </w:p>
        </w:tc>
      </w:tr>
      <w:tr w:rsidR="00400CE8" w:rsidRPr="00D25452" w:rsidTr="00400CE8">
        <w:trPr>
          <w:trHeight w:val="222"/>
        </w:trPr>
        <w:tc>
          <w:tcPr>
            <w:tcW w:w="5529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281 322</w:t>
            </w:r>
          </w:p>
        </w:tc>
        <w:tc>
          <w:tcPr>
            <w:tcW w:w="1417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64 942</w:t>
            </w:r>
          </w:p>
        </w:tc>
        <w:tc>
          <w:tcPr>
            <w:tcW w:w="78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23,1 </w:t>
            </w:r>
          </w:p>
        </w:tc>
      </w:tr>
      <w:tr w:rsidR="00400CE8" w:rsidRPr="00D25452" w:rsidTr="00400CE8">
        <w:trPr>
          <w:trHeight w:val="459"/>
        </w:trPr>
        <w:tc>
          <w:tcPr>
            <w:tcW w:w="5529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121 039</w:t>
            </w:r>
          </w:p>
        </w:tc>
        <w:tc>
          <w:tcPr>
            <w:tcW w:w="1417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67 485</w:t>
            </w:r>
          </w:p>
        </w:tc>
        <w:tc>
          <w:tcPr>
            <w:tcW w:w="78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0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55,8</w:t>
            </w:r>
          </w:p>
        </w:tc>
      </w:tr>
      <w:tr w:rsidR="00400CE8" w:rsidRPr="00D25452" w:rsidTr="00400CE8">
        <w:trPr>
          <w:trHeight w:val="222"/>
        </w:trPr>
        <w:tc>
          <w:tcPr>
            <w:tcW w:w="5529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71 213</w:t>
            </w:r>
          </w:p>
        </w:tc>
        <w:tc>
          <w:tcPr>
            <w:tcW w:w="1417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121 826</w:t>
            </w:r>
          </w:p>
        </w:tc>
        <w:tc>
          <w:tcPr>
            <w:tcW w:w="78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0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171,1</w:t>
            </w:r>
          </w:p>
        </w:tc>
      </w:tr>
      <w:tr w:rsidR="00400CE8" w:rsidRPr="00D25452" w:rsidTr="00400CE8">
        <w:trPr>
          <w:trHeight w:val="222"/>
        </w:trPr>
        <w:tc>
          <w:tcPr>
            <w:tcW w:w="5529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4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417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3 978</w:t>
            </w:r>
          </w:p>
        </w:tc>
        <w:tc>
          <w:tcPr>
            <w:tcW w:w="78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636,5</w:t>
            </w:r>
          </w:p>
        </w:tc>
      </w:tr>
      <w:tr w:rsidR="00400CE8" w:rsidRPr="00D25452" w:rsidTr="00400CE8">
        <w:trPr>
          <w:trHeight w:val="222"/>
        </w:trPr>
        <w:tc>
          <w:tcPr>
            <w:tcW w:w="5529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4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1417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1 665</w:t>
            </w:r>
          </w:p>
        </w:tc>
        <w:tc>
          <w:tcPr>
            <w:tcW w:w="78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118,5 </w:t>
            </w:r>
          </w:p>
        </w:tc>
      </w:tr>
      <w:tr w:rsidR="00400CE8" w:rsidRPr="00D25452" w:rsidTr="00400CE8">
        <w:trPr>
          <w:trHeight w:val="459"/>
        </w:trPr>
        <w:tc>
          <w:tcPr>
            <w:tcW w:w="5529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4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34 319</w:t>
            </w:r>
          </w:p>
        </w:tc>
        <w:tc>
          <w:tcPr>
            <w:tcW w:w="1417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32 318</w:t>
            </w:r>
          </w:p>
        </w:tc>
        <w:tc>
          <w:tcPr>
            <w:tcW w:w="78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0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94,2</w:t>
            </w:r>
          </w:p>
        </w:tc>
      </w:tr>
      <w:tr w:rsidR="00400CE8" w:rsidRPr="00D25452" w:rsidTr="00400CE8">
        <w:trPr>
          <w:trHeight w:val="459"/>
        </w:trPr>
        <w:tc>
          <w:tcPr>
            <w:tcW w:w="5529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17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4 996</w:t>
            </w:r>
          </w:p>
        </w:tc>
        <w:tc>
          <w:tcPr>
            <w:tcW w:w="78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 </w:t>
            </w:r>
          </w:p>
        </w:tc>
      </w:tr>
      <w:tr w:rsidR="00400CE8" w:rsidRPr="00D25452" w:rsidTr="00400CE8">
        <w:trPr>
          <w:trHeight w:val="660"/>
        </w:trPr>
        <w:tc>
          <w:tcPr>
            <w:tcW w:w="5529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57 171</w:t>
            </w:r>
          </w:p>
        </w:tc>
        <w:tc>
          <w:tcPr>
            <w:tcW w:w="1417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47 687</w:t>
            </w:r>
          </w:p>
        </w:tc>
        <w:tc>
          <w:tcPr>
            <w:tcW w:w="78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83,4</w:t>
            </w:r>
          </w:p>
        </w:tc>
      </w:tr>
      <w:tr w:rsidR="00400CE8" w:rsidRPr="00D25452" w:rsidTr="00400CE8">
        <w:trPr>
          <w:trHeight w:val="222"/>
        </w:trPr>
        <w:tc>
          <w:tcPr>
            <w:tcW w:w="5529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40 346</w:t>
            </w:r>
          </w:p>
        </w:tc>
        <w:tc>
          <w:tcPr>
            <w:tcW w:w="1417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100 701</w:t>
            </w:r>
          </w:p>
        </w:tc>
        <w:tc>
          <w:tcPr>
            <w:tcW w:w="78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 xml:space="preserve"> 6,0</w:t>
            </w:r>
          </w:p>
        </w:tc>
        <w:tc>
          <w:tcPr>
            <w:tcW w:w="10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249,6</w:t>
            </w:r>
          </w:p>
        </w:tc>
      </w:tr>
      <w:tr w:rsidR="00400CE8" w:rsidRPr="00D25452" w:rsidTr="00400CE8">
        <w:trPr>
          <w:trHeight w:val="459"/>
        </w:trPr>
        <w:tc>
          <w:tcPr>
            <w:tcW w:w="5529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4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153 828</w:t>
            </w:r>
          </w:p>
        </w:tc>
        <w:tc>
          <w:tcPr>
            <w:tcW w:w="1417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97 081</w:t>
            </w:r>
          </w:p>
        </w:tc>
        <w:tc>
          <w:tcPr>
            <w:tcW w:w="78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0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63,1</w:t>
            </w:r>
          </w:p>
        </w:tc>
      </w:tr>
      <w:tr w:rsidR="00400CE8" w:rsidRPr="00D25452" w:rsidTr="00400CE8">
        <w:trPr>
          <w:trHeight w:val="459"/>
        </w:trPr>
        <w:tc>
          <w:tcPr>
            <w:tcW w:w="5529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46 271</w:t>
            </w:r>
          </w:p>
        </w:tc>
        <w:tc>
          <w:tcPr>
            <w:tcW w:w="1417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51 551</w:t>
            </w:r>
          </w:p>
        </w:tc>
        <w:tc>
          <w:tcPr>
            <w:tcW w:w="78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018" w:type="dxa"/>
            <w:shd w:val="clear" w:color="auto" w:fill="auto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111,4</w:t>
            </w:r>
          </w:p>
        </w:tc>
      </w:tr>
      <w:tr w:rsidR="00400CE8" w:rsidRPr="00D25452" w:rsidTr="00400CE8">
        <w:trPr>
          <w:trHeight w:val="222"/>
        </w:trPr>
        <w:tc>
          <w:tcPr>
            <w:tcW w:w="5529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4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 29 834</w:t>
            </w:r>
          </w:p>
        </w:tc>
        <w:tc>
          <w:tcPr>
            <w:tcW w:w="1417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8" w:type="dxa"/>
            <w:shd w:val="clear" w:color="auto" w:fill="DAEEF3"/>
            <w:hideMark/>
          </w:tcPr>
          <w:p w:rsidR="00400CE8" w:rsidRPr="00D25452" w:rsidRDefault="00400CE8" w:rsidP="00D25452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-</w:t>
            </w:r>
          </w:p>
        </w:tc>
      </w:tr>
    </w:tbl>
    <w:p w:rsidR="00400CE8" w:rsidRDefault="00400CE8" w:rsidP="00400CE8">
      <w:pPr>
        <w:keepNext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CE8" w:rsidRPr="00D25452" w:rsidRDefault="00400CE8" w:rsidP="00D25452">
      <w:pPr>
        <w:keepNext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 xml:space="preserve">По источникам инвестиций в основной капитал крупных и средних предприятий за счет  собственных  средств -  665,4 млн. рублей, т.е. 40%, за счет привлеченных средств – 999,8 млн. рублей, из них бюджетные средства – 229млн.рублей (федеральный бюджет 53,8 млн. рублей, областной бюджет 128,9 млн. рублей; местный бюджет 46,3 млн. рублей). </w:t>
      </w:r>
    </w:p>
    <w:p w:rsidR="00400CE8" w:rsidRPr="00D25452" w:rsidRDefault="00400CE8" w:rsidP="00D25452">
      <w:pPr>
        <w:keepNext/>
        <w:spacing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5452">
        <w:rPr>
          <w:rFonts w:ascii="Times New Roman" w:hAnsi="Times New Roman"/>
          <w:b/>
          <w:bCs/>
          <w:sz w:val="24"/>
          <w:szCs w:val="24"/>
        </w:rPr>
        <w:t>Распределение инвестиций по видам основных фондов</w:t>
      </w:r>
    </w:p>
    <w:p w:rsidR="00400CE8" w:rsidRPr="00D25452" w:rsidRDefault="00400CE8" w:rsidP="00D25452">
      <w:pPr>
        <w:keepNext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0CE8" w:rsidRPr="00D25452" w:rsidRDefault="00400CE8" w:rsidP="00D25452">
      <w:pPr>
        <w:keepNext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noProof/>
          <w:sz w:val="24"/>
          <w:szCs w:val="24"/>
        </w:rPr>
        <w:object w:dxaOrig="7834" w:dyaOrig="4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4" o:spid="_x0000_i1025" type="#_x0000_t75" style="width:476.25pt;height:252pt;visibility:visible" o:ole="">
            <v:imagedata r:id="rId8" o:title="" croptop="-4350f" cropbottom="-6238f" cropleft="-6341f" cropright="-7830f"/>
            <o:lock v:ext="edit" aspectratio="f"/>
          </v:shape>
          <o:OLEObject Type="Embed" ProgID="Excel.Sheet.8" ShapeID="Диаграмма 4" DrawAspect="Content" ObjectID="_1683033731" r:id="rId9">
            <o:FieldCodes>\s</o:FieldCodes>
          </o:OLEObject>
        </w:object>
      </w:r>
    </w:p>
    <w:p w:rsidR="00400CE8" w:rsidRDefault="00400CE8" w:rsidP="00400CE8">
      <w:pPr>
        <w:keepNext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00CE8" w:rsidRPr="00D25452" w:rsidRDefault="00400CE8" w:rsidP="00D25452">
      <w:pPr>
        <w:keepNext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В 2020 году средства инвесторов были направлены на реализацию проектов: </w:t>
      </w:r>
      <w:r w:rsidRPr="00D25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«</w:t>
      </w:r>
      <w:r w:rsidRPr="00D25452">
        <w:rPr>
          <w:rFonts w:ascii="Times New Roman" w:hAnsi="Times New Roman" w:cs="Times New Roman"/>
          <w:b/>
          <w:bCs/>
          <w:sz w:val="24"/>
          <w:szCs w:val="24"/>
        </w:rPr>
        <w:t>Взрыв ресурс</w:t>
      </w:r>
      <w:r w:rsidRPr="00D25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  <w:r w:rsidRPr="00D25452">
        <w:rPr>
          <w:rFonts w:ascii="Times New Roman" w:hAnsi="Times New Roman" w:cs="Times New Roman"/>
          <w:color w:val="000000"/>
          <w:sz w:val="24"/>
          <w:szCs w:val="24"/>
        </w:rPr>
        <w:t xml:space="preserve"> Пункт производства и подготовки невзрывчатых компонентов промышленных эмульсионных и гранулированных взрывчатых веществ. Производственная мощность более 50 000 тонн эмульсии в год. Срок реализации 2019-2021гг Стоимость проекта </w:t>
      </w:r>
      <w:r w:rsidRPr="00D254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733 млн. руб. Рабочие </w:t>
      </w:r>
      <w:r w:rsidRPr="00D2545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места - 92. </w:t>
      </w:r>
      <w:r w:rsidRPr="00D25452">
        <w:rPr>
          <w:rFonts w:ascii="Times New Roman" w:hAnsi="Times New Roman" w:cs="Times New Roman"/>
          <w:sz w:val="24"/>
          <w:szCs w:val="24"/>
        </w:rPr>
        <w:t xml:space="preserve">На 01.01.2021 освоено 539 млн.рублей. Создано 64 рабочих мест. 20.10.2020г. состоялось открытие предприятия. </w:t>
      </w:r>
    </w:p>
    <w:p w:rsidR="00400CE8" w:rsidRPr="00D25452" w:rsidRDefault="00400CE8" w:rsidP="00D25452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2">
        <w:rPr>
          <w:rFonts w:ascii="Times New Roman" w:hAnsi="Times New Roman" w:cs="Times New Roman"/>
          <w:b/>
          <w:sz w:val="24"/>
          <w:szCs w:val="24"/>
        </w:rPr>
        <w:t>ООО «КВРП «</w:t>
      </w:r>
      <w:proofErr w:type="spellStart"/>
      <w:r w:rsidRPr="00D25452">
        <w:rPr>
          <w:rFonts w:ascii="Times New Roman" w:hAnsi="Times New Roman" w:cs="Times New Roman"/>
          <w:b/>
          <w:sz w:val="24"/>
          <w:szCs w:val="24"/>
        </w:rPr>
        <w:t>Новотранс</w:t>
      </w:r>
      <w:proofErr w:type="spellEnd"/>
      <w:r w:rsidRPr="00D25452">
        <w:rPr>
          <w:rFonts w:ascii="Times New Roman" w:hAnsi="Times New Roman" w:cs="Times New Roman"/>
          <w:b/>
          <w:sz w:val="24"/>
          <w:szCs w:val="24"/>
        </w:rPr>
        <w:t xml:space="preserve">». Строительство </w:t>
      </w:r>
      <w:r w:rsidRPr="00D254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25452">
        <w:rPr>
          <w:rFonts w:ascii="Times New Roman" w:hAnsi="Times New Roman" w:cs="Times New Roman"/>
          <w:b/>
          <w:sz w:val="24"/>
          <w:szCs w:val="24"/>
        </w:rPr>
        <w:t xml:space="preserve">очереди. </w:t>
      </w:r>
      <w:r w:rsidRPr="00D25452">
        <w:rPr>
          <w:rFonts w:ascii="Times New Roman" w:hAnsi="Times New Roman" w:cs="Times New Roman"/>
          <w:bCs/>
          <w:sz w:val="24"/>
          <w:szCs w:val="24"/>
        </w:rPr>
        <w:t>Увеличение мощности завода в 2 раза до 2500 вагонов в месяц. Срок реализации проекта – 2018-2021гг. Стоимость проекта всего – 1,2 млрд. рублей, в том числе 480 млн.рублей собственные средства ООО «КВРП «</w:t>
      </w:r>
      <w:proofErr w:type="spellStart"/>
      <w:r w:rsidRPr="00D25452">
        <w:rPr>
          <w:rFonts w:ascii="Times New Roman" w:hAnsi="Times New Roman" w:cs="Times New Roman"/>
          <w:bCs/>
          <w:sz w:val="24"/>
          <w:szCs w:val="24"/>
        </w:rPr>
        <w:t>Новотранс</w:t>
      </w:r>
      <w:proofErr w:type="spellEnd"/>
      <w:r w:rsidRPr="00D25452">
        <w:rPr>
          <w:rFonts w:ascii="Times New Roman" w:hAnsi="Times New Roman" w:cs="Times New Roman"/>
          <w:bCs/>
          <w:sz w:val="24"/>
          <w:szCs w:val="24"/>
        </w:rPr>
        <w:t>», 720 млн.рублей средства АО «ХК «</w:t>
      </w:r>
      <w:proofErr w:type="spellStart"/>
      <w:r w:rsidRPr="00D25452">
        <w:rPr>
          <w:rFonts w:ascii="Times New Roman" w:hAnsi="Times New Roman" w:cs="Times New Roman"/>
          <w:bCs/>
          <w:sz w:val="24"/>
          <w:szCs w:val="24"/>
        </w:rPr>
        <w:t>Новотранс</w:t>
      </w:r>
      <w:proofErr w:type="spellEnd"/>
      <w:r w:rsidRPr="00D25452">
        <w:rPr>
          <w:rFonts w:ascii="Times New Roman" w:hAnsi="Times New Roman" w:cs="Times New Roman"/>
          <w:bCs/>
          <w:sz w:val="24"/>
          <w:szCs w:val="24"/>
        </w:rPr>
        <w:t>». На 01.01.2021 освоено 12,37млн. рублей. Создано 292 рабочих места.</w:t>
      </w:r>
    </w:p>
    <w:p w:rsidR="00400CE8" w:rsidRPr="00D25452" w:rsidRDefault="00400CE8" w:rsidP="00D25452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2">
        <w:rPr>
          <w:rFonts w:ascii="Times New Roman" w:hAnsi="Times New Roman" w:cs="Times New Roman"/>
          <w:bCs/>
          <w:sz w:val="24"/>
          <w:szCs w:val="24"/>
        </w:rPr>
        <w:t xml:space="preserve">С целью строительства соединительного пути для реализации проекта КВРП </w:t>
      </w:r>
      <w:proofErr w:type="spellStart"/>
      <w:r w:rsidRPr="00D25452">
        <w:rPr>
          <w:rFonts w:ascii="Times New Roman" w:hAnsi="Times New Roman" w:cs="Times New Roman"/>
          <w:bCs/>
          <w:sz w:val="24"/>
          <w:szCs w:val="24"/>
        </w:rPr>
        <w:t>Новотранс</w:t>
      </w:r>
      <w:proofErr w:type="spellEnd"/>
      <w:r w:rsidRPr="00D25452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D25452">
        <w:rPr>
          <w:rFonts w:ascii="Times New Roman" w:hAnsi="Times New Roman" w:cs="Times New Roman"/>
          <w:bCs/>
          <w:sz w:val="24"/>
          <w:szCs w:val="24"/>
        </w:rPr>
        <w:t xml:space="preserve"> очередь между НО Фонд развития моногородов и Губернатором Кузбасса 21.12.2020 подписано Соглашение (№ 06-04-46) о </w:t>
      </w:r>
      <w:proofErr w:type="spellStart"/>
      <w:r w:rsidRPr="00D25452">
        <w:rPr>
          <w:rFonts w:ascii="Times New Roman" w:hAnsi="Times New Roman" w:cs="Times New Roman"/>
          <w:bCs/>
          <w:sz w:val="24"/>
          <w:szCs w:val="24"/>
        </w:rPr>
        <w:t>софинансировании</w:t>
      </w:r>
      <w:proofErr w:type="spellEnd"/>
      <w:r w:rsidRPr="00D25452">
        <w:rPr>
          <w:rFonts w:ascii="Times New Roman" w:hAnsi="Times New Roman" w:cs="Times New Roman"/>
          <w:bCs/>
          <w:sz w:val="24"/>
          <w:szCs w:val="24"/>
        </w:rPr>
        <w:t xml:space="preserve"> расходов Кемеровской области - Кузбасса и (или) бюджета Прокопьевского городского округа в целях реализации мероприятий по строительству и (или) реконструкции объектов инфраструктуры, необходимых для осуществления инвестиционных проектов в </w:t>
      </w:r>
      <w:proofErr w:type="spellStart"/>
      <w:r w:rsidRPr="00D25452">
        <w:rPr>
          <w:rFonts w:ascii="Times New Roman" w:hAnsi="Times New Roman" w:cs="Times New Roman"/>
          <w:bCs/>
          <w:sz w:val="24"/>
          <w:szCs w:val="24"/>
        </w:rPr>
        <w:t>монопрофильном</w:t>
      </w:r>
      <w:proofErr w:type="spellEnd"/>
      <w:r w:rsidRPr="00D25452">
        <w:rPr>
          <w:rFonts w:ascii="Times New Roman" w:hAnsi="Times New Roman" w:cs="Times New Roman"/>
          <w:bCs/>
          <w:sz w:val="24"/>
          <w:szCs w:val="24"/>
        </w:rPr>
        <w:t xml:space="preserve"> муниципальном образовании Прокопьевский городской округ Кемеровской области – Кузбасса. Срок реализации 2021-2022гг.  В настоящее время заключен муниципальный контракт с ООО «Антарес С» на строительные работы. Сумма контракта 1497,3 млн.рублей.</w:t>
      </w:r>
    </w:p>
    <w:p w:rsidR="00400CE8" w:rsidRPr="00D25452" w:rsidRDefault="00400CE8" w:rsidP="00D25452">
      <w:pPr>
        <w:keepNext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В декабре 2018 года Постановлением Правительства РФ №1470 городу Прокопьевску присвоен статус территории опережающего социально – экономического развития. </w:t>
      </w:r>
      <w:r w:rsidRPr="00D25452">
        <w:rPr>
          <w:rFonts w:ascii="Times New Roman" w:hAnsi="Times New Roman" w:cs="Times New Roman"/>
          <w:bCs/>
          <w:sz w:val="24"/>
          <w:szCs w:val="24"/>
        </w:rPr>
        <w:t>Статус ТОР «Прокопьевск» позволит привлечь дополнительные инвестиции в город за счет льготного налогообложения, даст новый импульс развития экономки в городе.</w:t>
      </w:r>
    </w:p>
    <w:p w:rsidR="00400CE8" w:rsidRPr="00D25452" w:rsidRDefault="00400CE8" w:rsidP="00D25452">
      <w:pPr>
        <w:spacing w:before="120" w:line="360" w:lineRule="auto"/>
        <w:ind w:firstLine="53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городе зарегистрировано 11 резидентов ТОСЭР «Прокопьевск»: </w:t>
      </w:r>
    </w:p>
    <w:p w:rsidR="00400CE8" w:rsidRPr="00D25452" w:rsidRDefault="00400CE8" w:rsidP="00D2545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color w:val="000000"/>
          <w:sz w:val="24"/>
          <w:szCs w:val="24"/>
        </w:rPr>
        <w:t>ООО «</w:t>
      </w:r>
      <w:proofErr w:type="spellStart"/>
      <w:r w:rsidRPr="00D25452">
        <w:rPr>
          <w:rFonts w:ascii="Times New Roman" w:hAnsi="Times New Roman" w:cs="Times New Roman"/>
          <w:b/>
          <w:color w:val="000000"/>
          <w:sz w:val="24"/>
          <w:szCs w:val="24"/>
        </w:rPr>
        <w:t>Трансинтермаш</w:t>
      </w:r>
      <w:proofErr w:type="spellEnd"/>
      <w:r w:rsidRPr="00D2545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D25452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Производство по выпуску составных полимерно-металлических конвейерных роликов. Стоимость проекта – 23 млн. руб. Создание 30 рабочих мест.</w:t>
      </w:r>
      <w:r w:rsidRPr="00D25452">
        <w:rPr>
          <w:rFonts w:ascii="Times New Roman" w:hAnsi="Times New Roman" w:cs="Times New Roman"/>
          <w:sz w:val="24"/>
          <w:szCs w:val="24"/>
        </w:rPr>
        <w:t xml:space="preserve"> На 01.01.2021 освоено всего 9,76 млн.рублей, в том числе  капитальных вложений 3,2 млн.рублей (2020 год), приобретено 2 токарно-винторезных станков. Создано 31 рабочее место. Объем реализации в 2020 году составил 29 млн.рублей. </w:t>
      </w:r>
    </w:p>
    <w:p w:rsidR="00400CE8" w:rsidRPr="00D25452" w:rsidRDefault="00400CE8" w:rsidP="00D2545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color w:val="000000"/>
          <w:sz w:val="24"/>
          <w:szCs w:val="24"/>
        </w:rPr>
        <w:t>ООО «ЛЕГО»</w:t>
      </w:r>
      <w:r w:rsidRPr="00D2545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производства модифицированного кирпича нового поколения «ЛЕГО». Стоимость проекта – 4 млн. рублей. Создание 10 рабочих мест.</w:t>
      </w:r>
      <w:r w:rsidRPr="00D25452">
        <w:rPr>
          <w:rFonts w:ascii="Times New Roman" w:hAnsi="Times New Roman" w:cs="Times New Roman"/>
          <w:sz w:val="24"/>
          <w:szCs w:val="24"/>
        </w:rPr>
        <w:t xml:space="preserve"> На 01.01.2021 освоено 4,1 млн. рублей капитальных вложений. Приобретено оборудование. Создано 10 рабочих мест. </w:t>
      </w:r>
    </w:p>
    <w:p w:rsidR="00400CE8" w:rsidRPr="00D25452" w:rsidRDefault="00400CE8" w:rsidP="00D2545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ООО «Реал Мебель» </w:t>
      </w:r>
      <w:r w:rsidRPr="00D25452">
        <w:rPr>
          <w:rFonts w:ascii="Times New Roman" w:hAnsi="Times New Roman" w:cs="Times New Roman"/>
          <w:color w:val="000000"/>
          <w:sz w:val="24"/>
          <w:szCs w:val="24"/>
        </w:rPr>
        <w:t xml:space="preserve">Модернизация поточной линии производства корпусной мебели. Стоимость проекта – 3,040 млн. руб. Создание 91 рабочих мест. </w:t>
      </w:r>
      <w:r w:rsidRPr="00D25452">
        <w:rPr>
          <w:rFonts w:ascii="Times New Roman" w:hAnsi="Times New Roman" w:cs="Times New Roman"/>
          <w:sz w:val="24"/>
          <w:szCs w:val="24"/>
        </w:rPr>
        <w:t xml:space="preserve">На 01.01.2021 освоено 35,6 млн. рублей, в том числе капитальных вложений 11,9 млн. рублей, из них в 2020 году – 5,7 млн.рублей. Приобретено оборудование. Создано 63 новых рабочих мест. </w:t>
      </w:r>
    </w:p>
    <w:p w:rsidR="00400CE8" w:rsidRPr="00D25452" w:rsidRDefault="00400CE8" w:rsidP="00D2545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color w:val="000000"/>
          <w:sz w:val="24"/>
          <w:szCs w:val="24"/>
        </w:rPr>
        <w:t>ООО «Импульс»</w:t>
      </w:r>
      <w:r w:rsidRPr="00D25452">
        <w:rPr>
          <w:rFonts w:ascii="Times New Roman" w:hAnsi="Times New Roman" w:cs="Times New Roman"/>
          <w:color w:val="000000"/>
          <w:sz w:val="24"/>
          <w:szCs w:val="24"/>
        </w:rPr>
        <w:t xml:space="preserve"> Модернизация производства твердотопливных котлов с целью импортозамещения. Стоимость проекта – 16,2 млн. руб. Создание 10 рабочих мест. </w:t>
      </w:r>
      <w:r w:rsidRPr="00D25452">
        <w:rPr>
          <w:rFonts w:ascii="Times New Roman" w:hAnsi="Times New Roman" w:cs="Times New Roman"/>
          <w:sz w:val="24"/>
          <w:szCs w:val="24"/>
        </w:rPr>
        <w:t xml:space="preserve">На 20.11.2020 освоено 37,7 млн. рублей, в том числе капитальных вложений 8,925 млн. рублей. Приобретено </w:t>
      </w:r>
      <w:r w:rsidRPr="00D25452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оборудование, транспорт. Создано 16 новых рабочих мест (всего по предприятию 20). </w:t>
      </w:r>
    </w:p>
    <w:p w:rsidR="00400CE8" w:rsidRPr="00D25452" w:rsidRDefault="00400CE8" w:rsidP="00D2545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25452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ООО «АВЕКА» Производство конвейеров для горнодобывающей промышленности» Срок реализации проекта – 2020г. Создание 11 рабочих мест. </w:t>
      </w:r>
      <w:r w:rsidRPr="00D2545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На 01.01.2021 освоено 7,51 млн. рублей, приобретено оборудование (машина термической резки металла). Создано 11 рабочих мест. </w:t>
      </w:r>
    </w:p>
    <w:p w:rsidR="00400CE8" w:rsidRPr="00D25452" w:rsidRDefault="00400CE8" w:rsidP="00D2545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ООО «Горная техника Сервис» </w:t>
      </w:r>
      <w:r w:rsidRPr="00D25452">
        <w:rPr>
          <w:rFonts w:ascii="Times New Roman" w:hAnsi="Times New Roman" w:cs="Times New Roman"/>
          <w:color w:val="000000"/>
          <w:sz w:val="24"/>
          <w:szCs w:val="24"/>
        </w:rPr>
        <w:t xml:space="preserve">Ремонт машин и оборудования. Стоимость проекта – 4,5 млн.руб. Создание 52 рабочих мест. </w:t>
      </w:r>
      <w:r w:rsidRPr="00D25452">
        <w:rPr>
          <w:rFonts w:ascii="Times New Roman" w:hAnsi="Times New Roman" w:cs="Times New Roman"/>
          <w:sz w:val="24"/>
          <w:szCs w:val="24"/>
        </w:rPr>
        <w:t xml:space="preserve">На 01.01.2021 освоено 4,28 млн. рублей капитальных вложений. Приобретены транспортные средства. Создано 30 рабочих мест. </w:t>
      </w:r>
    </w:p>
    <w:p w:rsidR="00400CE8" w:rsidRPr="00D25452" w:rsidRDefault="00400CE8" w:rsidP="00D2545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ООО «Глобал-ЭКО» </w:t>
      </w:r>
      <w:r w:rsidRPr="00D2545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восстановления резиновых шин и покрышек. Стоимость проекта – 63 млн.руб. Создание 23 рабочих мест. </w:t>
      </w:r>
      <w:r w:rsidRPr="00D25452">
        <w:rPr>
          <w:rFonts w:ascii="Times New Roman" w:hAnsi="Times New Roman" w:cs="Times New Roman"/>
          <w:sz w:val="24"/>
          <w:szCs w:val="24"/>
        </w:rPr>
        <w:t>На 01.01.2021 освоено 7,3 млн. рублей капитальных вложений. Приобретены транспортные средства. Создано 10 рабочих мест.</w:t>
      </w:r>
    </w:p>
    <w:p w:rsidR="00400CE8" w:rsidRPr="00D25452" w:rsidRDefault="00400CE8" w:rsidP="00D2545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color w:val="000000"/>
          <w:sz w:val="24"/>
          <w:szCs w:val="24"/>
        </w:rPr>
        <w:t>ООО «</w:t>
      </w:r>
      <w:proofErr w:type="spellStart"/>
      <w:r w:rsidRPr="00D25452">
        <w:rPr>
          <w:rFonts w:ascii="Times New Roman" w:hAnsi="Times New Roman" w:cs="Times New Roman"/>
          <w:b/>
          <w:color w:val="000000"/>
          <w:sz w:val="24"/>
          <w:szCs w:val="24"/>
        </w:rPr>
        <w:t>Активстрой-НК</w:t>
      </w:r>
      <w:proofErr w:type="spellEnd"/>
      <w:r w:rsidRPr="00D254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D2545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деревянных строительных конструкций и столярных изделий. Стоимость проекта – 4,85 млн.руб. Создание 11 рабочих мест. </w:t>
      </w:r>
      <w:r w:rsidRPr="00D25452">
        <w:rPr>
          <w:rFonts w:ascii="Times New Roman" w:hAnsi="Times New Roman" w:cs="Times New Roman"/>
          <w:sz w:val="24"/>
          <w:szCs w:val="24"/>
        </w:rPr>
        <w:t xml:space="preserve">На 01.01.2021 освоено 2 млн. рублей капитальных вложений. Приобретены транспортные средства. </w:t>
      </w:r>
    </w:p>
    <w:p w:rsidR="00400CE8" w:rsidRPr="00D25452" w:rsidRDefault="00400CE8" w:rsidP="00D2545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 xml:space="preserve">ООО «РМЗ» </w:t>
      </w:r>
      <w:r w:rsidRPr="00D25452">
        <w:rPr>
          <w:rFonts w:ascii="Times New Roman" w:hAnsi="Times New Roman" w:cs="Times New Roman"/>
          <w:sz w:val="24"/>
          <w:szCs w:val="24"/>
        </w:rPr>
        <w:t xml:space="preserve">Изготовление изделий для горно-добывающих и угольных отраслей, ремонт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горношахтного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оборудования. </w:t>
      </w:r>
      <w:r w:rsidRPr="00D25452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проекта – 6,7 млн.руб. Создание 40 рабочих мест. </w:t>
      </w:r>
      <w:r w:rsidRPr="00D25452">
        <w:rPr>
          <w:rFonts w:ascii="Times New Roman" w:hAnsi="Times New Roman" w:cs="Times New Roman"/>
          <w:sz w:val="24"/>
          <w:szCs w:val="24"/>
        </w:rPr>
        <w:t>На 01.01.2021 освоено 4,3 млн. рублей капитальных вложений. Создано 28 рабочих мест.</w:t>
      </w:r>
    </w:p>
    <w:p w:rsidR="00400CE8" w:rsidRPr="00D25452" w:rsidRDefault="00400CE8" w:rsidP="00D25452">
      <w:pPr>
        <w:spacing w:before="12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С целью привлечения инвесторов на территорию города на официальном сайте администрации города Прокопьевска </w:t>
      </w:r>
      <w:hyperlink r:id="rId10" w:history="1">
        <w:r w:rsidRPr="00D25452">
          <w:rPr>
            <w:rStyle w:val="aff0"/>
            <w:rFonts w:ascii="Times New Roman" w:hAnsi="Times New Roman"/>
            <w:sz w:val="24"/>
            <w:szCs w:val="24"/>
          </w:rPr>
          <w:t>www.pearlkuz.ru</w:t>
        </w:r>
      </w:hyperlink>
      <w:r w:rsidRPr="00D25452">
        <w:rPr>
          <w:rFonts w:ascii="Times New Roman" w:hAnsi="Times New Roman" w:cs="Times New Roman"/>
          <w:sz w:val="24"/>
          <w:szCs w:val="24"/>
        </w:rPr>
        <w:t xml:space="preserve"> размещена необходимая информация: Инвестиционный паспорт города, реестр инвестиционных площадок, реестр инвестиционных проектов, комплексная программа социально-экономического развития города Прокопьевска, информацию о развитии города по итогам отчетного года и др.</w:t>
      </w:r>
    </w:p>
    <w:p w:rsidR="00407509" w:rsidRPr="00D25452" w:rsidRDefault="00407509" w:rsidP="00D25452">
      <w:pPr>
        <w:keepNext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B73" w:rsidRPr="00D25452" w:rsidRDefault="006E2B73" w:rsidP="00D25452">
      <w:pPr>
        <w:suppressAutoHyphens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  <w:u w:val="single"/>
        </w:rPr>
        <w:t>1.3. Малый бизнес</w:t>
      </w:r>
    </w:p>
    <w:p w:rsidR="00400CE8" w:rsidRPr="00D25452" w:rsidRDefault="00400CE8" w:rsidP="00D25452">
      <w:pPr>
        <w:spacing w:line="36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По состоянию на 01.01.2021г.  в городе Прокопьевске работает 1401 малое предприятие, что на 1,4% больше 2019 года (1382 малых предприятий);</w:t>
      </w:r>
    </w:p>
    <w:p w:rsidR="00400CE8" w:rsidRPr="00D25452" w:rsidRDefault="00400CE8" w:rsidP="00D25452">
      <w:pPr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3 254 индивидуальных предпринимателей, увеличение к 2019г. на 1,1% - (3218 ИП).</w:t>
      </w:r>
    </w:p>
    <w:p w:rsidR="00400CE8" w:rsidRPr="00D25452" w:rsidRDefault="00400CE8" w:rsidP="00D25452">
      <w:pPr>
        <w:spacing w:line="36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По видам экономической деятельности от общего количества малых предприятий: </w:t>
      </w:r>
    </w:p>
    <w:p w:rsidR="00400CE8" w:rsidRPr="00D25452" w:rsidRDefault="00400CE8" w:rsidP="00D25452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предприятия торговли, общественного питания и бытового обслуживания — 62%; </w:t>
      </w:r>
    </w:p>
    <w:p w:rsidR="00400CE8" w:rsidRPr="00D25452" w:rsidRDefault="00400CE8" w:rsidP="00D25452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предприятия обрабатывающего производства — 17%;</w:t>
      </w:r>
    </w:p>
    <w:p w:rsidR="00400CE8" w:rsidRPr="00D25452" w:rsidRDefault="00400CE8" w:rsidP="00D25452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предприятия строительной сферы — 12,5%;</w:t>
      </w:r>
    </w:p>
    <w:p w:rsidR="00400CE8" w:rsidRPr="00D25452" w:rsidRDefault="00400CE8" w:rsidP="00D25452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предприятия транспорта и связи — 3,5%;</w:t>
      </w:r>
    </w:p>
    <w:p w:rsidR="00400CE8" w:rsidRPr="00D25452" w:rsidRDefault="00400CE8" w:rsidP="00D25452">
      <w:pPr>
        <w:numPr>
          <w:ilvl w:val="0"/>
          <w:numId w:val="6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прочие — 5 %.</w:t>
      </w:r>
    </w:p>
    <w:p w:rsidR="00400CE8" w:rsidRPr="00D25452" w:rsidRDefault="00400CE8" w:rsidP="00D25452">
      <w:pPr>
        <w:spacing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За 2020 год выручка от реализации товаров, продукции, работ, услуг составила  17 100,0 млн. руб., что на 3,3%  больше 2019 года (16 550,0 млн. руб.). Средняя численность занятых на малых и средних предприятиях - 19 130 человек, в сравнении с 2019 годом их количество увеличилось на 7,2% (17 850 человек).</w:t>
      </w:r>
    </w:p>
    <w:p w:rsidR="00400CE8" w:rsidRPr="00D25452" w:rsidRDefault="00400CE8" w:rsidP="00D25452">
      <w:pPr>
        <w:tabs>
          <w:tab w:val="left" w:pos="360"/>
        </w:tabs>
        <w:spacing w:line="36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lastRenderedPageBreak/>
        <w:t xml:space="preserve">         В целях содействия развитию малого и среднего предпринимательства и создания благоприятных условий их деятельности Советом по поддержке малого и среднего предпринимательства муниципального образования «Прокопьевский городской округ» проведено 12 заседаний:</w:t>
      </w:r>
    </w:p>
    <w:p w:rsidR="00400CE8" w:rsidRPr="00D25452" w:rsidRDefault="00400CE8" w:rsidP="00D25452">
      <w:pPr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-    «Санитарно     -     эпидемиологические        требования        и        меры                                        по    противодействию    распространения    новой   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  инфекции (</w:t>
      </w:r>
      <w:r w:rsidRPr="00D2545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25452">
        <w:rPr>
          <w:rFonts w:ascii="Times New Roman" w:hAnsi="Times New Roman" w:cs="Times New Roman"/>
          <w:sz w:val="24"/>
          <w:szCs w:val="24"/>
        </w:rPr>
        <w:t>-19) в условиях режима «Повышенная готовность»;</w:t>
      </w:r>
    </w:p>
    <w:p w:rsidR="00400CE8" w:rsidRPr="00D25452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-  «О предоставлении субсидии центром занятости населения в целях реализации мероприятий по содействию сохранения занятости работников              в условиях распространения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инфекции»;</w:t>
      </w:r>
    </w:p>
    <w:p w:rsidR="00400CE8" w:rsidRPr="00D25452" w:rsidRDefault="00400CE8" w:rsidP="00D254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«Об установлении мер поддержки для субъектов малого и среднего предпринимательства, ведущих деятельность в наиболее пострадавших                    от коронавируса отраслях»;</w:t>
      </w:r>
    </w:p>
    <w:p w:rsidR="00400CE8" w:rsidRPr="00D25452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 - «О предоставлении грантов (финансовая помощь на выплату заработной платы) на основании поступивших заявлений в Федеральную налоговую службу субъектам малого и среднего предпринимательства наиболее пострадавших отраслей»;</w:t>
      </w:r>
    </w:p>
    <w:p w:rsidR="00400CE8" w:rsidRPr="00D25452" w:rsidRDefault="00400CE8" w:rsidP="00D254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  «Об обязательной маркировке товаров легкой промышленности контрольными идентификационными знаками»;</w:t>
      </w:r>
    </w:p>
    <w:p w:rsidR="00400CE8" w:rsidRPr="00D25452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- «Малое и среднее предпринимательство и поддержка индивидуальной предпринимательской инициативы»;</w:t>
      </w:r>
    </w:p>
    <w:p w:rsidR="00400CE8" w:rsidRPr="00D25452" w:rsidRDefault="00400CE8" w:rsidP="00D254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«Отмена ЕНВД для отдельных видов деятельности. Альтернативные системы налогообл</w:t>
      </w:r>
      <w:r w:rsidR="00D25452">
        <w:rPr>
          <w:rFonts w:ascii="Times New Roman" w:hAnsi="Times New Roman" w:cs="Times New Roman"/>
          <w:sz w:val="24"/>
          <w:szCs w:val="24"/>
        </w:rPr>
        <w:t>о</w:t>
      </w:r>
      <w:r w:rsidRPr="00D25452">
        <w:rPr>
          <w:rFonts w:ascii="Times New Roman" w:hAnsi="Times New Roman" w:cs="Times New Roman"/>
          <w:sz w:val="24"/>
          <w:szCs w:val="24"/>
        </w:rPr>
        <w:t xml:space="preserve">жения»;          </w:t>
      </w:r>
    </w:p>
    <w:p w:rsidR="00400CE8" w:rsidRPr="00D25452" w:rsidRDefault="00400CE8" w:rsidP="00D254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«Инвестиционные и социальные вычеты. Специальный налоговый режим «Налог на профессиональный доход»;</w:t>
      </w:r>
    </w:p>
    <w:p w:rsidR="00400CE8" w:rsidRPr="00D25452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- «Реализация образовательных мероприятий по программе АО «Корпорация МСП»;</w:t>
      </w:r>
    </w:p>
    <w:p w:rsidR="00400CE8" w:rsidRPr="00D25452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 - «Об установлении новых санитарно-эпидемиологических требований, касающихся деятельности торговых объектов и рынков, реализующих пищевую продукцию, и организации общественного питания населения»;</w:t>
      </w:r>
    </w:p>
    <w:p w:rsidR="00400CE8" w:rsidRPr="00D25452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 - «Об установлении для организаций торговли отпускных цен на сахар-песок белый и масло подсолнечное, произведенных на территории России, в рамках Соглашений о принятии мер по снижению и поддержанию цен на данные виды товаров»;</w:t>
      </w:r>
    </w:p>
    <w:p w:rsidR="00400CE8" w:rsidRPr="00D25452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 -   «Изменения в Законе Кемеровской области № 156-ОЗ от 20.12.2011 в части установления дополнительных ограничений розничной продажи алкогольной продукции при оказании услуг общественного питания в объектах, расположенных в многоквартирных домах, в пристроенных, встроенных, встроено-пристроенных помещениях к многоквартирным домам».</w:t>
      </w:r>
    </w:p>
    <w:p w:rsidR="00400CE8" w:rsidRPr="00D25452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     С целью актуализации знаний руководителей субъектов малого и среднего </w:t>
      </w:r>
      <w:r w:rsidRPr="00D25452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 в вопросах трудового права и информационной поддержки  предпринимателей города и Муниципальным фондом поддержки малого предпринимательства проведены информационно-консультационные семинары-практикумы с представителями малого и среднего бизнеса на темы: </w:t>
      </w:r>
    </w:p>
    <w:p w:rsidR="00400CE8" w:rsidRPr="00D25452" w:rsidRDefault="00400CE8" w:rsidP="00D25452">
      <w:pPr>
        <w:spacing w:line="360" w:lineRule="auto"/>
        <w:ind w:left="-720" w:firstLine="1429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- «Отказ в продаже табачной и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продукции»;</w:t>
      </w:r>
    </w:p>
    <w:p w:rsidR="00400CE8" w:rsidRPr="00D25452" w:rsidRDefault="00400CE8" w:rsidP="00D25452">
      <w:pPr>
        <w:spacing w:line="360" w:lineRule="auto"/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 - «Защита прав предпринимателей в условиях пандемии»;</w:t>
      </w:r>
    </w:p>
    <w:p w:rsidR="00400CE8" w:rsidRPr="00D25452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 - «Меры поддержки предпринимателей и вопросы их реализации в условиях пандемии»;</w:t>
      </w:r>
    </w:p>
    <w:p w:rsidR="00400CE8" w:rsidRPr="00D25452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- «Самозанятые: практические вопросы применения специального налогового режима»;</w:t>
      </w:r>
    </w:p>
    <w:p w:rsidR="00400CE8" w:rsidRPr="00D25452" w:rsidRDefault="00400CE8" w:rsidP="00D25452">
      <w:pPr>
        <w:spacing w:line="360" w:lineRule="auto"/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- «Обязательная маркировка товаров в 2020г.»;</w:t>
      </w:r>
    </w:p>
    <w:p w:rsidR="00400CE8" w:rsidRPr="00D25452" w:rsidRDefault="00400CE8" w:rsidP="00D25452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- «Социальное предпринимательство: новые идеи и рынки для развития МСП»;</w:t>
      </w:r>
    </w:p>
    <w:p w:rsidR="00400CE8" w:rsidRPr="00D25452" w:rsidRDefault="00400CE8" w:rsidP="00D25452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- «Изоляция сотрудников в условиях пандемии: часто задаваемые вопросы»;</w:t>
      </w:r>
    </w:p>
    <w:p w:rsidR="00400CE8" w:rsidRPr="00D25452" w:rsidRDefault="00400CE8" w:rsidP="00D25452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-«Современные требования, обязательные к деятельности ИП микропредприятий»;</w:t>
      </w:r>
    </w:p>
    <w:p w:rsidR="00400CE8" w:rsidRPr="00D25452" w:rsidRDefault="00400CE8" w:rsidP="00D25452">
      <w:pPr>
        <w:spacing w:line="360" w:lineRule="auto"/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- «Отмена ЕНВД и переход на другие режимы налогообложения»; </w:t>
      </w:r>
    </w:p>
    <w:p w:rsidR="00400CE8" w:rsidRPr="00D25452" w:rsidRDefault="00400CE8" w:rsidP="00D25452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-«Особенности применения упрощенной и патентной системы налогообложения индивидуальными предпринимателями» и др.</w:t>
      </w:r>
    </w:p>
    <w:p w:rsidR="00400CE8" w:rsidRPr="00D25452" w:rsidRDefault="00400CE8" w:rsidP="00D2545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В рамках проекта ведется работа по оказанию имущественной поддержки субъектам малого и среднего предпринимательства на территории города. С целью доступности информации о льготной аренде для предпринимателей на официальном сайте администрации г. Прокопьевска опубликован перечень муниципального имущества (18 объектов), свободного от прав третьих лиц (за исключением права хозяйственного ведения, права оперативного управления, а также имущественных прав СМСП) предназначенного для передачи во владение и (или) пользование СМСП и организациям, образующим инфраструктуру поддержки СМСП, для последующего использования такого имущества СМСП.</w:t>
      </w:r>
    </w:p>
    <w:p w:rsidR="00400CE8" w:rsidRPr="00D25452" w:rsidRDefault="00400CE8" w:rsidP="00D2545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В рамках реализации регионального проекта «Акселерация СМСП» и мероприятий муниципальной программы «Развитие малого и среднего предпринимательства муниципального образования «Прокопьевский городской округ» на 2016-2023 годы с 11.11.2020 по 10.12.2020 прошел конкурсный отбор по предоставлению субсидий на возмещение части затрат  субъектам малого и среднего предпринимательства, занимающимся малым семейным бизнесом. На конкурсный отбор поступило 23 заявки от субъектов малого и среднего предпринимательства, из них 16 участников признаны победителями конкурсного отбора с предоставлением  16 субсидий.      </w:t>
      </w:r>
    </w:p>
    <w:p w:rsidR="00400CE8" w:rsidRPr="00D25452" w:rsidRDefault="00400CE8" w:rsidP="00D25452">
      <w:pPr>
        <w:pStyle w:val="211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На данное мероприятие направлено 4533,1 тыс.рублей,  в том числе из областного бюджета – 4397,1 тыс.рублей и из местный бюджет – 135,9 тыс.рублей. Средства бюджетов освоены в полном объеме.</w:t>
      </w:r>
    </w:p>
    <w:p w:rsidR="00400CE8" w:rsidRPr="00D25452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Cs/>
          <w:sz w:val="24"/>
          <w:szCs w:val="24"/>
        </w:rPr>
        <w:t xml:space="preserve">            В рамках реализации регионального проекта «Популяризация предпринимательства» проведено</w:t>
      </w:r>
      <w:r w:rsidRPr="00D25452">
        <w:rPr>
          <w:rFonts w:ascii="Times New Roman" w:hAnsi="Times New Roman" w:cs="Times New Roman"/>
          <w:sz w:val="24"/>
          <w:szCs w:val="24"/>
        </w:rPr>
        <w:t>:</w:t>
      </w:r>
    </w:p>
    <w:p w:rsidR="00400CE8" w:rsidRPr="00D25452" w:rsidRDefault="00400CE8" w:rsidP="00D25452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lastRenderedPageBreak/>
        <w:t xml:space="preserve">             - образовательная программа Акционерного общества «Корпорация   малого  и  среднего предпринимательства»  -  «Азбука       предпринимателя»,   «Генерация бизнес-идеи», нацеленные на обучение действующих предпринимателей и граждан, желающих  организовать свой бизнес.  В октябре 2020 года обучение  прошли   </w:t>
      </w:r>
      <w:r w:rsidRPr="00D25452">
        <w:rPr>
          <w:rFonts w:ascii="Times New Roman" w:hAnsi="Times New Roman" w:cs="Times New Roman"/>
          <w:b/>
          <w:sz w:val="24"/>
          <w:szCs w:val="24"/>
        </w:rPr>
        <w:t>25</w:t>
      </w:r>
      <w:r w:rsidRPr="00D25452">
        <w:rPr>
          <w:rFonts w:ascii="Times New Roman" w:hAnsi="Times New Roman" w:cs="Times New Roman"/>
          <w:b/>
          <w:bCs/>
          <w:sz w:val="24"/>
          <w:szCs w:val="24"/>
        </w:rPr>
        <w:t xml:space="preserve"> человек</w:t>
      </w:r>
      <w:r w:rsidRPr="00D25452">
        <w:rPr>
          <w:rFonts w:ascii="Times New Roman" w:hAnsi="Times New Roman" w:cs="Times New Roman"/>
          <w:sz w:val="24"/>
          <w:szCs w:val="24"/>
        </w:rPr>
        <w:t xml:space="preserve">. Из средств  местного  бюджета   на реализацию образовательных программ направлено  </w:t>
      </w:r>
      <w:r w:rsidRPr="00D25452">
        <w:rPr>
          <w:rFonts w:ascii="Times New Roman" w:hAnsi="Times New Roman" w:cs="Times New Roman"/>
          <w:b/>
          <w:bCs/>
          <w:sz w:val="24"/>
          <w:szCs w:val="24"/>
        </w:rPr>
        <w:t>80,0 тыс. рублей</w:t>
      </w:r>
      <w:r w:rsidRPr="00D25452">
        <w:rPr>
          <w:rFonts w:ascii="Times New Roman" w:hAnsi="Times New Roman" w:cs="Times New Roman"/>
          <w:sz w:val="24"/>
          <w:szCs w:val="24"/>
        </w:rPr>
        <w:t>;</w:t>
      </w:r>
    </w:p>
    <w:p w:rsidR="00400CE8" w:rsidRPr="00D25452" w:rsidRDefault="00400CE8" w:rsidP="00B24EB0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  - тренинги, мастер-классы,  круглые столы, деловые встречи и вебинары, затрагивающие наиболее актуальные вопросы предпринимательскойдеятельности. Образовательные мероприятия  проводятся ежемесячно на   базе   Муниципального Фонда  поддержки малого предпринимательства г. Прокопьевска. С начала года проведено 20 мероприятий  с  участием  более  110  человек.                </w:t>
      </w:r>
    </w:p>
    <w:p w:rsidR="00400CE8" w:rsidRPr="00D25452" w:rsidRDefault="00400CE8" w:rsidP="00D25452">
      <w:pPr>
        <w:pStyle w:val="af7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</w:rPr>
      </w:pPr>
      <w:r w:rsidRPr="00D25452">
        <w:rPr>
          <w:rFonts w:ascii="Times New Roman" w:hAnsi="Times New Roman" w:cs="Times New Roman"/>
        </w:rPr>
        <w:t>За 2020 год МФ ПМП г. Прокопьевска выдано 45 займов на сумму 43,625 тыс. руб., за счет реинвестированных средств.</w:t>
      </w:r>
    </w:p>
    <w:p w:rsidR="00B24EB0" w:rsidRPr="00017BBF" w:rsidRDefault="00B24EB0" w:rsidP="00B24E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FC2" w:rsidRPr="00017BBF" w:rsidRDefault="004B7FC2" w:rsidP="004B7FC2">
      <w:pPr>
        <w:keepNext/>
        <w:widowControl/>
        <w:suppressLineNumbers/>
        <w:tabs>
          <w:tab w:val="left" w:pos="90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BBF">
        <w:rPr>
          <w:rFonts w:ascii="Times New Roman" w:hAnsi="Times New Roman" w:cs="Times New Roman"/>
          <w:b/>
          <w:bCs/>
          <w:sz w:val="24"/>
          <w:szCs w:val="24"/>
          <w:u w:val="single"/>
        </w:rPr>
        <w:t>1.5. Демография</w:t>
      </w:r>
    </w:p>
    <w:p w:rsidR="00400CE8" w:rsidRPr="00400CE8" w:rsidRDefault="00400CE8" w:rsidP="00400CE8">
      <w:pPr>
        <w:pStyle w:val="a4"/>
        <w:keepNext/>
        <w:widowControl/>
        <w:suppressLineNumbers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0CE8">
        <w:rPr>
          <w:rFonts w:ascii="Times New Roman" w:hAnsi="Times New Roman" w:cs="Times New Roman"/>
          <w:sz w:val="24"/>
          <w:szCs w:val="24"/>
        </w:rPr>
        <w:t xml:space="preserve">Демографическая ситуация в городе Прокопьевске, как и в целом в стране, остается сложной. Сохраняется депопуляция населения, то есть превышение числа умерших над числом родившихся. </w:t>
      </w:r>
    </w:p>
    <w:p w:rsidR="00400CE8" w:rsidRPr="00400CE8" w:rsidRDefault="00400CE8" w:rsidP="00400CE8">
      <w:pPr>
        <w:pStyle w:val="a4"/>
        <w:keepNext/>
        <w:widowControl/>
        <w:suppressLineNumbers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0CE8">
        <w:rPr>
          <w:rFonts w:ascii="Times New Roman" w:hAnsi="Times New Roman" w:cs="Times New Roman"/>
          <w:sz w:val="24"/>
          <w:szCs w:val="24"/>
        </w:rPr>
        <w:t xml:space="preserve">За 2020 год в городе родилось 1409 детей, что на 171 ребенка меньше, чем за 2019 год. Увеличилось число умерших на 345 чел. и составило за 2020 год – 3458 чел.  На 1000 человек  населения естественная убыль составила – 10,8 (2019г. – 8,0). </w:t>
      </w:r>
    </w:p>
    <w:p w:rsidR="00400CE8" w:rsidRPr="00400CE8" w:rsidRDefault="00400CE8" w:rsidP="00400CE8">
      <w:pPr>
        <w:pStyle w:val="a4"/>
        <w:keepNext/>
        <w:widowControl/>
        <w:suppressLineNumbers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0CE8">
        <w:rPr>
          <w:rFonts w:ascii="Times New Roman" w:hAnsi="Times New Roman" w:cs="Times New Roman"/>
          <w:sz w:val="24"/>
          <w:szCs w:val="24"/>
        </w:rPr>
        <w:t>Миграционное снижение в 2020 году составило 397 человек. Постоянное население города на 01.01.2021г., учитывая естественную убыль составило 187,9 тыс.чел.</w:t>
      </w:r>
    </w:p>
    <w:p w:rsidR="00407509" w:rsidRDefault="00400CE8" w:rsidP="00400CE8">
      <w:pPr>
        <w:pStyle w:val="a4"/>
        <w:keepNext/>
        <w:widowControl/>
        <w:suppressLineNumbers/>
        <w:tabs>
          <w:tab w:val="clear" w:pos="4677"/>
          <w:tab w:val="clear" w:pos="9355"/>
        </w:tabs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00CE8">
        <w:rPr>
          <w:rFonts w:ascii="Times New Roman" w:hAnsi="Times New Roman" w:cs="Times New Roman"/>
          <w:sz w:val="24"/>
          <w:szCs w:val="24"/>
        </w:rPr>
        <w:t xml:space="preserve"> В структуре численности на 01.01.2020 года: население моложе трудоспособного возраста составило 36,2 тыс.чел. (на 01.01.2019 – 36,7 тыс.чел.) или 19,0%; население трудоспособного возраста – 99,9 тыс.чел. (на 01.01.2019 – 98,6 тыс.чел.) 52,5%, население старше трудоспособного возраста составило 54,2 тыс.чел. (на 01.01.2019- 56,3 тыс.чел) – 28,5% от численности населения города. В структуре населения по полу преобладают женщины – 55,5% (по области – 54,0%).</w:t>
      </w:r>
    </w:p>
    <w:p w:rsidR="00400CE8" w:rsidRPr="00017BBF" w:rsidRDefault="00400CE8" w:rsidP="00400CE8">
      <w:pPr>
        <w:pStyle w:val="a4"/>
        <w:keepNext/>
        <w:widowControl/>
        <w:suppressLineNumbers/>
        <w:tabs>
          <w:tab w:val="clear" w:pos="4677"/>
          <w:tab w:val="clear" w:pos="9355"/>
        </w:tabs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7509" w:rsidRPr="00017BBF" w:rsidRDefault="00550D6E" w:rsidP="00550D6E">
      <w:pPr>
        <w:keepNext/>
        <w:widowControl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7BBF">
        <w:rPr>
          <w:rFonts w:ascii="Times New Roman" w:hAnsi="Times New Roman" w:cs="Times New Roman"/>
          <w:b/>
          <w:bCs/>
          <w:sz w:val="24"/>
          <w:szCs w:val="24"/>
          <w:u w:val="single"/>
        </w:rPr>
        <w:t>1.6. Исполнение бюджета</w:t>
      </w:r>
    </w:p>
    <w:p w:rsidR="00400CE8" w:rsidRPr="00485C83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83">
        <w:rPr>
          <w:rFonts w:ascii="Times New Roman" w:hAnsi="Times New Roman" w:cs="Times New Roman"/>
          <w:sz w:val="24"/>
          <w:szCs w:val="24"/>
        </w:rPr>
        <w:t>На 2020 год в соответствии с Законом Кемеровской области от 23.12.20120 № 160-ОЗ «Об областной бюджете на 2021 год и на плановый период 2022 и 2023 годов» в результате дифференциации нормативов в доходной части местного бюджета:</w:t>
      </w:r>
    </w:p>
    <w:p w:rsidR="00400CE8" w:rsidRPr="00485C83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83">
        <w:rPr>
          <w:rFonts w:ascii="Times New Roman" w:hAnsi="Times New Roman" w:cs="Times New Roman"/>
          <w:sz w:val="24"/>
          <w:szCs w:val="24"/>
        </w:rPr>
        <w:t xml:space="preserve">        - утвержден норматив отчислений по НДФЛ в размере 44,26% (15% по НК РФ, 29,26% по дополнительному нормативу), в 2019 году – 39,8%, </w:t>
      </w:r>
    </w:p>
    <w:p w:rsidR="00400CE8" w:rsidRPr="00485C83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83">
        <w:rPr>
          <w:rFonts w:ascii="Times New Roman" w:hAnsi="Times New Roman" w:cs="Times New Roman"/>
          <w:sz w:val="24"/>
          <w:szCs w:val="24"/>
        </w:rPr>
        <w:t xml:space="preserve">      - включены отчисления от акцизов на автомобильный и прямогонный бензин – 0,2818% (в зависимости от доли протяженности автомобильных дорог), </w:t>
      </w:r>
    </w:p>
    <w:p w:rsidR="00400CE8" w:rsidRPr="00485C83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83">
        <w:rPr>
          <w:rFonts w:ascii="Times New Roman" w:hAnsi="Times New Roman" w:cs="Times New Roman"/>
          <w:sz w:val="24"/>
          <w:szCs w:val="24"/>
        </w:rPr>
        <w:lastRenderedPageBreak/>
        <w:t xml:space="preserve">     - норматив распределения по транспортному налогу – 5% .</w:t>
      </w:r>
    </w:p>
    <w:p w:rsidR="00400CE8" w:rsidRPr="00485C83" w:rsidRDefault="00400CE8" w:rsidP="00D254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C83">
        <w:rPr>
          <w:rFonts w:ascii="Times New Roman" w:hAnsi="Times New Roman" w:cs="Times New Roman"/>
          <w:sz w:val="24"/>
          <w:szCs w:val="24"/>
        </w:rPr>
        <w:t xml:space="preserve">        В 2020 году структура доходов местного бюджета распределена следующим образом: налоговые доходы занимают - 16,4%, неналоговые доходы – 4,1%,значительная доля – 79,6% приходится на безвозмездные поступления.</w:t>
      </w:r>
    </w:p>
    <w:p w:rsidR="00400CE8" w:rsidRPr="00485C83" w:rsidRDefault="00400CE8" w:rsidP="00400CE8">
      <w:pPr>
        <w:keepNext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C83">
        <w:rPr>
          <w:rFonts w:ascii="Times New Roman" w:hAnsi="Times New Roman" w:cs="Times New Roman"/>
          <w:b/>
          <w:bCs/>
          <w:sz w:val="24"/>
          <w:szCs w:val="24"/>
        </w:rPr>
        <w:t>Динамика доходной части местного бюджета, млн руб.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134"/>
        <w:gridCol w:w="1276"/>
        <w:gridCol w:w="850"/>
        <w:gridCol w:w="1134"/>
        <w:gridCol w:w="1276"/>
        <w:gridCol w:w="850"/>
        <w:gridCol w:w="1418"/>
      </w:tblGrid>
      <w:tr w:rsidR="00400CE8" w:rsidRPr="00D25452" w:rsidTr="00D25452">
        <w:trPr>
          <w:trHeight w:val="289"/>
          <w:tblHeader/>
          <w:jc w:val="center"/>
        </w:trPr>
        <w:tc>
          <w:tcPr>
            <w:tcW w:w="2552" w:type="dxa"/>
            <w:vMerge w:val="restart"/>
            <w:shd w:val="clear" w:color="auto" w:fill="C9FFC9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Вид налога</w:t>
            </w:r>
          </w:p>
        </w:tc>
        <w:tc>
          <w:tcPr>
            <w:tcW w:w="3260" w:type="dxa"/>
            <w:gridSpan w:val="3"/>
            <w:shd w:val="clear" w:color="auto" w:fill="C9FFC9"/>
            <w:noWrap/>
            <w:vAlign w:val="center"/>
          </w:tcPr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5452">
              <w:rPr>
                <w:rFonts w:ascii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3260" w:type="dxa"/>
            <w:gridSpan w:val="3"/>
            <w:shd w:val="clear" w:color="auto" w:fill="C9FFC9"/>
            <w:noWrap/>
            <w:vAlign w:val="center"/>
          </w:tcPr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5452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1418" w:type="dxa"/>
            <w:vMerge w:val="restart"/>
            <w:shd w:val="clear" w:color="auto" w:fill="C9FFC9"/>
            <w:vAlign w:val="center"/>
          </w:tcPr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2020/</w:t>
            </w:r>
          </w:p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2019, % исполнения</w:t>
            </w:r>
          </w:p>
        </w:tc>
      </w:tr>
      <w:tr w:rsidR="00400CE8" w:rsidRPr="00D25452" w:rsidTr="00D25452">
        <w:trPr>
          <w:trHeight w:val="381"/>
          <w:tblHeader/>
          <w:jc w:val="center"/>
        </w:trPr>
        <w:tc>
          <w:tcPr>
            <w:tcW w:w="2552" w:type="dxa"/>
            <w:vMerge/>
            <w:shd w:val="clear" w:color="auto" w:fill="C9FFC9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9FFC9"/>
            <w:vAlign w:val="center"/>
          </w:tcPr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Бюджет</w:t>
            </w:r>
          </w:p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на 2019г.</w:t>
            </w:r>
          </w:p>
        </w:tc>
        <w:tc>
          <w:tcPr>
            <w:tcW w:w="1276" w:type="dxa"/>
            <w:shd w:val="clear" w:color="auto" w:fill="C9FFC9"/>
            <w:vAlign w:val="center"/>
          </w:tcPr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Исполнено</w:t>
            </w:r>
          </w:p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на 01.01.2020</w:t>
            </w:r>
          </w:p>
        </w:tc>
        <w:tc>
          <w:tcPr>
            <w:tcW w:w="850" w:type="dxa"/>
            <w:shd w:val="clear" w:color="auto" w:fill="C9FFC9"/>
            <w:vAlign w:val="center"/>
          </w:tcPr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shd w:val="clear" w:color="auto" w:fill="C9FFC9"/>
            <w:vAlign w:val="center"/>
          </w:tcPr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Бюджет</w:t>
            </w:r>
          </w:p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на 20</w:t>
            </w:r>
            <w:r w:rsidR="00A234D5">
              <w:rPr>
                <w:rFonts w:ascii="Times New Roman" w:hAnsi="Times New Roman" w:cs="Times New Roman"/>
              </w:rPr>
              <w:t>20</w:t>
            </w:r>
            <w:r w:rsidRPr="00D2545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shd w:val="clear" w:color="auto" w:fill="C9FFC9"/>
            <w:vAlign w:val="center"/>
          </w:tcPr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Исполнено</w:t>
            </w:r>
          </w:p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на 01.01.2021</w:t>
            </w:r>
          </w:p>
        </w:tc>
        <w:tc>
          <w:tcPr>
            <w:tcW w:w="850" w:type="dxa"/>
            <w:shd w:val="clear" w:color="auto" w:fill="C9FFC9"/>
            <w:vAlign w:val="center"/>
          </w:tcPr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D25452">
              <w:rPr>
                <w:rFonts w:ascii="Times New Roman" w:hAnsi="Times New Roman" w:cs="Times New Roman"/>
                <w:kern w:val="0"/>
                <w:sz w:val="22"/>
                <w:szCs w:val="22"/>
              </w:rPr>
              <w:t>%</w:t>
            </w:r>
          </w:p>
        </w:tc>
        <w:tc>
          <w:tcPr>
            <w:tcW w:w="1418" w:type="dxa"/>
            <w:vMerge/>
            <w:shd w:val="clear" w:color="auto" w:fill="C9FFC9"/>
            <w:vAlign w:val="center"/>
          </w:tcPr>
          <w:p w:rsidR="00400CE8" w:rsidRPr="00D25452" w:rsidRDefault="00400CE8" w:rsidP="00D25452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400CE8" w:rsidRPr="00D25452" w:rsidTr="00D25452">
        <w:trPr>
          <w:trHeight w:val="450"/>
          <w:jc w:val="center"/>
        </w:trPr>
        <w:tc>
          <w:tcPr>
            <w:tcW w:w="2552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134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1142,1</w:t>
            </w:r>
          </w:p>
        </w:tc>
        <w:tc>
          <w:tcPr>
            <w:tcW w:w="1276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1132,5</w:t>
            </w:r>
          </w:p>
        </w:tc>
        <w:tc>
          <w:tcPr>
            <w:tcW w:w="850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134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1173,2</w:t>
            </w:r>
          </w:p>
        </w:tc>
        <w:tc>
          <w:tcPr>
            <w:tcW w:w="1276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1171,3</w:t>
            </w:r>
          </w:p>
        </w:tc>
        <w:tc>
          <w:tcPr>
            <w:tcW w:w="850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8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103,4</w:t>
            </w:r>
          </w:p>
        </w:tc>
      </w:tr>
      <w:tr w:rsidR="00400CE8" w:rsidRPr="00D25452" w:rsidTr="00D25452">
        <w:trPr>
          <w:trHeight w:val="360"/>
          <w:jc w:val="center"/>
        </w:trPr>
        <w:tc>
          <w:tcPr>
            <w:tcW w:w="2552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НДФЛ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854,0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841,9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920,9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925,4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109,9</w:t>
            </w:r>
          </w:p>
        </w:tc>
      </w:tr>
      <w:tr w:rsidR="00400CE8" w:rsidRPr="00D25452" w:rsidTr="00D25452">
        <w:trPr>
          <w:trHeight w:val="360"/>
          <w:jc w:val="center"/>
        </w:trPr>
        <w:tc>
          <w:tcPr>
            <w:tcW w:w="2552" w:type="dxa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ЕНВД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80,6</w:t>
            </w:r>
          </w:p>
        </w:tc>
      </w:tr>
      <w:tr w:rsidR="00400CE8" w:rsidRPr="00D25452" w:rsidTr="00D25452">
        <w:trPr>
          <w:trHeight w:val="360"/>
          <w:jc w:val="center"/>
        </w:trPr>
        <w:tc>
          <w:tcPr>
            <w:tcW w:w="2552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УСН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88,2</w:t>
            </w:r>
          </w:p>
        </w:tc>
      </w:tr>
      <w:tr w:rsidR="00400CE8" w:rsidRPr="00D25452" w:rsidTr="00D25452">
        <w:trPr>
          <w:trHeight w:val="360"/>
          <w:jc w:val="center"/>
        </w:trPr>
        <w:tc>
          <w:tcPr>
            <w:tcW w:w="2552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100,2</w:t>
            </w:r>
          </w:p>
        </w:tc>
      </w:tr>
      <w:tr w:rsidR="00400CE8" w:rsidRPr="00D25452" w:rsidTr="00D25452">
        <w:trPr>
          <w:trHeight w:val="315"/>
          <w:jc w:val="center"/>
        </w:trPr>
        <w:tc>
          <w:tcPr>
            <w:tcW w:w="2552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29,03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80,7</w:t>
            </w:r>
          </w:p>
        </w:tc>
      </w:tr>
      <w:tr w:rsidR="00400CE8" w:rsidRPr="00D25452" w:rsidTr="00D25452">
        <w:trPr>
          <w:trHeight w:val="360"/>
          <w:jc w:val="center"/>
        </w:trPr>
        <w:tc>
          <w:tcPr>
            <w:tcW w:w="2552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102,1</w:t>
            </w:r>
          </w:p>
        </w:tc>
      </w:tr>
      <w:tr w:rsidR="00400CE8" w:rsidRPr="00D25452" w:rsidTr="00D25452">
        <w:trPr>
          <w:trHeight w:val="360"/>
          <w:jc w:val="center"/>
        </w:trPr>
        <w:tc>
          <w:tcPr>
            <w:tcW w:w="2552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96,4</w:t>
            </w:r>
          </w:p>
        </w:tc>
      </w:tr>
      <w:tr w:rsidR="00400CE8" w:rsidRPr="00D25452" w:rsidTr="00D25452">
        <w:trPr>
          <w:trHeight w:val="360"/>
          <w:jc w:val="center"/>
        </w:trPr>
        <w:tc>
          <w:tcPr>
            <w:tcW w:w="2552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71,2</w:t>
            </w:r>
          </w:p>
        </w:tc>
      </w:tr>
      <w:tr w:rsidR="00400CE8" w:rsidRPr="00D25452" w:rsidTr="00D25452">
        <w:trPr>
          <w:trHeight w:val="375"/>
          <w:jc w:val="center"/>
        </w:trPr>
        <w:tc>
          <w:tcPr>
            <w:tcW w:w="2552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Прочие налоги и сборы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0,1</w:t>
            </w:r>
          </w:p>
        </w:tc>
      </w:tr>
      <w:tr w:rsidR="00400CE8" w:rsidRPr="00D25452" w:rsidTr="00D25452">
        <w:trPr>
          <w:trHeight w:val="345"/>
          <w:jc w:val="center"/>
        </w:trPr>
        <w:tc>
          <w:tcPr>
            <w:tcW w:w="2552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134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1276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265,4</w:t>
            </w:r>
          </w:p>
        </w:tc>
        <w:tc>
          <w:tcPr>
            <w:tcW w:w="850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134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289,7</w:t>
            </w:r>
          </w:p>
        </w:tc>
        <w:tc>
          <w:tcPr>
            <w:tcW w:w="1276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290,5</w:t>
            </w:r>
          </w:p>
        </w:tc>
        <w:tc>
          <w:tcPr>
            <w:tcW w:w="850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418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109,5</w:t>
            </w:r>
          </w:p>
        </w:tc>
      </w:tr>
      <w:tr w:rsidR="00400CE8" w:rsidRPr="00D25452" w:rsidTr="00D25452">
        <w:trPr>
          <w:trHeight w:val="360"/>
          <w:jc w:val="center"/>
        </w:trPr>
        <w:tc>
          <w:tcPr>
            <w:tcW w:w="2552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Арендная плата за землю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183,1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206,3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112,7</w:t>
            </w:r>
          </w:p>
        </w:tc>
      </w:tr>
      <w:tr w:rsidR="00400CE8" w:rsidRPr="00D25452" w:rsidTr="00D25452">
        <w:trPr>
          <w:trHeight w:val="360"/>
          <w:jc w:val="center"/>
        </w:trPr>
        <w:tc>
          <w:tcPr>
            <w:tcW w:w="2552" w:type="dxa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 xml:space="preserve">Доходы от сдачи в аренду </w:t>
            </w:r>
            <w:proofErr w:type="spellStart"/>
            <w:r w:rsidRPr="00D25452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D25452">
              <w:rPr>
                <w:rFonts w:ascii="Times New Roman" w:hAnsi="Times New Roman" w:cs="Times New Roman"/>
              </w:rPr>
              <w:t xml:space="preserve">. </w:t>
            </w:r>
            <w:r w:rsidR="0054001D">
              <w:rPr>
                <w:rFonts w:ascii="Times New Roman" w:hAnsi="Times New Roman" w:cs="Times New Roman"/>
              </w:rPr>
              <w:t>и</w:t>
            </w:r>
            <w:r w:rsidRPr="00D25452">
              <w:rPr>
                <w:rFonts w:ascii="Times New Roman" w:hAnsi="Times New Roman" w:cs="Times New Roman"/>
              </w:rPr>
              <w:t>мущества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122,9</w:t>
            </w:r>
          </w:p>
        </w:tc>
      </w:tr>
      <w:tr w:rsidR="00400CE8" w:rsidRPr="00D25452" w:rsidTr="00D25452">
        <w:trPr>
          <w:trHeight w:val="630"/>
          <w:jc w:val="center"/>
        </w:trPr>
        <w:tc>
          <w:tcPr>
            <w:tcW w:w="2552" w:type="dxa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139,5</w:t>
            </w:r>
          </w:p>
        </w:tc>
      </w:tr>
      <w:tr w:rsidR="00400CE8" w:rsidRPr="00D25452" w:rsidTr="00D25452">
        <w:trPr>
          <w:trHeight w:val="563"/>
          <w:jc w:val="center"/>
        </w:trPr>
        <w:tc>
          <w:tcPr>
            <w:tcW w:w="2552" w:type="dxa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197,2</w:t>
            </w:r>
          </w:p>
        </w:tc>
      </w:tr>
      <w:tr w:rsidR="00400CE8" w:rsidRPr="00D25452" w:rsidTr="00D25452">
        <w:trPr>
          <w:trHeight w:val="360"/>
          <w:jc w:val="center"/>
        </w:trPr>
        <w:tc>
          <w:tcPr>
            <w:tcW w:w="2552" w:type="dxa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Штрафы, санкции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57,7</w:t>
            </w:r>
          </w:p>
        </w:tc>
      </w:tr>
      <w:tr w:rsidR="00400CE8" w:rsidRPr="00D25452" w:rsidTr="00D25452">
        <w:trPr>
          <w:trHeight w:val="537"/>
          <w:jc w:val="center"/>
        </w:trPr>
        <w:tc>
          <w:tcPr>
            <w:tcW w:w="2552" w:type="dxa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Доходы от оказания платных услуг и компенсации затрат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118,6</w:t>
            </w:r>
          </w:p>
        </w:tc>
      </w:tr>
      <w:tr w:rsidR="00400CE8" w:rsidRPr="00D25452" w:rsidTr="00D25452">
        <w:trPr>
          <w:trHeight w:val="435"/>
          <w:jc w:val="center"/>
        </w:trPr>
        <w:tc>
          <w:tcPr>
            <w:tcW w:w="2552" w:type="dxa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 xml:space="preserve">Прочие неналоговые доходы 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7,41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126,4</w:t>
            </w:r>
          </w:p>
        </w:tc>
      </w:tr>
      <w:tr w:rsidR="00400CE8" w:rsidRPr="00D25452" w:rsidTr="00D25452">
        <w:trPr>
          <w:trHeight w:val="390"/>
          <w:jc w:val="center"/>
        </w:trPr>
        <w:tc>
          <w:tcPr>
            <w:tcW w:w="2552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Итого доходов</w:t>
            </w:r>
          </w:p>
        </w:tc>
        <w:tc>
          <w:tcPr>
            <w:tcW w:w="1134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1408,2</w:t>
            </w:r>
          </w:p>
        </w:tc>
        <w:tc>
          <w:tcPr>
            <w:tcW w:w="1276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1397,9</w:t>
            </w:r>
          </w:p>
        </w:tc>
        <w:tc>
          <w:tcPr>
            <w:tcW w:w="850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134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1462,9</w:t>
            </w:r>
          </w:p>
        </w:tc>
        <w:tc>
          <w:tcPr>
            <w:tcW w:w="1276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1461,8</w:t>
            </w:r>
          </w:p>
        </w:tc>
        <w:tc>
          <w:tcPr>
            <w:tcW w:w="850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418" w:type="dxa"/>
            <w:shd w:val="pct20" w:color="00FF00" w:fill="FFFFFF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104,6</w:t>
            </w:r>
          </w:p>
        </w:tc>
      </w:tr>
      <w:tr w:rsidR="00400CE8" w:rsidRPr="00D25452" w:rsidTr="00D25452">
        <w:trPr>
          <w:trHeight w:val="630"/>
          <w:jc w:val="center"/>
        </w:trPr>
        <w:tc>
          <w:tcPr>
            <w:tcW w:w="2552" w:type="dxa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Дотация на выравнивание уровня бюджетной обеспеченности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1822,9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1822,9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2160,7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2160,7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118,5</w:t>
            </w:r>
          </w:p>
        </w:tc>
      </w:tr>
      <w:tr w:rsidR="00400CE8" w:rsidRPr="00D25452" w:rsidTr="00D25452">
        <w:trPr>
          <w:trHeight w:val="302"/>
          <w:jc w:val="center"/>
        </w:trPr>
        <w:tc>
          <w:tcPr>
            <w:tcW w:w="2552" w:type="dxa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Субвенции от других бюджетов бюджетной системы РФ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3225,6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3210,1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134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2440,1</w:t>
            </w:r>
          </w:p>
        </w:tc>
        <w:tc>
          <w:tcPr>
            <w:tcW w:w="1276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2429,2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75,7</w:t>
            </w:r>
          </w:p>
        </w:tc>
      </w:tr>
      <w:tr w:rsidR="00400CE8" w:rsidRPr="00D25452" w:rsidTr="00D25452">
        <w:trPr>
          <w:trHeight w:val="555"/>
          <w:jc w:val="center"/>
        </w:trPr>
        <w:tc>
          <w:tcPr>
            <w:tcW w:w="2552" w:type="dxa"/>
            <w:shd w:val="clear" w:color="00FF00" w:fill="auto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Субсидии от других бюджетов бюджетной системы РФ</w:t>
            </w:r>
          </w:p>
        </w:tc>
        <w:tc>
          <w:tcPr>
            <w:tcW w:w="1134" w:type="dxa"/>
            <w:shd w:val="clear" w:color="00FF00" w:fill="auto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561,9</w:t>
            </w:r>
          </w:p>
        </w:tc>
        <w:tc>
          <w:tcPr>
            <w:tcW w:w="1276" w:type="dxa"/>
            <w:shd w:val="clear" w:color="00FF00" w:fill="auto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850" w:type="dxa"/>
            <w:shd w:val="clear" w:color="00FF00" w:fill="auto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34" w:type="dxa"/>
            <w:shd w:val="clear" w:color="00FF00" w:fill="auto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538,5</w:t>
            </w:r>
          </w:p>
        </w:tc>
        <w:tc>
          <w:tcPr>
            <w:tcW w:w="1276" w:type="dxa"/>
            <w:shd w:val="clear" w:color="00FF00" w:fill="auto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517,5</w:t>
            </w:r>
          </w:p>
        </w:tc>
        <w:tc>
          <w:tcPr>
            <w:tcW w:w="850" w:type="dxa"/>
            <w:shd w:val="clear" w:color="00FF00" w:fill="auto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418" w:type="dxa"/>
            <w:shd w:val="clear" w:color="00FF00" w:fill="auto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127,2</w:t>
            </w:r>
          </w:p>
        </w:tc>
      </w:tr>
      <w:tr w:rsidR="00400CE8" w:rsidRPr="00D25452" w:rsidTr="00D25452">
        <w:trPr>
          <w:trHeight w:val="420"/>
          <w:jc w:val="center"/>
        </w:trPr>
        <w:tc>
          <w:tcPr>
            <w:tcW w:w="2552" w:type="dxa"/>
            <w:shd w:val="clear" w:color="00FF00" w:fill="auto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00FF00" w:fill="auto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553,3</w:t>
            </w:r>
          </w:p>
        </w:tc>
        <w:tc>
          <w:tcPr>
            <w:tcW w:w="1276" w:type="dxa"/>
            <w:shd w:val="clear" w:color="00FF00" w:fill="auto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552,8</w:t>
            </w:r>
          </w:p>
        </w:tc>
        <w:tc>
          <w:tcPr>
            <w:tcW w:w="850" w:type="dxa"/>
            <w:shd w:val="clear" w:color="00FF00" w:fill="auto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34" w:type="dxa"/>
            <w:shd w:val="clear" w:color="00FF00" w:fill="auto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580,4</w:t>
            </w:r>
          </w:p>
        </w:tc>
        <w:tc>
          <w:tcPr>
            <w:tcW w:w="1276" w:type="dxa"/>
            <w:shd w:val="clear" w:color="00FF00" w:fill="auto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577,1</w:t>
            </w:r>
          </w:p>
        </w:tc>
        <w:tc>
          <w:tcPr>
            <w:tcW w:w="850" w:type="dxa"/>
            <w:shd w:val="clear" w:color="00FF00" w:fill="auto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18" w:type="dxa"/>
            <w:shd w:val="clear" w:color="00FF00" w:fill="auto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104,4</w:t>
            </w:r>
          </w:p>
        </w:tc>
      </w:tr>
      <w:tr w:rsidR="00400CE8" w:rsidRPr="00D25452" w:rsidTr="00D25452">
        <w:trPr>
          <w:trHeight w:val="169"/>
          <w:jc w:val="center"/>
        </w:trPr>
        <w:tc>
          <w:tcPr>
            <w:tcW w:w="2552" w:type="dxa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-8,4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418" w:type="dxa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-</w:t>
            </w:r>
          </w:p>
        </w:tc>
      </w:tr>
      <w:tr w:rsidR="00400CE8" w:rsidRPr="00D25452" w:rsidTr="00D25452">
        <w:trPr>
          <w:trHeight w:val="420"/>
          <w:jc w:val="center"/>
        </w:trPr>
        <w:tc>
          <w:tcPr>
            <w:tcW w:w="2552" w:type="dxa"/>
            <w:shd w:val="clear" w:color="auto" w:fill="CCFFCC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Итого доходов</w:t>
            </w:r>
          </w:p>
        </w:tc>
        <w:tc>
          <w:tcPr>
            <w:tcW w:w="1134" w:type="dxa"/>
            <w:shd w:val="clear" w:color="auto" w:fill="CCFFCC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7586,9</w:t>
            </w:r>
          </w:p>
        </w:tc>
        <w:tc>
          <w:tcPr>
            <w:tcW w:w="1276" w:type="dxa"/>
            <w:shd w:val="clear" w:color="auto" w:fill="CCFFCC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7382,3</w:t>
            </w: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134" w:type="dxa"/>
            <w:shd w:val="clear" w:color="auto" w:fill="CCFFCC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7197,6</w:t>
            </w:r>
          </w:p>
        </w:tc>
        <w:tc>
          <w:tcPr>
            <w:tcW w:w="1276" w:type="dxa"/>
            <w:shd w:val="clear" w:color="auto" w:fill="CCFFCC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7159,8</w:t>
            </w:r>
          </w:p>
        </w:tc>
        <w:tc>
          <w:tcPr>
            <w:tcW w:w="850" w:type="dxa"/>
            <w:shd w:val="clear" w:color="auto" w:fill="CCFFCC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418" w:type="dxa"/>
            <w:shd w:val="clear" w:color="auto" w:fill="CCFFCC"/>
            <w:noWrap/>
            <w:vAlign w:val="center"/>
          </w:tcPr>
          <w:p w:rsidR="00400CE8" w:rsidRPr="00D25452" w:rsidRDefault="00400CE8" w:rsidP="00485C83">
            <w:pPr>
              <w:rPr>
                <w:rFonts w:ascii="Times New Roman" w:hAnsi="Times New Roman" w:cs="Times New Roman"/>
              </w:rPr>
            </w:pPr>
            <w:r w:rsidRPr="00D25452">
              <w:rPr>
                <w:rFonts w:ascii="Times New Roman" w:hAnsi="Times New Roman" w:cs="Times New Roman"/>
              </w:rPr>
              <w:t>97,0</w:t>
            </w:r>
          </w:p>
        </w:tc>
      </w:tr>
    </w:tbl>
    <w:p w:rsidR="00400CE8" w:rsidRPr="00D25452" w:rsidRDefault="00400CE8" w:rsidP="00D25452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Поступления по налоговым и неналоговым доходам в местный бюджет</w:t>
      </w:r>
      <w:r w:rsidRPr="00D25452">
        <w:rPr>
          <w:rFonts w:ascii="Times New Roman" w:hAnsi="Times New Roman" w:cs="Times New Roman"/>
          <w:sz w:val="24"/>
          <w:szCs w:val="24"/>
        </w:rPr>
        <w:t xml:space="preserve"> за 2020г. составили 1461,8 млн.руб. и увеличились к 2019г. на 63,9 млн.руб. или на 4,6%, в том числе, по  налоговым доходам поступления составили 1171,3 млн.руб. и увеличились на 38,8 млн.рублей  или на 9,9%, по неналоговым поступлениям доходы составили 290,5 млн.руб. и  увеличились на 25,1 млн.руб. или на 9,5%.</w:t>
      </w:r>
    </w:p>
    <w:p w:rsidR="00400CE8" w:rsidRPr="00D25452" w:rsidRDefault="00400CE8" w:rsidP="00D25452">
      <w:pPr>
        <w:keepNext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Налог на доходы физических лиц</w:t>
      </w:r>
      <w:r w:rsidRPr="00D25452">
        <w:rPr>
          <w:rFonts w:ascii="Times New Roman" w:hAnsi="Times New Roman" w:cs="Times New Roman"/>
          <w:sz w:val="24"/>
          <w:szCs w:val="24"/>
        </w:rPr>
        <w:t xml:space="preserve"> занимает 63,3 %. За 2020г.  поступило в местный бюджет 925,4 млн.руб., это на 83,5 млн.руб. или на 9,9% больше, чем за 2019г. Причинами увеличения поступлений по НДФЛ является увеличение норматива отчислений по НДФЛ до 44,26% в 2020г. с 39,8% в 2019г., годовой план исполнен на 100,5%.</w:t>
      </w:r>
    </w:p>
    <w:p w:rsidR="00400CE8" w:rsidRPr="00D25452" w:rsidRDefault="00400CE8" w:rsidP="00D25452">
      <w:pPr>
        <w:keepNext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Налог, взимаемый в связи с применением упрощенной системы</w:t>
      </w:r>
      <w:r w:rsidRPr="00D25452">
        <w:rPr>
          <w:rFonts w:ascii="Times New Roman" w:hAnsi="Times New Roman" w:cs="Times New Roman"/>
          <w:sz w:val="24"/>
          <w:szCs w:val="24"/>
        </w:rPr>
        <w:t xml:space="preserve"> налогообложения, является вторым крупным налоговым источником доходов, занимающий 4,9% в доходах. Поступления по УСН за 2020 год составили 71,5 млн.рублей и снизились к 2019 году на 9,6 млн.рублей или на 0,7%. Годовой план исполнен на 99,3%.</w:t>
      </w:r>
    </w:p>
    <w:p w:rsidR="00400CE8" w:rsidRPr="00D25452" w:rsidRDefault="00400CE8" w:rsidP="00D25452">
      <w:pPr>
        <w:keepNext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 xml:space="preserve">Поступления по </w:t>
      </w:r>
      <w:r w:rsidRPr="00D254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единому налогу на вмененный доход</w:t>
      </w:r>
      <w:r w:rsidRPr="00D25452">
        <w:rPr>
          <w:rFonts w:ascii="Times New Roman" w:hAnsi="Times New Roman" w:cs="Times New Roman"/>
          <w:sz w:val="24"/>
          <w:szCs w:val="24"/>
        </w:rPr>
        <w:t xml:space="preserve"> за 2020г. составили                          57,2 млн.рублей, 80,6% к 2019г. ЕНВД занимает 3,9% в налоговых и неналоговых  доходах. Годовой план исполнен на 95,3%. </w:t>
      </w:r>
    </w:p>
    <w:p w:rsidR="00400CE8" w:rsidRPr="00D25452" w:rsidRDefault="00400CE8" w:rsidP="00D25452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По земельному налогу</w:t>
      </w:r>
      <w:r w:rsidRPr="00D25452">
        <w:rPr>
          <w:rFonts w:ascii="Times New Roman" w:hAnsi="Times New Roman" w:cs="Times New Roman"/>
          <w:b/>
          <w:bCs/>
          <w:sz w:val="24"/>
          <w:szCs w:val="24"/>
        </w:rPr>
        <w:t xml:space="preserve"> поступления</w:t>
      </w:r>
      <w:r w:rsidRPr="00D25452">
        <w:rPr>
          <w:rFonts w:ascii="Times New Roman" w:hAnsi="Times New Roman" w:cs="Times New Roman"/>
          <w:sz w:val="24"/>
          <w:szCs w:val="24"/>
        </w:rPr>
        <w:t xml:space="preserve"> составили 29,0 млн.рублей, к 2019г. снизились на 7,0 млн.рублей или на 19,3%. Срок уплаты земельного налога в 2020 году  организаций и индивидуальных предпринимателей до 1 февраля, физических лиц до 1 декабря. Доля поступлений составила 2,0% (2019г. – 2,6%). Годовой бюджет  исполнен на 100,0%.  </w:t>
      </w:r>
    </w:p>
    <w:p w:rsidR="00400CE8" w:rsidRPr="00D25452" w:rsidRDefault="00400CE8" w:rsidP="00D25452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Поступления </w:t>
      </w:r>
      <w:r w:rsidRPr="00D254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государственной пошлины</w:t>
      </w:r>
      <w:r w:rsidRPr="00D25452">
        <w:rPr>
          <w:rFonts w:ascii="Times New Roman" w:hAnsi="Times New Roman" w:cs="Times New Roman"/>
          <w:sz w:val="24"/>
          <w:szCs w:val="24"/>
        </w:rPr>
        <w:t xml:space="preserve"> за 2020г. составили 33,2 млн.рублей, это ниже 2019г. На 13,5 млн.руб., годовой бюджет  исполнен на 100,7%.</w:t>
      </w:r>
    </w:p>
    <w:p w:rsidR="00400CE8" w:rsidRPr="00D25452" w:rsidRDefault="00400CE8" w:rsidP="00D25452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По доходам </w:t>
      </w:r>
      <w:r w:rsidRPr="00D25452">
        <w:rPr>
          <w:rFonts w:ascii="Times New Roman" w:hAnsi="Times New Roman" w:cs="Times New Roman"/>
          <w:b/>
          <w:bCs/>
          <w:sz w:val="24"/>
          <w:szCs w:val="24"/>
        </w:rPr>
        <w:t>от уплаты акцизов на автомобильный бензин</w:t>
      </w:r>
      <w:r w:rsidRPr="00D25452">
        <w:rPr>
          <w:rFonts w:ascii="Times New Roman" w:hAnsi="Times New Roman" w:cs="Times New Roman"/>
          <w:sz w:val="24"/>
          <w:szCs w:val="24"/>
        </w:rPr>
        <w:t xml:space="preserve"> поступления снизились к 2019 году на 3,6% и составили 15,6 млн.рублей. По транспортному налогу поступило в бюджет 6,6 млн.рублей, это на 2,1% больше, чем за 2019 г.</w:t>
      </w:r>
    </w:p>
    <w:p w:rsidR="00400CE8" w:rsidRPr="00D25452" w:rsidRDefault="00400CE8" w:rsidP="00D25452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Неналоговые поступления за 2020г. возросли к 2019г. на 9,5% и составили 290,5 млн.рублей, в том числе:</w:t>
      </w:r>
    </w:p>
    <w:p w:rsidR="00400CE8" w:rsidRPr="00D25452" w:rsidRDefault="00400CE8" w:rsidP="00D25452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D254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доходы от арендной платы за землю</w:t>
      </w:r>
      <w:r w:rsidRPr="00D25452">
        <w:rPr>
          <w:rFonts w:ascii="Times New Roman" w:hAnsi="Times New Roman" w:cs="Times New Roman"/>
          <w:sz w:val="24"/>
          <w:szCs w:val="24"/>
        </w:rPr>
        <w:t xml:space="preserve"> увеличились на 12,7%,  годовой план исполнен на 100,6%, в бюджет поступило 206,3 млн.руб.;</w:t>
      </w:r>
    </w:p>
    <w:p w:rsidR="00400CE8" w:rsidRPr="00D25452" w:rsidRDefault="00400CE8" w:rsidP="00D25452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D254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доходам от сдачи в аренду муниципального имущества</w:t>
      </w:r>
      <w:r w:rsidRPr="00D25452">
        <w:rPr>
          <w:rFonts w:ascii="Times New Roman" w:hAnsi="Times New Roman" w:cs="Times New Roman"/>
          <w:sz w:val="24"/>
          <w:szCs w:val="24"/>
        </w:rPr>
        <w:t xml:space="preserve"> поступления увеличились  на  3,2 млн. рублей или на 22,9% и составили 17,3 млн.рублей. Годовой план бюджета исполнен на 101,9%.</w:t>
      </w:r>
    </w:p>
    <w:p w:rsidR="00400CE8" w:rsidRPr="00D25452" w:rsidRDefault="00400CE8" w:rsidP="00D25452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D254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доходам от продажи материальных и нематериальных активов</w:t>
      </w:r>
      <w:r w:rsidRPr="00D25452">
        <w:rPr>
          <w:rFonts w:ascii="Times New Roman" w:hAnsi="Times New Roman" w:cs="Times New Roman"/>
          <w:sz w:val="24"/>
          <w:szCs w:val="24"/>
        </w:rPr>
        <w:t xml:space="preserve"> поступления увеличились на 39,5% и составили 19,1 млн.рублей.  Годовой план выполнен на 99,7 %. Продажа муниципального имущества осуществлялась в соответствии с планом приватизации. </w:t>
      </w:r>
    </w:p>
    <w:p w:rsidR="00400CE8" w:rsidRPr="00D25452" w:rsidRDefault="00400CE8" w:rsidP="00D25452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Поступления по штрафам</w:t>
      </w:r>
      <w:r w:rsidRPr="00D25452">
        <w:rPr>
          <w:rFonts w:ascii="Times New Roman" w:hAnsi="Times New Roman" w:cs="Times New Roman"/>
          <w:sz w:val="24"/>
          <w:szCs w:val="24"/>
        </w:rPr>
        <w:t>, санкциям снизились к 2019 году и составили 20,1 млн.рублей.  Годовой план выполнен на 100,4 %.</w:t>
      </w:r>
    </w:p>
    <w:p w:rsidR="00400CE8" w:rsidRPr="00D25452" w:rsidRDefault="00400CE8" w:rsidP="00D25452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С учетом налоговых, неналоговых доходов, дотаций из областного бюджета, субвенций, субсидий и иных межбюджетных трансфертов местный бюджет сложился в размере </w:t>
      </w:r>
      <w:r w:rsidRPr="00D25452">
        <w:rPr>
          <w:rFonts w:ascii="Times New Roman" w:hAnsi="Times New Roman" w:cs="Times New Roman"/>
          <w:b/>
          <w:bCs/>
          <w:sz w:val="24"/>
          <w:szCs w:val="24"/>
        </w:rPr>
        <w:t>7159,8 млн.руб</w:t>
      </w:r>
      <w:r w:rsidRPr="00D25452">
        <w:rPr>
          <w:rFonts w:ascii="Times New Roman" w:hAnsi="Times New Roman" w:cs="Times New Roman"/>
          <w:sz w:val="24"/>
          <w:szCs w:val="24"/>
        </w:rPr>
        <w:t xml:space="preserve">. (2019г. – 7382,3 млн.руб.), годовой план по доходной части местного бюджета исполнен на 99,5%. </w:t>
      </w:r>
    </w:p>
    <w:p w:rsidR="00400CE8" w:rsidRPr="00D25452" w:rsidRDefault="00400CE8" w:rsidP="00D25452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В целях увеличения доходной части местного бюджета постоянно ведется работа штаба по финансовому мониторингу и выработке мер поддержки отраслей экономики в г.Прокопьевске. Мероприятия по сокращению задолженности по платежам в областной и местный бюджеты осуществляются в рамках работы штаба по финансовому мониторингу  и поддержки отраслей экономики Прокопьевского городского округа.</w:t>
      </w:r>
    </w:p>
    <w:p w:rsidR="00400CE8" w:rsidRPr="00D25452" w:rsidRDefault="00400CE8" w:rsidP="00D25452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За 2020 год проведено 13 заседаний штаба по финансовому мониторингу и выработке мер поддержки отраслей экономики в г. Прокопьевске, в том числе 9 заседаний под личным руководством главы города. На заседаниях штаба рассмотрены:  9 организаций и 20 физических лиц. </w:t>
      </w:r>
    </w:p>
    <w:p w:rsidR="00400CE8" w:rsidRPr="00D25452" w:rsidRDefault="00400CE8" w:rsidP="00D25452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По данным МИ ФНС России № 11 по Кемеровской области по рассмотренным налогоплательщикам на 30.12.2020г. в областной и местный бюджет поступило                1644 тыс. руб. Из 20 рассмотренных физических лиц погашена  задолженность по  транспортному налогу: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Кашевский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Г.А. – 173,0 тыс. руб., Морозова И.П. – 123,0 тыс. руб.,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Брункин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Е.Н. -      104,0 тыс. руб.; по налогу на имущество: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Е.Ф. – 167,0 тыс. руб. и др. </w:t>
      </w:r>
    </w:p>
    <w:p w:rsidR="00400CE8" w:rsidRPr="00D25452" w:rsidRDefault="00400CE8" w:rsidP="00D25452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По данным КУМИ г. Прокопьевска погашена задолженность по неналоговым платежам (арендная плата за землю) в сумме 2900,2 тыс. руб.: ООО «Лидер НК» -            1670,7 тыс. руб., ЗАО "Березовый" - 138,6 тыс. руб.,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Хайрулина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С.А. - 240 тыс. руб.,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Щемелихина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И.Г. - 69 тыс. руб., Терешкова Е.Г. - 350 тыс. руб., Угольникова Э.Х. -       102,8 тыс. руб.,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Эргардт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Э.А. - 187,3 тыс. руб.,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Садриев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М.К. - 71,9 тыс. руб., 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Конотопкин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А.В. - 70 тыс. руб.</w:t>
      </w:r>
    </w:p>
    <w:p w:rsidR="00400CE8" w:rsidRPr="003743F8" w:rsidRDefault="00400CE8" w:rsidP="00400CE8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Распоряжением администрации города Прокопьевска от 05.02.2020 № 75-р утверждена Программа финансового оздоровления муниципального образования «Прокопьевский городской округ» на 2018-2021 г.г.». По итогам выполнения плана мероприятий за 2020 год общий бюджетный эффект составил 40,7 млн.руб., в том числе по мероприятиям связанных с увеличением доходов 34,4 млн.руб., по повышению эффективности расходов 6,3 млн.руб.</w:t>
      </w:r>
    </w:p>
    <w:p w:rsidR="00400CE8" w:rsidRPr="00D25452" w:rsidRDefault="00400CE8" w:rsidP="00400CE8">
      <w:pPr>
        <w:keepNext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>Расходы местного бюджета</w:t>
      </w:r>
      <w:r w:rsidRPr="00D25452">
        <w:rPr>
          <w:rFonts w:ascii="Times New Roman" w:hAnsi="Times New Roman" w:cs="Times New Roman"/>
          <w:sz w:val="24"/>
          <w:szCs w:val="24"/>
        </w:rPr>
        <w:t xml:space="preserve"> за 2020г. составили </w:t>
      </w:r>
      <w:r w:rsidRPr="00D25452">
        <w:rPr>
          <w:rFonts w:ascii="Times New Roman" w:hAnsi="Times New Roman" w:cs="Times New Roman"/>
          <w:b/>
          <w:bCs/>
          <w:sz w:val="24"/>
          <w:szCs w:val="24"/>
        </w:rPr>
        <w:t>7029,3 млн.руб</w:t>
      </w:r>
      <w:r w:rsidRPr="00D25452">
        <w:rPr>
          <w:rFonts w:ascii="Times New Roman" w:hAnsi="Times New Roman" w:cs="Times New Roman"/>
          <w:sz w:val="24"/>
          <w:szCs w:val="24"/>
        </w:rPr>
        <w:t>. и снизились к 2019 году на 394,6 млн.руб. (или на 5,3%). В структуре расходов бюджета Прокопьевского городского округа в 2020г., большую долю, а именно 40,4% или 2841,9 млн.руб. занимают расходы на образование, 23% или 1619,7  млн.руб. на жилищно-коммунальное хозяйство,  18,1% или 1271,4 млн.руб. на социальную политику, 5,9% или 413,8 млн.руб. расходы на поддержание национальной экономики, 5,6% или 390,6 млн.руб.</w:t>
      </w:r>
      <w:bookmarkStart w:id="0" w:name="_1259092254"/>
      <w:bookmarkStart w:id="1" w:name="_1259092998"/>
      <w:bookmarkStart w:id="2" w:name="_1259093887"/>
      <w:bookmarkStart w:id="3" w:name="_1259093895"/>
      <w:bookmarkStart w:id="4" w:name="_1259093905"/>
      <w:bookmarkStart w:id="5" w:name="_1259093924"/>
      <w:bookmarkStart w:id="6" w:name="_1259093947"/>
      <w:bookmarkStart w:id="7" w:name="_1259093956"/>
      <w:bookmarkStart w:id="8" w:name="_1259094229"/>
      <w:bookmarkStart w:id="9" w:name="_1259156182"/>
      <w:bookmarkStart w:id="10" w:name="_1262167345"/>
      <w:bookmarkStart w:id="11" w:name="_1262167650"/>
      <w:bookmarkStart w:id="12" w:name="_1262167689"/>
      <w:bookmarkStart w:id="13" w:name="_1262167711"/>
      <w:bookmarkStart w:id="14" w:name="_1262167719"/>
      <w:bookmarkStart w:id="15" w:name="_1262167761"/>
      <w:bookmarkStart w:id="16" w:name="_1262327549"/>
      <w:bookmarkStart w:id="17" w:name="_1262328406"/>
      <w:bookmarkStart w:id="18" w:name="_1262336206"/>
      <w:bookmarkStart w:id="19" w:name="_1262336606"/>
      <w:bookmarkStart w:id="20" w:name="_1262338522"/>
      <w:bookmarkStart w:id="21" w:name="_1262339324"/>
      <w:bookmarkStart w:id="22" w:name="_1262339397"/>
      <w:bookmarkStart w:id="23" w:name="_1262410155"/>
      <w:bookmarkStart w:id="24" w:name="_1262410269"/>
      <w:bookmarkStart w:id="25" w:name="_1262622122"/>
      <w:bookmarkStart w:id="26" w:name="_1262622238"/>
      <w:bookmarkStart w:id="27" w:name="_1262622264"/>
      <w:bookmarkStart w:id="28" w:name="_1262622294"/>
      <w:bookmarkStart w:id="29" w:name="_1262622504"/>
      <w:bookmarkStart w:id="30" w:name="_1263195513"/>
      <w:bookmarkStart w:id="31" w:name="_1263216826"/>
      <w:bookmarkStart w:id="32" w:name="_126321684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D25452">
        <w:rPr>
          <w:rFonts w:ascii="Times New Roman" w:hAnsi="Times New Roman" w:cs="Times New Roman"/>
          <w:sz w:val="24"/>
          <w:szCs w:val="24"/>
        </w:rPr>
        <w:t xml:space="preserve"> на культуру, 3,7% или 258,5 млн.руб. на физическую культуру </w:t>
      </w:r>
      <w:r w:rsidRPr="00D25452">
        <w:rPr>
          <w:rFonts w:ascii="Times New Roman" w:hAnsi="Times New Roman" w:cs="Times New Roman"/>
          <w:sz w:val="24"/>
          <w:szCs w:val="24"/>
        </w:rPr>
        <w:lastRenderedPageBreak/>
        <w:t>и спорт, 0,5% или 37,4 млн.руб. на обслуживание государственного и муниципального долга.  Дефицит местного бюджета составил 130,5 млн.руб.</w:t>
      </w:r>
    </w:p>
    <w:p w:rsidR="00407509" w:rsidRPr="00D25452" w:rsidRDefault="00407509" w:rsidP="00D74F44">
      <w:pPr>
        <w:keepNext/>
        <w:widowControl/>
        <w:shd w:val="clear" w:color="auto" w:fill="FFFFFF"/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color w:val="00000A"/>
          <w:kern w:val="36"/>
          <w:sz w:val="24"/>
          <w:szCs w:val="24"/>
        </w:rPr>
      </w:pPr>
    </w:p>
    <w:p w:rsidR="00550D6E" w:rsidRPr="00D25452" w:rsidRDefault="00550D6E" w:rsidP="003D4109">
      <w:pPr>
        <w:pStyle w:val="a9"/>
        <w:keepNext/>
        <w:widowControl/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  <w:u w:val="single"/>
        </w:rPr>
        <w:t>1.7. Жилищно-коммунальное хозяйство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На обслуживании жилищно-коммунального хозяйства находится 3,205 млн. м2 жилищного фонда в 2020 году в сравнении с 2019 годом произошло увеличение на 5 тыс. м2. за счет строительства нового дома. За 2020 год фактический объем услуг ЖКХ составил 3254,1 млн. рублей.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В общем объеме выполненных услуг, услуги населению составляют 3150,4 млн.руб.  или  98,3%, в том числе: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- услуги по теплоснабжению выполнены на 2192,1 млн. рублей, в сравнении с 2019 годом произошло увеличение на 76,2 млн. рублей;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- по содержанию и ремонту жилищного фонда оказано услуг на 502,1 млн. рублей в сравнении с 2019 годом произошло увеличение на 12,2 млн. рублей;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- </w:t>
      </w:r>
      <w:r w:rsidRPr="00D25452">
        <w:rPr>
          <w:rFonts w:ascii="Times New Roman" w:hAnsi="Times New Roman" w:cs="Times New Roman"/>
          <w:sz w:val="24"/>
          <w:szCs w:val="24"/>
        </w:rPr>
        <w:tab/>
        <w:t xml:space="preserve">услуги по водоснабжению и водоотведению выполнены на 308,6 млн. рублей, в сравнении с 2019 годом произошло увеличение на 11,3 млн. рублей; 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- услуги по обращению с ТКО выполнены на 147,6 млн. рублей.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>Теплоснабжение.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Отопление жилищного фонда (1226 ж/домов) и объектов социального назначения обеспечивают 61 котельная, в том числе: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- ООО «ТЭР» - 32 частных котельных;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- МУП «ГТХ» - 29 муниципальных котельных.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За 2020 год общая сумма капитального ремонта составила  10,623 млн. руб., в том числе МУП «ГТХ» - 2,283 млн. руб., ООО «ТЭР» -  8,340 млн. руб. 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Выполненные работы по капитальному ремонту котельного оборудования: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МУП «ГТХ»  - произведена замена фундамента дымовой трубы на котельной № 9 и замена дымовой трубы. 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ООО «ТЭР»  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замена насосов ГВС К100-65-250 № 1, 2 на насосы GRUNDFOS  NB50-200/210 – 2 шт.  на котельной №59;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приобретение и монтаж шкафа управления с частотным преобразователем и выносным пультом управления мощностью 18,5 кВт на насосы ГВС (2 шт.) котельной № 59;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приобретение и монтаж частотных преобразователей мощностью 30 кВт – 3 шт. на дымососы котлов КВм-3,15 №1, 2, 6 котельной №25;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приобретение и монтаж шкафа управления с частотным преобразователем и выносным пультом управления мощностью 15 кВт – 1шт. на насосы ГВС №1, 2 и мощностью 18,5 кВт – 1шт. на подпиточные  насосы №1, 2 котельной  №114;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lastRenderedPageBreak/>
        <w:t>- приобретение и монтаж шкафа управления с частотным преобразователем и выносным пультом управления мощностью 30 кВт – 1шт. на подпиточные насосы №1,2 котельной № 49;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приобретение и монтаж шкафа управления с частотным преобразователем и выносным пультом управления мощностью 75 кВт – 1шт. на сетевые насосы №1,2 котельной № 52;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приобретение и монтаж шкафа управления с частотным преобразователем и выносным пультом управления мощностью 200 кВт – 1шт. на дымосос котла КВТС-150 №1 котельной №6;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приобретение и монтаж преобразователя частоты 7,5 кВт с панелью управления на насос исходной воды котельной №76 – 1шт.;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ремонт кровли бойлерной №4;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утепление 2 тепловых сетей от котельных;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замена 458 ламп на светодиодные на котельных № 6, 20, 22, 23, 28, 29, 38, 43, 44, 48, 71, 74, 94, 102, 114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>Замена ветхих тепловых сетей.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За 2020 год МУП «ГТХ» производились следующие ремонтные работы: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Котельная № 15 (ул. Селиванова 6)  - замена тепловой сети и сети ГВС от ТК3 до ул. Селиванова 4;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Котельная № 14 - замена участка тепловой сети и сети ГВС от ТК1 Шахтеров 29;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Котельная № 35 - замена тепловой сети от ТК1 транзит в подвале;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Котельная № 47 - замена участка теплосети от ТК6 до ул. Молодежная 1;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Котельная № 50 - замена теплосети и сети ГВС от котельной №50 до т.1;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Котельная № 1 – монтаж обратного трубопровода ГВС от котельной №1 до ТК1;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- Котельная № 17 - замена тепловой сети ТК8 ул.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Волынова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Котельная № 67- перенос участка тепловой сети и сети ГВС от сетей ООО Санаторий «Прокопьевский»   ул. Парковая 282б.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>Водоснабжение и водоотведение.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Для улучшения водоснабжения жителей и учета потребляемой воды АО «ПО Водоканал» за 2020 год: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- выполнены плановые работы в счет тарифов: 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-ремонт аварийных водопроводных сетей частного сектора протяженностью 0,27км. на сумму 8,341тыс. руб.;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ремонт водопроводных колодцев (Ленина 7, Селиванова 9, Гайдара 6а, 31узел, 2я Строительная, уз.31) в количестве 35 штук на сумму 309,6 тыс. руб.;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произведена замена  26 задвижек на сумму 751,9 тыс. руб. и 4 вантузов на сумму 48,6 тыс. руб.;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замена пожарных гидрантов (по адресам: Минеральная 4, Стандартная, Серова 22, Пионерская 9, Мясокомбината 24, Вершинина 11, Пионерская 68) на сумму 281,9 тыс. руб.;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- ремонт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техводовода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протяженностью 0,12 км. на сумму 1 млн. руб.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lastRenderedPageBreak/>
        <w:t>- выполнены внеплановые работы в счет тарифов: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ремонт внутриквартальных водопроводных сетей протяженностью 1,864 км на сумму 1,1 млн. руб.;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укладка дренажной трубы (узел 31) на сумму 31,6 тыс. руб.;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- ремонт водовода (от узла 31 до пос. С.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Маганак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>) на сумму 418,2 тыс. руб.;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установка регулятора давления (Красный углекоп) на сумму 127,7 тыс. руб.;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- замена водоразборной колонки (пер. Разъездной 10) в количестве 2 шт. на сумму 16,9 тыс. руб. 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выполнены внеплановые работы за счет средств Заказчика: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промывка 15 канализационных сетей на сумму 67,5 тыс. руб.;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ликвидированы 9 аварий на сетях на сумму 117,1 тыс. руб.;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строительство водопровода ООО "Взрыв-ресурс" 0,684 км. на сумму 2,395 млн. руб.;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установка пож</w:t>
      </w:r>
      <w:bookmarkStart w:id="33" w:name="_GoBack"/>
      <w:bookmarkEnd w:id="33"/>
      <w:r w:rsidRPr="00D25452">
        <w:rPr>
          <w:rFonts w:ascii="Times New Roman" w:hAnsi="Times New Roman" w:cs="Times New Roman"/>
          <w:sz w:val="24"/>
          <w:szCs w:val="24"/>
        </w:rPr>
        <w:t xml:space="preserve">арных гидрантов (ул. Обручева, 57 д/ребенка "Планета детства", ул.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Прокопьевская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75 МБОУ "Школа №3", ул. Пионерская 68а МБОУ "Школа №31") на сумму 14,5 тыс. руб.;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ремонт теплотрассы по ул. Гайдара, 50а протяженностью 0,02 км. на сумму 80,5 тыс. руб.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>Жилищный фонд.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За 2020 год управляющими компаниями, обслуживающими жилищный фонд городапроизведен ремонт 206 кровель общей площадью 13002 м2;отремонтировано 143 подъезда;произведен ремонт 260 балконов;произведена замена подъездных козырьков с железобетонных на металлические; отремонтировано 14,2 км межпанельных швов по фасадам МКД;произведен ремонт 68 подъездных козырьков;заменен</w:t>
      </w:r>
      <w:r w:rsidR="003743F8">
        <w:rPr>
          <w:rFonts w:ascii="Times New Roman" w:hAnsi="Times New Roman" w:cs="Times New Roman"/>
          <w:sz w:val="24"/>
          <w:szCs w:val="24"/>
        </w:rPr>
        <w:t>о</w:t>
      </w:r>
      <w:r w:rsidRPr="00D25452">
        <w:rPr>
          <w:rFonts w:ascii="Times New Roman" w:hAnsi="Times New Roman" w:cs="Times New Roman"/>
          <w:sz w:val="24"/>
          <w:szCs w:val="24"/>
        </w:rPr>
        <w:t xml:space="preserve"> 343 деревянных подъездных окна на окна ПВХ.</w:t>
      </w:r>
    </w:p>
    <w:p w:rsidR="003743F8" w:rsidRPr="003743F8" w:rsidRDefault="00400CE8" w:rsidP="003743F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>Благоустройство.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Содержание дорожно-мостового хозяйства составляет 213,3 км дорог в твердом покрытии. По состоянию на 01.01.2021 года выполнен текущий (ямочный) ремонт и устранение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на </w:t>
      </w:r>
      <w:r w:rsidR="00517E01">
        <w:rPr>
          <w:rFonts w:ascii="Times New Roman" w:hAnsi="Times New Roman" w:cs="Times New Roman"/>
          <w:sz w:val="24"/>
          <w:szCs w:val="24"/>
        </w:rPr>
        <w:t>45</w:t>
      </w:r>
      <w:r w:rsidRPr="00D25452">
        <w:rPr>
          <w:rFonts w:ascii="Times New Roman" w:hAnsi="Times New Roman" w:cs="Times New Roman"/>
          <w:sz w:val="24"/>
          <w:szCs w:val="24"/>
        </w:rPr>
        <w:t xml:space="preserve"> тыс.</w:t>
      </w:r>
      <w:r w:rsidR="003743F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3743F8">
        <w:rPr>
          <w:rFonts w:ascii="Times New Roman" w:hAnsi="Times New Roman" w:cs="Times New Roman"/>
          <w:sz w:val="24"/>
          <w:szCs w:val="24"/>
        </w:rPr>
        <w:t>.</w:t>
      </w:r>
      <w:r w:rsidRPr="00D2545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25452">
        <w:rPr>
          <w:rFonts w:ascii="Times New Roman" w:hAnsi="Times New Roman" w:cs="Times New Roman"/>
          <w:sz w:val="24"/>
          <w:szCs w:val="24"/>
        </w:rPr>
        <w:t xml:space="preserve"> автодорог.</w:t>
      </w:r>
      <w:r w:rsidR="003743F8">
        <w:rPr>
          <w:rFonts w:ascii="Times New Roman" w:hAnsi="Times New Roman" w:cs="Times New Roman"/>
          <w:sz w:val="24"/>
          <w:szCs w:val="24"/>
        </w:rPr>
        <w:t xml:space="preserve"> В</w:t>
      </w:r>
      <w:r w:rsidRPr="00D25452">
        <w:rPr>
          <w:rFonts w:ascii="Times New Roman" w:hAnsi="Times New Roman" w:cs="Times New Roman"/>
          <w:sz w:val="24"/>
          <w:szCs w:val="24"/>
        </w:rPr>
        <w:t>ыса</w:t>
      </w:r>
      <w:r w:rsidR="003743F8">
        <w:rPr>
          <w:rFonts w:ascii="Times New Roman" w:hAnsi="Times New Roman" w:cs="Times New Roman"/>
          <w:sz w:val="24"/>
          <w:szCs w:val="24"/>
        </w:rPr>
        <w:t>жено 4100</w:t>
      </w:r>
      <w:r w:rsidRPr="00D25452">
        <w:rPr>
          <w:rFonts w:ascii="Times New Roman" w:hAnsi="Times New Roman" w:cs="Times New Roman"/>
          <w:sz w:val="24"/>
          <w:szCs w:val="24"/>
        </w:rPr>
        <w:t xml:space="preserve"> саженцев</w:t>
      </w:r>
      <w:r w:rsidR="003743F8">
        <w:rPr>
          <w:rFonts w:ascii="Times New Roman" w:hAnsi="Times New Roman" w:cs="Times New Roman"/>
          <w:sz w:val="24"/>
          <w:szCs w:val="24"/>
        </w:rPr>
        <w:t xml:space="preserve">, благоустроено </w:t>
      </w:r>
      <w:r w:rsidR="003743F8" w:rsidRPr="003743F8">
        <w:rPr>
          <w:rFonts w:ascii="Times New Roman" w:hAnsi="Times New Roman" w:cs="Times New Roman"/>
          <w:sz w:val="24"/>
          <w:szCs w:val="24"/>
        </w:rPr>
        <w:t xml:space="preserve">7500 </w:t>
      </w:r>
      <w:proofErr w:type="spellStart"/>
      <w:r w:rsidR="003743F8">
        <w:rPr>
          <w:rFonts w:ascii="Times New Roman" w:hAnsi="Times New Roman" w:cs="Times New Roman"/>
          <w:sz w:val="24"/>
          <w:szCs w:val="24"/>
        </w:rPr>
        <w:t>кв.м</w:t>
      </w:r>
      <w:r w:rsidRPr="00D25452">
        <w:rPr>
          <w:rFonts w:ascii="Times New Roman" w:hAnsi="Times New Roman" w:cs="Times New Roman"/>
          <w:sz w:val="24"/>
          <w:szCs w:val="24"/>
        </w:rPr>
        <w:t>скверов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>, аллей, клумб</w:t>
      </w:r>
      <w:r w:rsidR="003743F8">
        <w:rPr>
          <w:rFonts w:ascii="Times New Roman" w:hAnsi="Times New Roman" w:cs="Times New Roman"/>
          <w:sz w:val="24"/>
          <w:szCs w:val="24"/>
        </w:rPr>
        <w:t xml:space="preserve">, проведен </w:t>
      </w:r>
      <w:r w:rsidRPr="00D25452">
        <w:rPr>
          <w:rFonts w:ascii="Times New Roman" w:hAnsi="Times New Roman" w:cs="Times New Roman"/>
          <w:sz w:val="24"/>
          <w:szCs w:val="24"/>
        </w:rPr>
        <w:t xml:space="preserve">покос травы </w:t>
      </w:r>
      <w:r w:rsidR="003743F8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D25452">
        <w:rPr>
          <w:rFonts w:ascii="Times New Roman" w:hAnsi="Times New Roman" w:cs="Times New Roman"/>
          <w:sz w:val="24"/>
          <w:szCs w:val="24"/>
        </w:rPr>
        <w:t>5,3 млн.</w:t>
      </w:r>
      <w:r w:rsidR="003743F8">
        <w:rPr>
          <w:rFonts w:ascii="Times New Roman" w:hAnsi="Times New Roman" w:cs="Times New Roman"/>
          <w:sz w:val="24"/>
          <w:szCs w:val="24"/>
        </w:rPr>
        <w:t>кв.</w:t>
      </w:r>
      <w:r w:rsidRPr="00D25452">
        <w:rPr>
          <w:rFonts w:ascii="Times New Roman" w:hAnsi="Times New Roman" w:cs="Times New Roman"/>
          <w:sz w:val="24"/>
          <w:szCs w:val="24"/>
        </w:rPr>
        <w:t>м</w:t>
      </w:r>
      <w:r w:rsidR="003743F8">
        <w:rPr>
          <w:rFonts w:ascii="Times New Roman" w:hAnsi="Times New Roman" w:cs="Times New Roman"/>
          <w:sz w:val="24"/>
          <w:szCs w:val="24"/>
        </w:rPr>
        <w:t xml:space="preserve">, </w:t>
      </w:r>
      <w:r w:rsidRPr="00D25452">
        <w:rPr>
          <w:rFonts w:ascii="Times New Roman" w:hAnsi="Times New Roman" w:cs="Times New Roman"/>
          <w:sz w:val="24"/>
          <w:szCs w:val="24"/>
        </w:rPr>
        <w:t xml:space="preserve">валка и обрезка </w:t>
      </w:r>
      <w:r w:rsidR="003743F8" w:rsidRPr="003743F8">
        <w:rPr>
          <w:rFonts w:ascii="Times New Roman" w:hAnsi="Times New Roman" w:cs="Times New Roman"/>
          <w:sz w:val="24"/>
          <w:szCs w:val="24"/>
        </w:rPr>
        <w:t>232</w:t>
      </w:r>
      <w:r w:rsidRPr="00D25452">
        <w:rPr>
          <w:rFonts w:ascii="Times New Roman" w:hAnsi="Times New Roman" w:cs="Times New Roman"/>
          <w:sz w:val="24"/>
          <w:szCs w:val="24"/>
        </w:rPr>
        <w:t>аварийных деревьев</w:t>
      </w:r>
      <w:r w:rsidR="003743F8">
        <w:rPr>
          <w:rFonts w:ascii="Times New Roman" w:hAnsi="Times New Roman" w:cs="Times New Roman"/>
          <w:sz w:val="24"/>
          <w:szCs w:val="24"/>
        </w:rPr>
        <w:t xml:space="preserve">, </w:t>
      </w:r>
      <w:r w:rsidRPr="00D25452">
        <w:rPr>
          <w:rFonts w:ascii="Times New Roman" w:hAnsi="Times New Roman" w:cs="Times New Roman"/>
          <w:sz w:val="24"/>
          <w:szCs w:val="24"/>
        </w:rPr>
        <w:t>содержание зеленых насаждений.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Территории. 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За 2020 год выполнен ремонт</w:t>
      </w:r>
      <w:r w:rsidR="003743F8">
        <w:rPr>
          <w:rFonts w:ascii="Times New Roman" w:hAnsi="Times New Roman" w:cs="Times New Roman"/>
          <w:sz w:val="24"/>
          <w:szCs w:val="24"/>
        </w:rPr>
        <w:t xml:space="preserve"> и </w:t>
      </w:r>
      <w:r w:rsidRPr="00D25452">
        <w:rPr>
          <w:rFonts w:ascii="Times New Roman" w:hAnsi="Times New Roman" w:cs="Times New Roman"/>
          <w:sz w:val="24"/>
          <w:szCs w:val="24"/>
        </w:rPr>
        <w:t>благоустро</w:t>
      </w:r>
      <w:r w:rsidR="003743F8">
        <w:rPr>
          <w:rFonts w:ascii="Times New Roman" w:hAnsi="Times New Roman" w:cs="Times New Roman"/>
          <w:sz w:val="24"/>
          <w:szCs w:val="24"/>
        </w:rPr>
        <w:t>ено</w:t>
      </w:r>
      <w:r w:rsidRPr="00D25452">
        <w:rPr>
          <w:rFonts w:ascii="Times New Roman" w:hAnsi="Times New Roman" w:cs="Times New Roman"/>
          <w:sz w:val="24"/>
          <w:szCs w:val="24"/>
        </w:rPr>
        <w:t xml:space="preserve"> 56 территорий многоквартирных домов, 3 общественные территории (сквер в поселке Ясная поляна, Молодежный парк и парк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Тырганский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>). Про</w:t>
      </w:r>
      <w:r w:rsidR="00A641C6">
        <w:rPr>
          <w:rFonts w:ascii="Times New Roman" w:hAnsi="Times New Roman" w:cs="Times New Roman"/>
          <w:sz w:val="24"/>
          <w:szCs w:val="24"/>
        </w:rPr>
        <w:t>ведено</w:t>
      </w:r>
      <w:r w:rsidRPr="00D25452">
        <w:rPr>
          <w:rFonts w:ascii="Times New Roman" w:hAnsi="Times New Roman" w:cs="Times New Roman"/>
          <w:sz w:val="24"/>
          <w:szCs w:val="24"/>
        </w:rPr>
        <w:t xml:space="preserve"> очищение от мусора и разросшегося кустарника 1800м русла реки Оба, с углублением русла.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>Частный жилой сектор.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За 2020 год ликвидировано 140 аварий на водопроводных сетях</w:t>
      </w:r>
      <w:proofErr w:type="gramStart"/>
      <w:r w:rsidR="00A641C6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D25452">
        <w:rPr>
          <w:rFonts w:ascii="Times New Roman" w:hAnsi="Times New Roman" w:cs="Times New Roman"/>
          <w:sz w:val="24"/>
          <w:szCs w:val="24"/>
        </w:rPr>
        <w:t>аменено 2480 м ветхих водопроводов</w:t>
      </w:r>
      <w:r w:rsidR="00A641C6">
        <w:rPr>
          <w:rFonts w:ascii="Times New Roman" w:hAnsi="Times New Roman" w:cs="Times New Roman"/>
          <w:sz w:val="24"/>
          <w:szCs w:val="24"/>
        </w:rPr>
        <w:t>,о</w:t>
      </w:r>
      <w:r w:rsidRPr="00D25452">
        <w:rPr>
          <w:rFonts w:ascii="Times New Roman" w:hAnsi="Times New Roman" w:cs="Times New Roman"/>
          <w:sz w:val="24"/>
          <w:szCs w:val="24"/>
        </w:rPr>
        <w:t>чищено от снега 350 км дорог</w:t>
      </w:r>
      <w:r w:rsidR="00A641C6">
        <w:rPr>
          <w:rFonts w:ascii="Times New Roman" w:hAnsi="Times New Roman" w:cs="Times New Roman"/>
          <w:sz w:val="24"/>
          <w:szCs w:val="24"/>
        </w:rPr>
        <w:t>,</w:t>
      </w:r>
      <w:r w:rsidR="00AB4CD2">
        <w:rPr>
          <w:rFonts w:ascii="Times New Roman" w:hAnsi="Times New Roman" w:cs="Times New Roman"/>
          <w:sz w:val="24"/>
          <w:szCs w:val="24"/>
        </w:rPr>
        <w:t xml:space="preserve"> </w:t>
      </w:r>
      <w:r w:rsidR="00A641C6">
        <w:rPr>
          <w:rFonts w:ascii="Times New Roman" w:hAnsi="Times New Roman" w:cs="Times New Roman"/>
          <w:sz w:val="24"/>
          <w:szCs w:val="24"/>
        </w:rPr>
        <w:t>о</w:t>
      </w:r>
      <w:r w:rsidRPr="00D25452">
        <w:rPr>
          <w:rFonts w:ascii="Times New Roman" w:hAnsi="Times New Roman" w:cs="Times New Roman"/>
          <w:sz w:val="24"/>
          <w:szCs w:val="24"/>
        </w:rPr>
        <w:t xml:space="preserve">тсыпано и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отгрейдировано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106 улиц частного сектора, отремонтирован пешеходный мост ул. 2 Пунктирная. Про</w:t>
      </w:r>
      <w:r w:rsidR="00A641C6">
        <w:rPr>
          <w:rFonts w:ascii="Times New Roman" w:hAnsi="Times New Roman" w:cs="Times New Roman"/>
          <w:sz w:val="24"/>
          <w:szCs w:val="24"/>
        </w:rPr>
        <w:t>ведена</w:t>
      </w:r>
      <w:r w:rsidRPr="00D25452">
        <w:rPr>
          <w:rFonts w:ascii="Times New Roman" w:hAnsi="Times New Roman" w:cs="Times New Roman"/>
          <w:sz w:val="24"/>
          <w:szCs w:val="24"/>
        </w:rPr>
        <w:t xml:space="preserve"> ликвидация </w:t>
      </w:r>
      <w:r w:rsidRPr="00D25452">
        <w:rPr>
          <w:rFonts w:ascii="Times New Roman" w:hAnsi="Times New Roman" w:cs="Times New Roman"/>
          <w:sz w:val="24"/>
          <w:szCs w:val="24"/>
        </w:rPr>
        <w:lastRenderedPageBreak/>
        <w:t>несанкционированных свалок, отсыпка 4 контейнерных площадок, установка мусорных контейнеров.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>Бытовые услуги.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Всего в  городе на обслуживании находится 7 кладбищ общей площадью 214,9 га. С территории кладбищ собрано и вывезено 304,2 м3 мусора, что на 312 м3 меньше по сравнению с 2019 годом. Произведена отсыпка дорог (щебнем, горельником) на кладбище п.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Усяты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, кладбище п. Высокий. 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Работы по содержанию кладбищ: скос травы, спил аварийных и сухих деревьев, кустарников, производился собственными силами без привлечения сторонних организаций. Установлен один общественный туалет на кладбище п. Высокий.  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>Свет.</w:t>
      </w:r>
    </w:p>
    <w:p w:rsidR="00400CE8" w:rsidRPr="00D25452" w:rsidRDefault="00A641C6" w:rsidP="00A641C6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2020 год обслужено</w:t>
      </w:r>
      <w:r w:rsidR="00400CE8" w:rsidRPr="00D25452">
        <w:rPr>
          <w:rFonts w:ascii="Times New Roman" w:hAnsi="Times New Roman" w:cs="Times New Roman"/>
          <w:sz w:val="24"/>
          <w:szCs w:val="24"/>
        </w:rPr>
        <w:t xml:space="preserve"> 144,2 км линий уличного наружного освещения и 5204 светильника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CE8" w:rsidRPr="00D25452" w:rsidRDefault="00A641C6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400CE8" w:rsidRPr="00D25452">
        <w:rPr>
          <w:rFonts w:ascii="Times New Roman" w:hAnsi="Times New Roman" w:cs="Times New Roman"/>
          <w:sz w:val="24"/>
          <w:szCs w:val="24"/>
        </w:rPr>
        <w:t>замена провода СИП  - 2480 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0CE8" w:rsidRPr="00D25452">
        <w:rPr>
          <w:rFonts w:ascii="Times New Roman" w:hAnsi="Times New Roman" w:cs="Times New Roman"/>
          <w:sz w:val="24"/>
          <w:szCs w:val="24"/>
        </w:rPr>
        <w:t>замена и ремонт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400CE8" w:rsidRPr="00D25452">
        <w:rPr>
          <w:rFonts w:ascii="Times New Roman" w:hAnsi="Times New Roman" w:cs="Times New Roman"/>
          <w:sz w:val="24"/>
          <w:szCs w:val="24"/>
        </w:rPr>
        <w:t xml:space="preserve"> опор;   покраска </w:t>
      </w:r>
      <w:r>
        <w:rPr>
          <w:rFonts w:ascii="Times New Roman" w:hAnsi="Times New Roman" w:cs="Times New Roman"/>
          <w:sz w:val="24"/>
          <w:szCs w:val="24"/>
        </w:rPr>
        <w:t xml:space="preserve">215 </w:t>
      </w:r>
      <w:r w:rsidR="00400CE8" w:rsidRPr="00D25452">
        <w:rPr>
          <w:rFonts w:ascii="Times New Roman" w:hAnsi="Times New Roman" w:cs="Times New Roman"/>
          <w:sz w:val="24"/>
          <w:szCs w:val="24"/>
        </w:rPr>
        <w:t>опор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0CE8" w:rsidRPr="00D25452">
        <w:rPr>
          <w:rFonts w:ascii="Times New Roman" w:hAnsi="Times New Roman" w:cs="Times New Roman"/>
          <w:sz w:val="24"/>
          <w:szCs w:val="24"/>
        </w:rPr>
        <w:t xml:space="preserve">замена ламп и установка светодиодных </w:t>
      </w:r>
      <w:r>
        <w:rPr>
          <w:rFonts w:ascii="Times New Roman" w:hAnsi="Times New Roman" w:cs="Times New Roman"/>
          <w:sz w:val="24"/>
          <w:szCs w:val="24"/>
        </w:rPr>
        <w:t xml:space="preserve">178 </w:t>
      </w:r>
      <w:r w:rsidR="00400CE8" w:rsidRPr="00D25452">
        <w:rPr>
          <w:rFonts w:ascii="Times New Roman" w:hAnsi="Times New Roman" w:cs="Times New Roman"/>
          <w:sz w:val="24"/>
          <w:szCs w:val="24"/>
        </w:rPr>
        <w:t>светильников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0CE8" w:rsidRPr="00D25452">
        <w:rPr>
          <w:rFonts w:ascii="Times New Roman" w:hAnsi="Times New Roman" w:cs="Times New Roman"/>
          <w:sz w:val="24"/>
          <w:szCs w:val="24"/>
        </w:rPr>
        <w:t xml:space="preserve">замена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400CE8" w:rsidRPr="00D25452">
        <w:rPr>
          <w:rFonts w:ascii="Times New Roman" w:hAnsi="Times New Roman" w:cs="Times New Roman"/>
          <w:sz w:val="24"/>
          <w:szCs w:val="24"/>
        </w:rPr>
        <w:t>приборов учета</w:t>
      </w:r>
      <w:r>
        <w:rPr>
          <w:rFonts w:ascii="Times New Roman" w:hAnsi="Times New Roman" w:cs="Times New Roman"/>
          <w:sz w:val="24"/>
          <w:szCs w:val="24"/>
        </w:rPr>
        <w:t xml:space="preserve">, 13 </w:t>
      </w:r>
      <w:r w:rsidR="00400CE8" w:rsidRPr="00D25452">
        <w:rPr>
          <w:rFonts w:ascii="Times New Roman" w:hAnsi="Times New Roman" w:cs="Times New Roman"/>
          <w:sz w:val="24"/>
          <w:szCs w:val="24"/>
        </w:rPr>
        <w:t>трансформаторов тока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0CE8" w:rsidRPr="00D25452">
        <w:rPr>
          <w:rFonts w:ascii="Times New Roman" w:hAnsi="Times New Roman" w:cs="Times New Roman"/>
          <w:sz w:val="24"/>
          <w:szCs w:val="24"/>
        </w:rPr>
        <w:t>замена дросселей, фотореле, изолирование провода.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За 2020 год потребление электроэнергии объектами уличного освещения составило 4354 тыс. кВтч в сравнении с 2019 годом произошел прирост на 0,3 %в связи со строительством двух новых линий уличного освещения по ул. Тимирязево и ул.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Баргузинская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>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 xml:space="preserve">Экология. 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Отловлено 62 бродячие собаки. Сибиреязвенное захоронение (скотомогильник) расположенный в п. Ясная Поляна по всему периметру огорожено с использованием колючей проволоки, на железобетонных столбах вывешены аншлаги с надписью: «Земляные работы запрещены. Опасная зона». 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В рамках программы</w:t>
      </w:r>
      <w:r w:rsidR="00AB4CD2">
        <w:rPr>
          <w:rFonts w:ascii="Times New Roman" w:hAnsi="Times New Roman" w:cs="Times New Roman"/>
          <w:sz w:val="24"/>
          <w:szCs w:val="24"/>
        </w:rPr>
        <w:t xml:space="preserve"> </w:t>
      </w:r>
      <w:r w:rsidR="00A641C6">
        <w:t xml:space="preserve">по </w:t>
      </w:r>
      <w:r w:rsidR="00A641C6" w:rsidRPr="00A641C6">
        <w:rPr>
          <w:rFonts w:ascii="Times New Roman" w:hAnsi="Times New Roman" w:cs="Times New Roman"/>
          <w:sz w:val="24"/>
          <w:szCs w:val="24"/>
        </w:rPr>
        <w:t>безопасности дорожного движения</w:t>
      </w:r>
      <w:r w:rsidRPr="00D25452">
        <w:rPr>
          <w:rFonts w:ascii="Times New Roman" w:hAnsi="Times New Roman" w:cs="Times New Roman"/>
          <w:sz w:val="24"/>
          <w:szCs w:val="24"/>
        </w:rPr>
        <w:t xml:space="preserve"> за 2020 год были осуществлены следующие мероприятия: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- дополнительно установлено 1</w:t>
      </w:r>
      <w:r w:rsidR="00517E01">
        <w:rPr>
          <w:rFonts w:ascii="Times New Roman" w:hAnsi="Times New Roman" w:cs="Times New Roman"/>
          <w:sz w:val="24"/>
          <w:szCs w:val="24"/>
        </w:rPr>
        <w:t>62</w:t>
      </w:r>
      <w:r w:rsidRPr="00D25452">
        <w:rPr>
          <w:rFonts w:ascii="Times New Roman" w:hAnsi="Times New Roman" w:cs="Times New Roman"/>
          <w:sz w:val="24"/>
          <w:szCs w:val="24"/>
        </w:rPr>
        <w:t xml:space="preserve"> дорожных знака;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- установлено 140 табличек с наименованием остановок, 50 светофоров Т7 на 25 пешеходных переходах; 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установлено 550 м удерживающих пешеходных ограждений;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выполнены работы по созданию искусственных неровностей, нанесению горизонтальной дорожной разметки на 53,6 тыс. км2 автодорог, нанесению разметки на 231 пешеходном переходе и искусственных неровностях;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на 458,64 м2 выполнено нанесение на проезжую часть надписей и знаков.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>Прочие услуги.</w:t>
      </w:r>
    </w:p>
    <w:p w:rsidR="00400CE8" w:rsidRPr="00D25452" w:rsidRDefault="00400CE8" w:rsidP="00400CE8">
      <w:pPr>
        <w:pStyle w:val="a4"/>
        <w:keepNext/>
        <w:widowControl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Услуги населению по вывозу бытового мусора за 2020 год выполнены в объеме 36,9 тыс. тонн, в том числе направлены на обработку 0,73 тыс. тонн. </w:t>
      </w:r>
    </w:p>
    <w:p w:rsidR="00407509" w:rsidRPr="00D25452" w:rsidRDefault="00407509" w:rsidP="005A33B3">
      <w:pPr>
        <w:pStyle w:val="a4"/>
        <w:keepNext/>
        <w:widowControl/>
        <w:tabs>
          <w:tab w:val="clear" w:pos="4677"/>
          <w:tab w:val="clear" w:pos="9355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509" w:rsidRPr="00D25452" w:rsidRDefault="00400CE8" w:rsidP="00241132">
      <w:pPr>
        <w:pStyle w:val="a4"/>
        <w:keepNext/>
        <w:widowControl/>
        <w:tabs>
          <w:tab w:val="clear" w:pos="4677"/>
          <w:tab w:val="clear" w:pos="9355"/>
        </w:tabs>
        <w:suppressAutoHyphens w:val="0"/>
        <w:spacing w:line="36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1.8. </w:t>
      </w:r>
      <w:r w:rsidR="00241132" w:rsidRPr="00D25452">
        <w:rPr>
          <w:rFonts w:ascii="Times New Roman" w:hAnsi="Times New Roman" w:cs="Times New Roman"/>
          <w:b/>
          <w:bCs/>
          <w:sz w:val="24"/>
          <w:szCs w:val="24"/>
          <w:u w:val="single"/>
        </w:rPr>
        <w:t>Транспорт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Рынок транспортных услуг по перевозке пассажиров представлен предприятиями: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ГПАТП Кузбасса, ООО «Любимый город», 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Транссервис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», ООО «Кузбасс-Авто-Спас», МУП «Трамвайное управление» и индивидуальный предприниматель Хусаинов Т.К. 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Пассажирскими предприятиями обслуживаются: 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- 18 городской маршрут, в том числе 2 маршрута сезонного характера (в категорию городских маршрутов входят и сезонные маршруты); 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- 22 пригородный маршрутов, в том числе один маршрут сезонного характера (в категорию пригородных как и  городских входят маршруты сезонного характера); 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- 2 междугородных маршрута;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- 4 трамвайных маршрутов. 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Протяженность маршрутной сети: 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городских маршрутов – 282,4 км, в том числе сезонных – 13,5 км;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пригородных маршрутов – 625,3 км, в том числе сезонных – 13 км;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междугородных маршрутов - 277,6 км;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трамвайных маршрутов – 66,437 км.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Объем перевозок транспортом общего пользования за 2020 года по городу в соответствии с аналогичным периодом прошлого года уменьшился на 36,6% и составил 16912,8 тыс.пасс (за 2019 – 26670,8 тыс.пасс). Пассажирооборот за 2020 год сократился на 25,9%  и составил 138899,2 тыс.пасс-км (за  2019 – 187415,9 тыс.пасс-км). 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Основными причинами сокращения объема перевозок являются: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- ведение с апреля 2020 года карантина в целях предупреждения распространения новой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AB4CD2">
        <w:rPr>
          <w:rFonts w:ascii="Times New Roman" w:hAnsi="Times New Roman" w:cs="Times New Roman"/>
          <w:sz w:val="24"/>
          <w:szCs w:val="24"/>
        </w:rPr>
        <w:t xml:space="preserve"> </w:t>
      </w:r>
      <w:r w:rsidRPr="00D25452">
        <w:rPr>
          <w:rFonts w:ascii="Times New Roman" w:hAnsi="Times New Roman" w:cs="Times New Roman"/>
          <w:sz w:val="24"/>
          <w:szCs w:val="24"/>
        </w:rPr>
        <w:t>COVID-19;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- в связи с переходом на бесконтактную оплату проезда в трамвае </w:t>
      </w:r>
      <w:r w:rsidRPr="00D25452">
        <w:rPr>
          <w:rFonts w:ascii="Times New Roman" w:hAnsi="Times New Roman" w:cs="Times New Roman"/>
          <w:sz w:val="24"/>
          <w:szCs w:val="24"/>
        </w:rPr>
        <w:br/>
        <w:t>МУП «Горэлектротранс» получено точную информацию о  количестве перевезенных пассажиров, так как ранее расчет льготников производится по формуле.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По состоянию на 31.12.2020 года потребность в водительском составе в пассажирских предприятиях  составила 77 человек, что на 4 человека больше по сравнению с аналогичным периодом прошлого года.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Среднесуточный выход автобусов на линию в 2020 году увеличился на 3,4% по сравнению с прошл</w:t>
      </w:r>
      <w:r w:rsidR="00A641C6">
        <w:rPr>
          <w:rFonts w:ascii="Times New Roman" w:hAnsi="Times New Roman" w:cs="Times New Roman"/>
          <w:sz w:val="24"/>
          <w:szCs w:val="24"/>
        </w:rPr>
        <w:t>ым</w:t>
      </w:r>
      <w:r w:rsidRPr="00D25452">
        <w:rPr>
          <w:rFonts w:ascii="Times New Roman" w:hAnsi="Times New Roman" w:cs="Times New Roman"/>
          <w:sz w:val="24"/>
          <w:szCs w:val="24"/>
        </w:rPr>
        <w:t xml:space="preserve"> год</w:t>
      </w:r>
      <w:r w:rsidR="00A641C6">
        <w:rPr>
          <w:rFonts w:ascii="Times New Roman" w:hAnsi="Times New Roman" w:cs="Times New Roman"/>
          <w:sz w:val="24"/>
          <w:szCs w:val="24"/>
        </w:rPr>
        <w:t>ом</w:t>
      </w:r>
      <w:r w:rsidRPr="00D25452">
        <w:rPr>
          <w:rFonts w:ascii="Times New Roman" w:hAnsi="Times New Roman" w:cs="Times New Roman"/>
          <w:sz w:val="24"/>
          <w:szCs w:val="24"/>
        </w:rPr>
        <w:t xml:space="preserve"> и составил 154 автобуса. Среднесуточный выпуск трамваев сохранился на уровне прошлого года и  составил 25 трамвая.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В 2020 году количество выполненных рейсов пассажирскими автотранспортными предприятиями в соответствии с прошл</w:t>
      </w:r>
      <w:r w:rsidR="00A641C6">
        <w:rPr>
          <w:rFonts w:ascii="Times New Roman" w:hAnsi="Times New Roman" w:cs="Times New Roman"/>
          <w:sz w:val="24"/>
          <w:szCs w:val="24"/>
        </w:rPr>
        <w:t>ым</w:t>
      </w:r>
      <w:r w:rsidRPr="00D25452">
        <w:rPr>
          <w:rFonts w:ascii="Times New Roman" w:hAnsi="Times New Roman" w:cs="Times New Roman"/>
          <w:sz w:val="24"/>
          <w:szCs w:val="24"/>
        </w:rPr>
        <w:t xml:space="preserve"> год</w:t>
      </w:r>
      <w:r w:rsidR="00A641C6">
        <w:rPr>
          <w:rFonts w:ascii="Times New Roman" w:hAnsi="Times New Roman" w:cs="Times New Roman"/>
          <w:sz w:val="24"/>
          <w:szCs w:val="24"/>
        </w:rPr>
        <w:t>ом</w:t>
      </w:r>
      <w:r w:rsidRPr="00D25452">
        <w:rPr>
          <w:rFonts w:ascii="Times New Roman" w:hAnsi="Times New Roman" w:cs="Times New Roman"/>
          <w:sz w:val="24"/>
          <w:szCs w:val="24"/>
        </w:rPr>
        <w:t xml:space="preserve"> уменьшился 25,6% и составило 376 350 рейсов </w:t>
      </w:r>
      <w:r w:rsidRPr="00D25452">
        <w:rPr>
          <w:rFonts w:ascii="Times New Roman" w:hAnsi="Times New Roman" w:cs="Times New Roman"/>
          <w:sz w:val="24"/>
          <w:szCs w:val="24"/>
        </w:rPr>
        <w:lastRenderedPageBreak/>
        <w:t>(98,89 % к плану; план 380573 рейса), а количество рейсов выполненных МУП «Горэлектротранс» увеличилось на 5% по сравнению с 2019 годом и составило 211165 рейсов (92,8 % к плану; план 227606 рейсов).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работников пассажирских предприятий в 2020 году составила 24386 руб., что на 2% ниже по сравнению с аналогичным периодом прошлого года. Среднемесячная заработная плата водительского состава уменьшилась на 4% по сравнению с аналогичным периодом прошлого года и составила 26% (2019г. – 29439 руб.). 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Общая численность трудящихся автотранспортных предприятий и предприятия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горэлектротранспорта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в 2020 году выросла на 10% и составила 1166 чел. 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За 2020 год по Губернаторской программе «Транспорт»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ГПАТП Кузбасса было приобретено 37 автобусов, из них на Прокопьевск – 19 единиц.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За истекший период 2020 года себестоимость одной поездки пассажира в трамвае составила 47 руб., в социальном автобусе – 47,79 руб. и автобусах, работающих на регулярных маршрутах по нерегулируемым тарифам 42 руб. </w:t>
      </w:r>
    </w:p>
    <w:p w:rsidR="00400CE8" w:rsidRPr="00D25452" w:rsidRDefault="00400CE8" w:rsidP="00400CE8">
      <w:pPr>
        <w:pStyle w:val="ab"/>
        <w:spacing w:line="360" w:lineRule="auto"/>
        <w:ind w:right="43" w:firstLine="567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За 2020 года Министерством транспорта Кузбасса было выдано 4 разрешения на осуществление деятельности по перевозке пассажиров и багажа легковым такси на территории г. Прокопьевска, что на 18 разрешение меньше по сравнению с аналогичным периодом прошлого года. В настоящее время на основании выданных Минтрансом Кузбасса разрешении таксомоторную деятельность на территории города осуществляют 58 автомобилей такси.</w:t>
      </w:r>
    </w:p>
    <w:p w:rsidR="00407509" w:rsidRPr="00D25452" w:rsidRDefault="00407509" w:rsidP="005A33B3">
      <w:pPr>
        <w:keepNext/>
        <w:widowControl/>
        <w:spacing w:line="360" w:lineRule="auto"/>
        <w:jc w:val="both"/>
        <w:rPr>
          <w:b/>
          <w:bCs/>
          <w:color w:val="FF0000"/>
          <w:sz w:val="24"/>
          <w:szCs w:val="24"/>
        </w:rPr>
      </w:pPr>
    </w:p>
    <w:p w:rsidR="00241132" w:rsidRPr="00D25452" w:rsidRDefault="00241132" w:rsidP="00241132">
      <w:pPr>
        <w:keepNext/>
        <w:widowControl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4" w:name="_Hlk71877172"/>
      <w:r w:rsidRPr="00D25452">
        <w:rPr>
          <w:rFonts w:ascii="Times New Roman" w:hAnsi="Times New Roman" w:cs="Times New Roman"/>
          <w:b/>
          <w:bCs/>
          <w:sz w:val="24"/>
          <w:szCs w:val="24"/>
          <w:u w:val="single"/>
        </w:rPr>
        <w:t>1.7.Строительство</w:t>
      </w:r>
    </w:p>
    <w:p w:rsidR="00400CE8" w:rsidRPr="00D25452" w:rsidRDefault="00400CE8" w:rsidP="00400CE8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За 2020 год объем работ, выполненных по виду деятельности «Строительство»  </w:t>
      </w:r>
      <w:r w:rsidR="003D4109">
        <w:rPr>
          <w:rFonts w:ascii="Times New Roman" w:hAnsi="Times New Roman" w:cs="Times New Roman"/>
          <w:sz w:val="24"/>
          <w:szCs w:val="24"/>
        </w:rPr>
        <w:t>с</w:t>
      </w:r>
      <w:r w:rsidRPr="00D25452">
        <w:rPr>
          <w:rFonts w:ascii="Times New Roman" w:hAnsi="Times New Roman" w:cs="Times New Roman"/>
          <w:sz w:val="24"/>
          <w:szCs w:val="24"/>
        </w:rPr>
        <w:t>низился к уровню 2019  года на 370,3 млн. рублей и составил 2603,1 млн. рублей</w:t>
      </w:r>
      <w:r w:rsidR="0054001D">
        <w:rPr>
          <w:rFonts w:ascii="Times New Roman" w:hAnsi="Times New Roman" w:cs="Times New Roman"/>
          <w:sz w:val="24"/>
          <w:szCs w:val="24"/>
        </w:rPr>
        <w:t xml:space="preserve"> или</w:t>
      </w:r>
      <w:r w:rsidR="0054001D" w:rsidRPr="0054001D">
        <w:rPr>
          <w:rFonts w:ascii="Times New Roman" w:hAnsi="Times New Roman" w:cs="Times New Roman"/>
          <w:sz w:val="24"/>
          <w:szCs w:val="24"/>
        </w:rPr>
        <w:t>69,6%</w:t>
      </w:r>
      <w:r w:rsidRPr="00D25452">
        <w:rPr>
          <w:rFonts w:ascii="Times New Roman" w:hAnsi="Times New Roman" w:cs="Times New Roman"/>
          <w:sz w:val="24"/>
          <w:szCs w:val="24"/>
        </w:rPr>
        <w:t>к уровню 2019 года</w:t>
      </w:r>
      <w:r w:rsidR="0054001D">
        <w:rPr>
          <w:rFonts w:ascii="Times New Roman" w:hAnsi="Times New Roman" w:cs="Times New Roman"/>
          <w:sz w:val="24"/>
          <w:szCs w:val="24"/>
        </w:rPr>
        <w:t>.</w:t>
      </w:r>
    </w:p>
    <w:p w:rsidR="00400CE8" w:rsidRPr="00D25452" w:rsidRDefault="00400CE8" w:rsidP="00400CE8">
      <w:pPr>
        <w:pStyle w:val="ab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В городе Прокопьевске основную долю в капитальном строительстве по объему вложенных  инвестиций занимает строительство объектов непроизводственного назначения. </w:t>
      </w:r>
    </w:p>
    <w:p w:rsidR="00400CE8" w:rsidRPr="00D25452" w:rsidRDefault="00400CE8" w:rsidP="00400CE8">
      <w:pPr>
        <w:pStyle w:val="ab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В  2020 году были введены в эксплуатацию: здание врачебной практики общей площадью 867,4 кв.м., стоимостью 88,560 млн. рублей,  ресторан общей площадью 611,2 кв.м. стоимостью 18,4 млн. рублей, введена в эксплуатацию школа №45  на 1000 учащихся после капитального ремонта стоимость реконструкции составила 208,1 млн. рублей, 126 квартирный жилой дом общей площадью 5031 кв.м. стоимость строительства составила 282,5 млн. рублей.</w:t>
      </w:r>
    </w:p>
    <w:p w:rsidR="00400CE8" w:rsidRPr="00D25452" w:rsidRDefault="00400CE8" w:rsidP="00400CE8">
      <w:pPr>
        <w:pStyle w:val="ab"/>
        <w:spacing w:line="360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В 2020 году ведены в эксплуатацию очистные сооружения сточных вод участка «Поле шахты «Северный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Маганак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» общей площадью 20312,1 кв.м., стоимостью 41,3 млн. рублей, здание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вагоно-колесной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мастерской  общей площадью 610,5 кв.м. АО ХК «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Новотранс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>» стоимостью 1 млн. рублей, производственные склады общей площадью 982,8 кв.м.</w:t>
      </w:r>
    </w:p>
    <w:p w:rsidR="00400CE8" w:rsidRPr="00D25452" w:rsidRDefault="00400CE8" w:rsidP="00400CE8">
      <w:pPr>
        <w:pStyle w:val="ab"/>
        <w:keepNext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В 2021 году планируется строительство МКД общей площадью 6458 кв.м. по проспекту </w:t>
      </w:r>
      <w:r w:rsidRPr="00D25452">
        <w:rPr>
          <w:rFonts w:ascii="Times New Roman" w:hAnsi="Times New Roman" w:cs="Times New Roman"/>
          <w:sz w:val="24"/>
          <w:szCs w:val="24"/>
        </w:rPr>
        <w:lastRenderedPageBreak/>
        <w:t xml:space="preserve">Ленина,4, строительство Дворца Культуры п. Северный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Маганак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, строительство детского сада на 190 мест в районе лицея № 57, будет введена школа № 71 после капитального ремонта. В городе осуществляют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>–монтажные работы (далее СМР), 9 малых и средних строительных организаций общей численностью 592 чел. ООО УК «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Прокопьевское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строительное монтажное управление», ООО СК «Шахтостроительное управление №2», ООО «Строитель», ООО УК «Жемчужина»,  ООО «Объединенная строительная компания»,  ООО «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Оптима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КузбасстройМонтаж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Капремстрой-Сервис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52">
        <w:rPr>
          <w:rFonts w:ascii="Times New Roman" w:hAnsi="Times New Roman" w:cs="Times New Roman"/>
          <w:b/>
          <w:sz w:val="24"/>
          <w:szCs w:val="24"/>
        </w:rPr>
        <w:t>Жилищное строительство и обеспечение граждан жильем.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  Общая площадь жилых помещений на 01.01.2021 года составила 5134,3 тыс.кв. метров, в среднем на 1 жителя 27,05 кв. метров общей площади жилых помещений. По отношению к 2019 году (5136,9 тыс. кв.метров) жилой фонд ориентировочно уменьшился на 2,56 тыс. кв. метров общая площадь приходящаяся на 1 человека увеличилась на 0,06 кв. метров, за счет уменьшения численности населения на 1835 человек.</w:t>
      </w:r>
    </w:p>
    <w:p w:rsidR="00400CE8" w:rsidRPr="00D25452" w:rsidRDefault="00400CE8" w:rsidP="00400C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За 2020 года организациями всех форм собственности и индивидуальными застройщиками введено 23,612 тыс. кв. метров общей площади жилья, что составило от годового плана 67,5% (35,0тыс.кв.метров), из них  удельный вес жилых домов построенных населением составил 78,69%.(18,581 тыс. кв.м.). Введен в эксплуатацию многоквартирный жилой дом общей площадью 5,031тыс. кв. метров. По отношению к 2019 году строительство жилья выросло на 134,4 %, в том числе по индивидуальному строительству наблюдается небольшой рост на 105,8%, это позитивный показатель, несмотря на сложности из-за пандемии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>.</w:t>
      </w:r>
    </w:p>
    <w:p w:rsidR="00400CE8" w:rsidRPr="00D25452" w:rsidRDefault="00400CE8" w:rsidP="00400C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Планом на 2021 год предусмотрено 22,0 тыс. кв. метров.</w:t>
      </w:r>
    </w:p>
    <w:p w:rsidR="00400CE8" w:rsidRPr="00D25452" w:rsidRDefault="00400CE8" w:rsidP="00400C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Так строительная компания ООО «НДСК» им. А.В. Косилова планирует построить 153 квартирный жилой дом общей площадью 6458 кв. метров за счет собственных средств.</w:t>
      </w:r>
    </w:p>
    <w:p w:rsidR="00400CE8" w:rsidRPr="00D25452" w:rsidRDefault="00400CE8" w:rsidP="00400C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Новые квартиры будут предоставлены такой категории граждан как дети-сироты, гражданам из аварийного жилья и гражданам с подработанных шахтами территорий.</w:t>
      </w:r>
    </w:p>
    <w:p w:rsidR="00400CE8" w:rsidRPr="00D25452" w:rsidRDefault="00400CE8" w:rsidP="00400C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На 01.01.2021 года удельный вес аварийного жилого фонда составляет 1,2%. Комиссией МВК  признаны аварийными 157 многоквартирных жилых домов общей площадью 60,714 тыс.кв.метров, в которых проживает 1085 семей и 44 индивидуальных жилых дома общей площадью 1,487 тыс. кв. метров. </w:t>
      </w:r>
    </w:p>
    <w:p w:rsidR="00400CE8" w:rsidRPr="00D25452" w:rsidRDefault="00400CE8" w:rsidP="00400C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На реализацию  региональной адресной программы</w:t>
      </w:r>
      <w:proofErr w:type="gramStart"/>
      <w:r w:rsidRPr="00D25452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D25452">
        <w:rPr>
          <w:rFonts w:ascii="Times New Roman" w:hAnsi="Times New Roman" w:cs="Times New Roman"/>
          <w:sz w:val="24"/>
          <w:szCs w:val="24"/>
        </w:rPr>
        <w:t>ереселение граждан из многоквартирных домов, признанных до 01.01.2017 в установленном порядке аварийными и подлежащими сносу или реконструкции на 2019-2025 годы» будет направлено 856335 тыс. рублей на переселение 571 семьи (1424чел) с 96 аварийных жилых домов. За 2019-2020 годы было направлено из всех уровней бюджетов 129329,1тыс. рублей  на переселение 115 семей из аварийного жилья, в том числе за 2020 год  51семья улучшила свои жилищные условия.</w:t>
      </w:r>
    </w:p>
    <w:p w:rsidR="00400CE8" w:rsidRPr="00D25452" w:rsidRDefault="00400CE8" w:rsidP="00400C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Снос ветхого и аварийного жилого фонда выполняется за счет средств местного бюджета и </w:t>
      </w:r>
      <w:r w:rsidRPr="00D25452">
        <w:rPr>
          <w:rFonts w:ascii="Times New Roman" w:hAnsi="Times New Roman" w:cs="Times New Roman"/>
          <w:sz w:val="24"/>
          <w:szCs w:val="24"/>
        </w:rPr>
        <w:lastRenderedPageBreak/>
        <w:t>собственников. Так на снос ветхого и аварийного жилья за 2019-2020 годы было направлено 42789,6 тыс.рублей, снесен 101 аварийный дом и 48 домов индивидуальной постройки. В 2021 году планируется снести за счет местного бюджета   23 аварийных дома.</w:t>
      </w:r>
    </w:p>
    <w:bookmarkEnd w:id="34"/>
    <w:p w:rsidR="003C578D" w:rsidRPr="00D25452" w:rsidRDefault="003C578D" w:rsidP="00400CE8">
      <w:pPr>
        <w:pStyle w:val="a9"/>
        <w:keepNext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CA" w:rsidRPr="00D25452" w:rsidRDefault="00241132" w:rsidP="00241132">
      <w:pPr>
        <w:pStyle w:val="5"/>
        <w:tabs>
          <w:tab w:val="left" w:pos="900"/>
        </w:tabs>
        <w:suppressAutoHyphens w:val="0"/>
        <w:spacing w:before="0" w:after="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25452">
        <w:rPr>
          <w:rFonts w:ascii="Times New Roman" w:hAnsi="Times New Roman" w:cs="Times New Roman"/>
          <w:i w:val="0"/>
          <w:sz w:val="24"/>
          <w:szCs w:val="24"/>
          <w:u w:val="single"/>
        </w:rPr>
        <w:t>1.8. Социальная сфера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Сумма общих расходов по финансовому обеспечению мероприятий по социальной поддержке и социальному обслуживанию населения города Прокопьевска за 2020 год по муниципальной программе «Качество жизни» составила – 519,9 млн. руб. в сравнении с 2019 годом  на 835,8 млн. руб. меньше (финансирование за 2019г.  – 1 355,7   млн. руб.).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Уровень финансирования реализации данной программы 2020 год составил – 99,6 % (за 2019год- 99,3%), фактический объем финансирования за    2020 год – 519,9 млн. руб. (за 2019 год – 1 355,7 млн. руб.), плановый годовой объем финансирования – за 2020 год 521,9  млн. руб. (за 2019 год – 1 365,1 млн. руб.).</w:t>
      </w:r>
    </w:p>
    <w:p w:rsidR="00400CE8" w:rsidRPr="00D25452" w:rsidRDefault="00400CE8" w:rsidP="00400C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Основные направления расходов муниципальной программы «Качество жизни»:</w:t>
      </w:r>
    </w:p>
    <w:p w:rsidR="00400CE8" w:rsidRPr="00D25452" w:rsidRDefault="00400CE8" w:rsidP="00400CE8">
      <w:pPr>
        <w:pStyle w:val="af5"/>
        <w:numPr>
          <w:ilvl w:val="0"/>
          <w:numId w:val="3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25452">
        <w:rPr>
          <w:rFonts w:ascii="Times New Roman" w:hAnsi="Times New Roman" w:cs="Times New Roman"/>
        </w:rPr>
        <w:t>реализация мер социальной поддержки отдельных категорий граждан – за 2020 год  - 130,9 млн. руб. (доля составила 25,2% от общей суммы финансирования) (за 2019 год - 943,4 млн. руб. (доля 69,6%));</w:t>
      </w:r>
    </w:p>
    <w:p w:rsidR="00400CE8" w:rsidRPr="00D25452" w:rsidRDefault="00400CE8" w:rsidP="00400CE8">
      <w:pPr>
        <w:pStyle w:val="af5"/>
        <w:numPr>
          <w:ilvl w:val="0"/>
          <w:numId w:val="3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25452">
        <w:rPr>
          <w:rFonts w:ascii="Times New Roman" w:hAnsi="Times New Roman" w:cs="Times New Roman"/>
        </w:rPr>
        <w:t>финансовое обеспечение деятельности (оказание услуг) учреждений –  за 2020 год – 290,6 млн. руб. (доля 55,9%) (за 2019год – 316,3  млн. руб. (доля 23,4%));</w:t>
      </w:r>
    </w:p>
    <w:p w:rsidR="00400CE8" w:rsidRPr="00D25452" w:rsidRDefault="00400CE8" w:rsidP="00400CE8">
      <w:pPr>
        <w:pStyle w:val="af5"/>
        <w:numPr>
          <w:ilvl w:val="0"/>
          <w:numId w:val="3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25452">
        <w:rPr>
          <w:rFonts w:ascii="Times New Roman" w:hAnsi="Times New Roman" w:cs="Times New Roman"/>
        </w:rPr>
        <w:t>реализация дополнительных мероприятий, направленных на повышение качества жизни населения за 2020 год – 29,5 млн. руб. (доля 5,7%) (за 2019год –  29,0 млн. руб. (доля 2,1%));</w:t>
      </w:r>
    </w:p>
    <w:p w:rsidR="00400CE8" w:rsidRPr="00D25452" w:rsidRDefault="00400CE8" w:rsidP="00400C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Значительное снижение финансовых показателей 2020 года по отношению к 2019 году, связано с передачей функций по финансированию мер социальной поддержки населения государственному казенному учреждению «Центр социальных выплат и информатизации Министерства социальной защиты населения Кузбасса».</w:t>
      </w:r>
    </w:p>
    <w:p w:rsidR="00400CE8" w:rsidRPr="00D25452" w:rsidRDefault="00400CE8" w:rsidP="00400C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452">
        <w:rPr>
          <w:rFonts w:ascii="Times New Roman" w:hAnsi="Times New Roman" w:cs="Times New Roman"/>
          <w:b/>
          <w:sz w:val="24"/>
          <w:szCs w:val="24"/>
        </w:rPr>
        <w:t>Работа с ветеранами и инвалидами</w:t>
      </w:r>
    </w:p>
    <w:p w:rsidR="00400CE8" w:rsidRPr="00D25452" w:rsidRDefault="00400CE8" w:rsidP="00AD3F48">
      <w:pPr>
        <w:pStyle w:val="ab"/>
        <w:tabs>
          <w:tab w:val="left" w:pos="720"/>
          <w:tab w:val="left" w:pos="90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На 01.01.2021г. в Прокопьевске насчитывается 57192 (на 01.01.2020 года – 65392) получателя пенсии.  22 797 (23 809– на 01.01.2020 года)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прокопчан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имеют звание «Ветеран труда». </w:t>
      </w:r>
    </w:p>
    <w:p w:rsidR="00400CE8" w:rsidRPr="00D25452" w:rsidRDefault="00400CE8" w:rsidP="00400CE8">
      <w:pPr>
        <w:pStyle w:val="ab"/>
        <w:tabs>
          <w:tab w:val="left" w:pos="720"/>
          <w:tab w:val="left" w:pos="9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452">
        <w:rPr>
          <w:rFonts w:ascii="Times New Roman" w:hAnsi="Times New Roman" w:cs="Times New Roman"/>
          <w:b/>
          <w:sz w:val="24"/>
          <w:szCs w:val="24"/>
        </w:rPr>
        <w:t>Ветераны, имеющие непосредственное отношение к ВОВ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50"/>
        <w:gridCol w:w="2727"/>
      </w:tblGrid>
      <w:tr w:rsidR="00400CE8" w:rsidRPr="00D25452" w:rsidTr="00400CE8">
        <w:trPr>
          <w:trHeight w:val="3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b/>
                <w:sz w:val="24"/>
                <w:szCs w:val="24"/>
              </w:rPr>
              <w:t>на 01.01.2020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68"/>
                <w:tab w:val="left" w:pos="72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b/>
                <w:sz w:val="24"/>
                <w:szCs w:val="24"/>
              </w:rPr>
              <w:t>на 01.01.2021</w:t>
            </w:r>
          </w:p>
        </w:tc>
      </w:tr>
      <w:tr w:rsidR="00400CE8" w:rsidRPr="00D25452" w:rsidTr="00400CE8">
        <w:trPr>
          <w:trHeight w:val="3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Труженик тыла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400CE8" w:rsidRPr="00D25452" w:rsidTr="00400CE8">
        <w:trPr>
          <w:trHeight w:val="3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Участники ВОВ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0CE8" w:rsidRPr="00D25452" w:rsidTr="00400CE8">
        <w:trPr>
          <w:trHeight w:val="28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Узники/блокадники Ленинграда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9/15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8/11</w:t>
            </w:r>
          </w:p>
        </w:tc>
      </w:tr>
      <w:tr w:rsidR="00400CE8" w:rsidRPr="00D25452" w:rsidTr="00400CE8">
        <w:trPr>
          <w:trHeight w:val="27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Служили, не воевали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0CE8" w:rsidRPr="00D25452" w:rsidTr="00400CE8">
        <w:trPr>
          <w:trHeight w:val="27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Вдовы УВОВ,ИВОВ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400CE8" w:rsidRPr="00D25452" w:rsidTr="00400CE8">
        <w:trPr>
          <w:trHeight w:val="36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E8" w:rsidRPr="00D25452" w:rsidRDefault="00400CE8" w:rsidP="00400CE8">
            <w:pPr>
              <w:pStyle w:val="ab"/>
              <w:tabs>
                <w:tab w:val="left" w:pos="720"/>
                <w:tab w:val="left" w:pos="900"/>
              </w:tabs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2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</w:tr>
    </w:tbl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CE8" w:rsidRPr="00D25452" w:rsidRDefault="00400CE8" w:rsidP="00400C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В рамках празднования 75-й годовщины Победы в городе согласно Указу  Президента Российской Федерации от 13.06.2019г. № 277 с 27.01.2020 по 11.03.2020 682 ветеранам Великой Отечественной войны вручены юбилейные медали «75 лет Победы в Великой Отечественной войне 1941-1945гг», именные открытки и материальное вознаграждение в размере 5000 рублей из областного бюджета. Кроме этого, 16 ветеранам, которые не дожили до Дня Победы, юбилейные медали были вручены близким родственникам. </w:t>
      </w:r>
    </w:p>
    <w:p w:rsidR="00400CE8" w:rsidRPr="00D25452" w:rsidRDefault="00400CE8" w:rsidP="00400CE8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Поздравление производилось главой города, заместителями главы города, депутатами областного и городского Совета народных депутатов, начальниками отделов администрации города, УК «Сибирский деловой Союз», а также руководителями управлений образования, культуры, молодежной политики и спорта, социальной защиты населения.</w:t>
      </w:r>
    </w:p>
    <w:p w:rsidR="00400CE8" w:rsidRPr="00D25452" w:rsidRDefault="00400CE8" w:rsidP="00400C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Оказываются особые знаки внимания гражданам, отмечающим  90, 95, 100, 105 и 110 лет со дня рождения. Долгожители (90,95 лет)  получают единовременную адресную помощь в размере  5 000 рублей из областного бюджета. При исполнении 100, 105 и 110 лет, юбиляру выделяется единовременное вознаграждение из областного бюджета 25 000 руб., из городского бюджета – 10 000 руб. </w:t>
      </w:r>
    </w:p>
    <w:p w:rsidR="00400CE8" w:rsidRPr="00D25452" w:rsidRDefault="00400CE8" w:rsidP="00400C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Всего за  2020 год поздравления получили 285 ветеранов-долгожителей (за 2019 год - 268 ветеранов-долгожителей).За отчетный период УВОВ были поздравлено – 6 чел.(за 2019 год – 4 чел.)</w:t>
      </w:r>
    </w:p>
    <w:p w:rsidR="00400CE8" w:rsidRPr="00D25452" w:rsidRDefault="00400CE8" w:rsidP="00400CE8">
      <w:pPr>
        <w:pStyle w:val="ab"/>
        <w:tabs>
          <w:tab w:val="left" w:pos="720"/>
          <w:tab w:val="left" w:pos="900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25452">
        <w:rPr>
          <w:rFonts w:ascii="Times New Roman" w:hAnsi="Times New Roman" w:cs="Times New Roman"/>
          <w:color w:val="000000"/>
          <w:sz w:val="24"/>
          <w:szCs w:val="24"/>
        </w:rPr>
        <w:t xml:space="preserve">В городе проживает 19567 инвалидов (20763 – на 01.01.2020 год)  и  983 детей-инвалидов (974 – на 01.01.2020 год).  </w:t>
      </w:r>
    </w:p>
    <w:p w:rsidR="00400CE8" w:rsidRPr="00D25452" w:rsidRDefault="00400CE8" w:rsidP="00400CE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52">
        <w:rPr>
          <w:rFonts w:ascii="Times New Roman" w:hAnsi="Times New Roman" w:cs="Times New Roman"/>
          <w:color w:val="000000"/>
          <w:sz w:val="24"/>
          <w:szCs w:val="24"/>
        </w:rPr>
        <w:t>В комитете социальной защиты населения с 05.02.2016г. для удобства граждан города ведется прием получивших индивидуальные программы реабилитации для реализации реабилитационных мероприятий. За 2020 год принято 1287 граждан с ИПРА (за 2019 год – 1578 чел.).</w:t>
      </w:r>
    </w:p>
    <w:p w:rsidR="00400CE8" w:rsidRPr="00D25452" w:rsidRDefault="00400CE8" w:rsidP="00400CE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52">
        <w:rPr>
          <w:rFonts w:ascii="Times New Roman" w:hAnsi="Times New Roman" w:cs="Times New Roman"/>
          <w:color w:val="000000"/>
          <w:sz w:val="24"/>
          <w:szCs w:val="24"/>
        </w:rPr>
        <w:t>В органах опеки и попечительства Комитета социальной защиты населения администрации города на 01.01.2021 года на учете состоит 445 недееспособных совершеннолетних граждан (на 01.01.2020 года – 473 чел.).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sz w:val="24"/>
          <w:szCs w:val="24"/>
        </w:rPr>
        <w:t xml:space="preserve">        МБУ «Центр социального обслуживания населения»</w:t>
      </w:r>
      <w:r w:rsidRPr="00D25452">
        <w:rPr>
          <w:rFonts w:ascii="Times New Roman" w:hAnsi="Times New Roman" w:cs="Times New Roman"/>
          <w:sz w:val="24"/>
          <w:szCs w:val="24"/>
        </w:rPr>
        <w:t xml:space="preserve"> выполняет организационную и практическую деятельность по оказанию социальной помощи гражданам пожилого возраста, лицам с ограниченными возможностями и другим группам населения, нуждающимся в социальной поддержке, согласно муниципального задания, по двум формам социального обслуживания:</w:t>
      </w:r>
    </w:p>
    <w:p w:rsidR="00400CE8" w:rsidRPr="00D25452" w:rsidRDefault="00400CE8" w:rsidP="00400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1. Социальное обслуживание в форме на дому. 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lastRenderedPageBreak/>
        <w:t xml:space="preserve">     В соответствии с муниципальным заданием в 2020г. необходимо обслужить 3 643 получателей услуг, за 2020 год услуги были     предоставлены     3 645 чел., (2019г. – 3 644 чел.). За 2020 г. оказано 2,26 млн. </w:t>
      </w:r>
      <w:r w:rsidRPr="00D25452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 (2019г. – 1,98 млн. услуг).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2. Предоставление социального обслуживания в полустационарной форме. 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За  2020г. 9 409 чел. оказано 29 680 услуг (2019г. 8 987 чел. - 28 267 услуг).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Одно из важных направлений в работе службы срочного социального обслуживания – обследование материальных и жилищно-бытовых условий проживания граждан. За 2020 год специалистами отделения срочного социального обслуживания проведено 435 обследования граждан, обратившихся за помощью, с составлением подробного акта жилищно-бытовых условий (за 2019г. – 280 обследований). 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При МБУ ЦСОН продолжают работу пункты проката, обмена и взаимопомощи (ул.Луначарского,10, ул.Ноградская,10). В 2020 г.  422 чел. принесли в пункты 11 978 единиц, на балансе средства реабилитации в количестве  519 единиц, воспользовались 229 чел. 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Для 500 чел. доставлен благотворительный уголь (в 2019 году  - 600  чел.). По благотворительной акции 445 нуждающимся жителям был доставлен на дом овощной набор, весом 80 кг (в 2019 году -  469 наборов). 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Среди инвалидов и долгожителей востребована услуга «Социальное такси», в 2020 году ею воспользовались 298 чел., в том числе –  64 чел. благотворительно (в 2019 году воспользовались 390 чел., из них благотворительно - 268 чел.).</w:t>
      </w:r>
    </w:p>
    <w:p w:rsidR="00400CE8" w:rsidRPr="00D25452" w:rsidRDefault="00400CE8" w:rsidP="00400CE8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Одно из направлений деятельности Центра – отделение дневного пребывания «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Вдохновление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>». На высоком уровне организован досуг отдыхающих: университет «Третий возраст» факультет «Безопасность жизнедеятельности пожилых людей и инвалидов» - 87 гражданина пожилого возраста и инвалидов, факультет «Мой друг - ноутбук» - обучились 21 пенсионера и инвалида; комната психологической разгрузки – 85 чел.</w:t>
      </w:r>
    </w:p>
    <w:p w:rsidR="00400CE8" w:rsidRPr="00D25452" w:rsidRDefault="00400CE8" w:rsidP="00400CE8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За 2020 год 296 чел., освобожденные из мест лишения свободы и БОМЖ, обратились в отделение социальной адаптации населения, в 2019 году - 296 чел.  Всем им оказана консультативная помощь, 166 чел. оказана помощь в натуральном виде.</w:t>
      </w:r>
    </w:p>
    <w:p w:rsidR="00400CE8" w:rsidRPr="00D25452" w:rsidRDefault="00400CE8" w:rsidP="00400CE8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По методике социального сопровождения обследовано 365 адресов.</w:t>
      </w:r>
    </w:p>
    <w:p w:rsidR="00400CE8" w:rsidRPr="00D25452" w:rsidRDefault="00400CE8" w:rsidP="00400C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452">
        <w:rPr>
          <w:rFonts w:ascii="Times New Roman" w:hAnsi="Times New Roman" w:cs="Times New Roman"/>
          <w:b/>
          <w:sz w:val="24"/>
          <w:szCs w:val="24"/>
        </w:rPr>
        <w:t>Вопросы материнства и детства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На 01.01.2021 г. в городе проживает </w:t>
      </w:r>
      <w:r w:rsidRPr="00D25452">
        <w:rPr>
          <w:rFonts w:ascii="Times New Roman" w:hAnsi="Times New Roman" w:cs="Times New Roman"/>
          <w:b/>
          <w:sz w:val="24"/>
          <w:szCs w:val="24"/>
        </w:rPr>
        <w:t xml:space="preserve">2135 </w:t>
      </w:r>
      <w:r w:rsidRPr="00D25452">
        <w:rPr>
          <w:rFonts w:ascii="Times New Roman" w:hAnsi="Times New Roman" w:cs="Times New Roman"/>
          <w:sz w:val="24"/>
          <w:szCs w:val="24"/>
        </w:rPr>
        <w:t>многодетных семей.</w:t>
      </w:r>
    </w:p>
    <w:p w:rsidR="00400CE8" w:rsidRPr="00D25452" w:rsidRDefault="00400CE8" w:rsidP="00400CE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Комитет социальной защиты населения реализует  Закон Кемеровской области №51-ОЗ «О дополнительной мере социальной поддержки семей, имеющих детей» и распространяется на правоотношения, возникшие в связи с рождением (усыновлением) третьего или последующего ребенка (детей) в период с 1 января 2011 года по 31 декабря 2021года. Размер регионального материнского капитала составляет 130 000 рублей.</w:t>
      </w:r>
    </w:p>
    <w:p w:rsidR="00400CE8" w:rsidRPr="00D25452" w:rsidRDefault="00400CE8" w:rsidP="00400CE8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lastRenderedPageBreak/>
        <w:t xml:space="preserve">С начала реализации областного закона средствами областного материнского капитала воспользовались </w:t>
      </w:r>
      <w:r w:rsidRPr="00D25452">
        <w:rPr>
          <w:rFonts w:ascii="Times New Roman" w:hAnsi="Times New Roman" w:cs="Times New Roman"/>
          <w:b/>
          <w:sz w:val="24"/>
          <w:szCs w:val="24"/>
        </w:rPr>
        <w:t>914</w:t>
      </w:r>
      <w:r w:rsidRPr="00D25452">
        <w:rPr>
          <w:rFonts w:ascii="Times New Roman" w:hAnsi="Times New Roman" w:cs="Times New Roman"/>
          <w:sz w:val="24"/>
          <w:szCs w:val="24"/>
        </w:rPr>
        <w:t xml:space="preserve">прокопьевских семьи, на сумму более </w:t>
      </w:r>
      <w:r w:rsidRPr="00D25452">
        <w:rPr>
          <w:rFonts w:ascii="Times New Roman" w:hAnsi="Times New Roman" w:cs="Times New Roman"/>
          <w:b/>
          <w:sz w:val="24"/>
          <w:szCs w:val="24"/>
        </w:rPr>
        <w:t>113 млн. руб</w:t>
      </w:r>
      <w:r w:rsidRPr="00D25452">
        <w:rPr>
          <w:rFonts w:ascii="Times New Roman" w:hAnsi="Times New Roman" w:cs="Times New Roman"/>
          <w:sz w:val="24"/>
          <w:szCs w:val="24"/>
        </w:rPr>
        <w:t xml:space="preserve">., из них за 2020 год – </w:t>
      </w:r>
      <w:r w:rsidRPr="00D25452">
        <w:rPr>
          <w:rFonts w:ascii="Times New Roman" w:hAnsi="Times New Roman" w:cs="Times New Roman"/>
          <w:b/>
          <w:sz w:val="24"/>
          <w:szCs w:val="24"/>
        </w:rPr>
        <w:t>126 семей</w:t>
      </w:r>
      <w:r w:rsidRPr="00D25452">
        <w:rPr>
          <w:rFonts w:ascii="Times New Roman" w:hAnsi="Times New Roman" w:cs="Times New Roman"/>
          <w:sz w:val="24"/>
          <w:szCs w:val="24"/>
        </w:rPr>
        <w:t xml:space="preserve"> на сумму 16 229 549 </w:t>
      </w:r>
      <w:r w:rsidRPr="00D25452">
        <w:rPr>
          <w:rFonts w:ascii="Times New Roman" w:hAnsi="Times New Roman" w:cs="Times New Roman"/>
          <w:b/>
          <w:sz w:val="24"/>
          <w:szCs w:val="24"/>
        </w:rPr>
        <w:t>руб</w:t>
      </w:r>
      <w:r w:rsidRPr="00D254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CE8" w:rsidRPr="00D25452" w:rsidRDefault="00400CE8" w:rsidP="00400CE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В период с 2014-2020 гг. установлено 1886 многодетным семьям  3772 автономных дымовых пожарных извещателя.</w:t>
      </w:r>
      <w:r w:rsidRPr="00D25452">
        <w:rPr>
          <w:rFonts w:ascii="Times New Roman" w:hAnsi="Times New Roman" w:cs="Times New Roman"/>
          <w:bCs/>
          <w:sz w:val="24"/>
          <w:szCs w:val="24"/>
        </w:rPr>
        <w:t>За 2020 год</w:t>
      </w:r>
      <w:r w:rsidRPr="00D25452">
        <w:rPr>
          <w:rFonts w:ascii="Times New Roman" w:hAnsi="Times New Roman" w:cs="Times New Roman"/>
          <w:sz w:val="24"/>
          <w:szCs w:val="24"/>
        </w:rPr>
        <w:t xml:space="preserve"> установлено 636 многодетным семьям, 1272автономных дымовых пожарных извещателя.</w:t>
      </w:r>
    </w:p>
    <w:p w:rsidR="00400CE8" w:rsidRPr="00D25452" w:rsidRDefault="00400CE8" w:rsidP="00400CE8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В городе в сфере социальной защиты семьям с детьми предоставляют услуги МКУ «Социально-реабилитационный центр для несовершеннолетних «Алиса» и  МКУ «Центр психолого-педагогической помощи населению».</w:t>
      </w:r>
    </w:p>
    <w:p w:rsidR="00400CE8" w:rsidRPr="00D25452" w:rsidRDefault="00400CE8" w:rsidP="00400CE8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Основные направления работы семей с детьми в </w:t>
      </w:r>
      <w:r w:rsidRPr="00D25452">
        <w:rPr>
          <w:rFonts w:ascii="Times New Roman" w:hAnsi="Times New Roman" w:cs="Times New Roman"/>
          <w:b/>
          <w:sz w:val="24"/>
          <w:szCs w:val="24"/>
        </w:rPr>
        <w:t>МКУ «Социально-реабилитационном центре для несовершеннолетних «Алиса»</w:t>
      </w:r>
      <w:r w:rsidRPr="00D25452">
        <w:rPr>
          <w:rFonts w:ascii="Times New Roman" w:hAnsi="Times New Roman" w:cs="Times New Roman"/>
          <w:sz w:val="24"/>
          <w:szCs w:val="24"/>
        </w:rPr>
        <w:t xml:space="preserve">: проведение реабилитационных мероприятий, социального патронажа, постановка родителей на учет как безработных и посещение с ними ярмарок вакансий, содействие в лечении в учреждениях здравоохранения, проведение консультаций по разрешению конфликтных ситуаций между детьми и родителями. Социальные услуги семьи с детьми в течении года получают в стационарном и дневном отделениях, а также в отделении психолого-педагогической помощи и профилактики безнадзорности несовершеннолетних.       </w:t>
      </w:r>
    </w:p>
    <w:p w:rsidR="00400CE8" w:rsidRPr="00D25452" w:rsidRDefault="00400CE8" w:rsidP="00400CE8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Обеспечение психологической защищенности населения, поддержка и укрепление его психологического здоровья, создание благоприятных психолого-социальных условий для семейного воспитания  детей и их социализации – основные направления деятельности </w:t>
      </w:r>
      <w:r w:rsidRPr="00D25452">
        <w:rPr>
          <w:rFonts w:ascii="Times New Roman" w:hAnsi="Times New Roman" w:cs="Times New Roman"/>
          <w:b/>
          <w:sz w:val="24"/>
          <w:szCs w:val="24"/>
        </w:rPr>
        <w:t xml:space="preserve">МКУ «Центр психолого-педагогической помощи населению». </w:t>
      </w:r>
      <w:r w:rsidRPr="00D25452">
        <w:rPr>
          <w:rFonts w:ascii="Times New Roman" w:hAnsi="Times New Roman" w:cs="Times New Roman"/>
          <w:sz w:val="24"/>
          <w:szCs w:val="24"/>
        </w:rPr>
        <w:t xml:space="preserve">За 2020 год специалистами Центра было обслужено </w:t>
      </w:r>
      <w:r w:rsidRPr="00D25452">
        <w:rPr>
          <w:rFonts w:ascii="Times New Roman" w:hAnsi="Times New Roman" w:cs="Times New Roman"/>
          <w:b/>
          <w:bCs/>
          <w:sz w:val="24"/>
          <w:szCs w:val="24"/>
        </w:rPr>
        <w:t xml:space="preserve">18238 </w:t>
      </w:r>
      <w:r w:rsidRPr="00D25452">
        <w:rPr>
          <w:rFonts w:ascii="Times New Roman" w:hAnsi="Times New Roman" w:cs="Times New Roman"/>
          <w:sz w:val="24"/>
          <w:szCs w:val="24"/>
        </w:rPr>
        <w:t>человек</w:t>
      </w:r>
      <w:r w:rsidRPr="00D254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5452">
        <w:rPr>
          <w:rFonts w:ascii="Times New Roman" w:hAnsi="Times New Roman" w:cs="Times New Roman"/>
          <w:sz w:val="24"/>
          <w:szCs w:val="24"/>
        </w:rPr>
        <w:t xml:space="preserve">В отделение Телефон экстренной психологической помощи в </w:t>
      </w:r>
      <w:r w:rsidRPr="00D25452">
        <w:rPr>
          <w:rFonts w:ascii="Times New Roman" w:hAnsi="Times New Roman" w:cs="Times New Roman"/>
          <w:b/>
          <w:sz w:val="24"/>
          <w:szCs w:val="24"/>
        </w:rPr>
        <w:t>2020</w:t>
      </w:r>
      <w:r w:rsidRPr="00D25452">
        <w:rPr>
          <w:rFonts w:ascii="Times New Roman" w:hAnsi="Times New Roman" w:cs="Times New Roman"/>
          <w:sz w:val="24"/>
          <w:szCs w:val="24"/>
        </w:rPr>
        <w:t xml:space="preserve"> году поступило </w:t>
      </w:r>
      <w:r w:rsidRPr="00D25452">
        <w:rPr>
          <w:rFonts w:ascii="Times New Roman" w:hAnsi="Times New Roman" w:cs="Times New Roman"/>
          <w:b/>
          <w:sz w:val="24"/>
          <w:szCs w:val="24"/>
        </w:rPr>
        <w:t>5632 (</w:t>
      </w:r>
      <w:r w:rsidRPr="00D25452">
        <w:rPr>
          <w:rFonts w:ascii="Times New Roman" w:hAnsi="Times New Roman" w:cs="Times New Roman"/>
          <w:sz w:val="24"/>
          <w:szCs w:val="24"/>
        </w:rPr>
        <w:t>5975 – 2019 год</w:t>
      </w:r>
      <w:r w:rsidRPr="00D25452">
        <w:rPr>
          <w:rFonts w:ascii="Times New Roman" w:hAnsi="Times New Roman" w:cs="Times New Roman"/>
          <w:b/>
          <w:sz w:val="24"/>
          <w:szCs w:val="24"/>
        </w:rPr>
        <w:t>)</w:t>
      </w:r>
      <w:r w:rsidRPr="00D25452">
        <w:rPr>
          <w:rFonts w:ascii="Times New Roman" w:hAnsi="Times New Roman" w:cs="Times New Roman"/>
          <w:sz w:val="24"/>
          <w:szCs w:val="24"/>
        </w:rPr>
        <w:t xml:space="preserve"> проблемных звонков, из них от несовершеннолетних – </w:t>
      </w:r>
      <w:r w:rsidRPr="00D25452">
        <w:rPr>
          <w:rFonts w:ascii="Times New Roman" w:hAnsi="Times New Roman" w:cs="Times New Roman"/>
          <w:b/>
          <w:sz w:val="24"/>
          <w:szCs w:val="24"/>
        </w:rPr>
        <w:t>2502 (</w:t>
      </w:r>
      <w:r w:rsidRPr="00D25452">
        <w:rPr>
          <w:rFonts w:ascii="Times New Roman" w:hAnsi="Times New Roman" w:cs="Times New Roman"/>
          <w:sz w:val="24"/>
          <w:szCs w:val="24"/>
        </w:rPr>
        <w:t xml:space="preserve">2593 – 2019 год) из числа проблемных. </w:t>
      </w:r>
    </w:p>
    <w:p w:rsidR="00400CE8" w:rsidRPr="00D25452" w:rsidRDefault="00400CE8" w:rsidP="00400C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Специалистами учреждений социальной защиты населения большое значение уделяется информированию граждан о деятельности организаций социального обслуживания. Активно используются средства массовой информации, информационные стенды и сайты учреждений. Наибольшее количество информации размещается на официальных сайтах в сети «Интернет» с возможностью обратной связи с клиентами. Проводимые мероприятия освещаются в СМИ. </w:t>
      </w:r>
    </w:p>
    <w:p w:rsidR="00400CE8" w:rsidRPr="00D25452" w:rsidRDefault="00400CE8" w:rsidP="00400C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CE8" w:rsidRPr="00D25452" w:rsidRDefault="00400CE8" w:rsidP="00400C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</w:p>
    <w:p w:rsidR="00400CE8" w:rsidRPr="00D25452" w:rsidRDefault="00400CE8" w:rsidP="00400CE8">
      <w:pPr>
        <w:pStyle w:val="af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5452">
        <w:rPr>
          <w:rFonts w:ascii="Times New Roman" w:hAnsi="Times New Roman"/>
          <w:color w:val="000000"/>
          <w:sz w:val="24"/>
          <w:szCs w:val="24"/>
        </w:rPr>
        <w:t xml:space="preserve">          Деятельность Управления образования и образовательных учреждений города организована в соответствии с </w:t>
      </w:r>
      <w:r w:rsidRPr="00D25452">
        <w:rPr>
          <w:rFonts w:ascii="Times New Roman" w:hAnsi="Times New Roman"/>
          <w:sz w:val="24"/>
          <w:szCs w:val="24"/>
        </w:rPr>
        <w:t>государственной программой Кемеровской области «Развитие системы образования Кузбасса» на 2014-2025 годы, муниципальной программой «Развитие системы образования города Прокопьевска»</w:t>
      </w:r>
      <w:r w:rsidRPr="00D25452">
        <w:rPr>
          <w:rFonts w:ascii="Times New Roman" w:hAnsi="Times New Roman"/>
          <w:color w:val="000000"/>
          <w:sz w:val="24"/>
          <w:szCs w:val="24"/>
        </w:rPr>
        <w:t>, планом работы Управления образования.</w:t>
      </w:r>
    </w:p>
    <w:p w:rsidR="00400CE8" w:rsidRPr="00D25452" w:rsidRDefault="00400CE8" w:rsidP="00400CE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2">
        <w:rPr>
          <w:rFonts w:ascii="Times New Roman" w:hAnsi="Times New Roman" w:cs="Times New Roman"/>
          <w:bCs/>
          <w:sz w:val="24"/>
          <w:szCs w:val="24"/>
        </w:rPr>
        <w:t xml:space="preserve">В 2020г. количество детских садов уменьшилось на два: </w:t>
      </w:r>
    </w:p>
    <w:p w:rsidR="00400CE8" w:rsidRPr="00D25452" w:rsidRDefault="00400CE8" w:rsidP="00400CE8">
      <w:pPr>
        <w:pStyle w:val="af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lastRenderedPageBreak/>
        <w:t xml:space="preserve">- с 31.01.2020 согласно распоряжению администрации </w:t>
      </w:r>
      <w:proofErr w:type="spellStart"/>
      <w:r w:rsidRPr="00D25452">
        <w:rPr>
          <w:rFonts w:ascii="Times New Roman" w:hAnsi="Times New Roman"/>
          <w:sz w:val="24"/>
          <w:szCs w:val="24"/>
        </w:rPr>
        <w:t>г.Прокопьевскаот</w:t>
      </w:r>
      <w:proofErr w:type="spellEnd"/>
      <w:r w:rsidRPr="00D25452">
        <w:rPr>
          <w:rFonts w:ascii="Times New Roman" w:hAnsi="Times New Roman"/>
          <w:sz w:val="24"/>
          <w:szCs w:val="24"/>
        </w:rPr>
        <w:t xml:space="preserve"> 30.09.2019 № 832-р «О реорганизации МАДОУ «Детский сад № 6 «Колокольчик» проведена реорганизация МАДОУ «Детский сад № 6 «Колокольчик» в форме присоединения к МБОУ «Средняя общеобразовательная школа № 45»;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- с 18.03.2020согласно распоряжению администрации г. Прокопьевска от 05.12.2019 № 1085-р «О реорганизации МБДОУ «Детский сад № 77 «Колобок» проведена реорганизация МБДОУ «Детский сад № 77 «Колобок» в форме присоединения к МБОУ «Средняя общеобразовательная школа № 71».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Проведена ликвидация детского дома № 2 согласно распоряжению администрации г.Прокопьевска № 475-р от 23.06.2020 «О ликвидации МКУ «Детский дом № 2 «Виктория». 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52">
        <w:rPr>
          <w:rFonts w:ascii="Times New Roman" w:hAnsi="Times New Roman" w:cs="Times New Roman"/>
          <w:b/>
          <w:sz w:val="24"/>
          <w:szCs w:val="24"/>
        </w:rPr>
        <w:t>Дошкольное образование.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В дошкольной образовательной системе города работают 1831 чел., в том числе 786 педагогических работников.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Детские сады № 12,35,59,93,100,101,105 являются муниципальными инновационными площадками, № 29 - региональной инновационной площадкой, № 10,16,25 - федеральными инновационными площадками.</w:t>
      </w:r>
    </w:p>
    <w:p w:rsidR="00400CE8" w:rsidRPr="00D25452" w:rsidRDefault="00400CE8" w:rsidP="00400CE8">
      <w:pPr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52">
        <w:rPr>
          <w:rFonts w:ascii="Times New Roman" w:hAnsi="Times New Roman" w:cs="Times New Roman"/>
          <w:b/>
          <w:sz w:val="24"/>
          <w:szCs w:val="24"/>
        </w:rPr>
        <w:t>Общее образование.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В общеобразовательной системе города работают 1962 чел., в том числе 1392 педагогических работника.</w:t>
      </w:r>
    </w:p>
    <w:p w:rsidR="00400CE8" w:rsidRPr="00D25452" w:rsidRDefault="00400CE8" w:rsidP="00400CE8">
      <w:pPr>
        <w:spacing w:line="360" w:lineRule="auto"/>
        <w:ind w:left="50" w:right="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Гимназия № 72 является региональной инновационной площадкой, школа № 25,28,31, гимназия № 72,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кор.школа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№ 3  - муниципальными инновационными площадками.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В 2020 году проходила государственная  итоговая аттестация только у выпускников 11 классов в форме ЕГЭ и результаты засчитывались только  как вступительные экзамены в вузы, т.к. аттестаты были получены по годовым отметкам. Аттестаты получили 704 одиннадцатиклассника и 1816 девятиклассника. 39 выпускников 9 классов  получили аттестат с отличием. 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40 выпускников 11 класса  окончили школу с отличием и получили золотую медаль «За особые успехи в учении». Также впервые вручен  областной знак «Отличник Кузбасса»: золотой знак -25, серебряный знак – 16 выпускникам.   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452">
        <w:rPr>
          <w:rFonts w:ascii="Times New Roman" w:hAnsi="Times New Roman" w:cs="Times New Roman"/>
          <w:bCs/>
          <w:sz w:val="24"/>
          <w:szCs w:val="24"/>
        </w:rPr>
        <w:t xml:space="preserve">ЕГЭ сдали успешно и показали средний балл по предметам выше областного по всем предметам, кроме английского языка и физики. Самым успешным на протяжении многих лет является русский язык. Именно по русскому языку 5 участников ЕГЭ получили максимальный балл -100. Увеличилось количество </w:t>
      </w:r>
      <w:proofErr w:type="spellStart"/>
      <w:r w:rsidRPr="00D25452">
        <w:rPr>
          <w:rFonts w:ascii="Times New Roman" w:hAnsi="Times New Roman" w:cs="Times New Roman"/>
          <w:bCs/>
          <w:sz w:val="24"/>
          <w:szCs w:val="24"/>
        </w:rPr>
        <w:t>высокобалльников</w:t>
      </w:r>
      <w:proofErr w:type="spellEnd"/>
      <w:r w:rsidRPr="00D25452">
        <w:rPr>
          <w:rFonts w:ascii="Times New Roman" w:hAnsi="Times New Roman" w:cs="Times New Roman"/>
          <w:bCs/>
          <w:sz w:val="24"/>
          <w:szCs w:val="24"/>
        </w:rPr>
        <w:t xml:space="preserve">: их стало 340 (в прошлом году -318). </w:t>
      </w:r>
    </w:p>
    <w:p w:rsidR="00400CE8" w:rsidRPr="00D25452" w:rsidRDefault="00400CE8" w:rsidP="00400CE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52">
        <w:rPr>
          <w:rFonts w:ascii="Times New Roman" w:hAnsi="Times New Roman" w:cs="Times New Roman"/>
          <w:b/>
          <w:sz w:val="24"/>
          <w:szCs w:val="24"/>
        </w:rPr>
        <w:t>Дополнительное образование.</w:t>
      </w:r>
    </w:p>
    <w:p w:rsidR="00400CE8" w:rsidRPr="00D25452" w:rsidRDefault="00400CE8" w:rsidP="00400CE8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Всего работников в дополнительном образовании 239 чел., в том числе 132 педагога.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Рынок услуг дополнительного образования детей в  2020 году представлен 15 учреждениями, в т.ч. 9 муниципальными учреждениями дополнительного образования (4 - образования, 5 - </w:t>
      </w:r>
      <w:r w:rsidRPr="00D25452">
        <w:rPr>
          <w:rFonts w:ascii="Times New Roman" w:hAnsi="Times New Roman" w:cs="Times New Roman"/>
          <w:sz w:val="24"/>
          <w:szCs w:val="24"/>
        </w:rPr>
        <w:lastRenderedPageBreak/>
        <w:t xml:space="preserve">культуры) и  6 организациями частной формы собственности. Численность детей, получающих услуги по дополнительному образованию, 26150 чел. 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В городе создана сеть учреждений для детей-сирот, детей, оставшихся без попечения родителей: МКУ «Детский дом № 6 «Огонек», МКУ «Детский дом № 7 «Дружба». </w:t>
      </w:r>
    </w:p>
    <w:p w:rsidR="00400CE8" w:rsidRPr="00D25452" w:rsidRDefault="00400CE8" w:rsidP="00400CE8">
      <w:pPr>
        <w:pStyle w:val="af7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D25452">
        <w:rPr>
          <w:rFonts w:ascii="Times New Roman" w:hAnsi="Times New Roman" w:cs="Times New Roman"/>
        </w:rPr>
        <w:t xml:space="preserve">Педагог-психолог детского дом № 7 (директор Савинова Т.А.) </w:t>
      </w:r>
      <w:proofErr w:type="spellStart"/>
      <w:r w:rsidRPr="00D25452">
        <w:rPr>
          <w:rFonts w:ascii="Times New Roman" w:hAnsi="Times New Roman" w:cs="Times New Roman"/>
        </w:rPr>
        <w:t>Валикова</w:t>
      </w:r>
      <w:proofErr w:type="spellEnd"/>
      <w:r w:rsidRPr="00D25452">
        <w:rPr>
          <w:rFonts w:ascii="Times New Roman" w:hAnsi="Times New Roman" w:cs="Times New Roman"/>
        </w:rPr>
        <w:t xml:space="preserve"> Юлия Владимировна </w:t>
      </w:r>
      <w:r w:rsidRPr="00D25452">
        <w:rPr>
          <w:rFonts w:ascii="Times New Roman" w:hAnsi="Times New Roman" w:cs="Times New Roman"/>
          <w:color w:val="000000"/>
          <w:shd w:val="clear" w:color="auto" w:fill="FFFFFF"/>
        </w:rPr>
        <w:t xml:space="preserve">стала лауреатом </w:t>
      </w:r>
      <w:r w:rsidRPr="00D25452">
        <w:rPr>
          <w:rFonts w:ascii="Times New Roman" w:hAnsi="Times New Roman" w:cs="Times New Roman"/>
        </w:rPr>
        <w:t xml:space="preserve">регионального этапа Всероссийского конкурса профессионального мастерства «Педагог-психолог России - 2020». 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25452">
        <w:rPr>
          <w:rFonts w:ascii="Times New Roman" w:hAnsi="Times New Roman" w:cs="Times New Roman"/>
          <w:sz w:val="24"/>
          <w:szCs w:val="24"/>
        </w:rPr>
        <w:t>а учете на 31.12.2020 состоит 949детей-сирот и детей, оставшихся без попечения родителей, из них 86,5% (821 детей) воспитываются в замещающих семьях, остальные дети – 13,5% (128 детей) находятся в образовательных, медицинских организациях для детей-сирот, детей, оставшихся без попечения родителей, в учреждениях профессионального образования.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В городе Прокопьевске реализуются приоритетные национальные проекты:</w:t>
      </w:r>
    </w:p>
    <w:p w:rsidR="00400CE8" w:rsidRPr="00D25452" w:rsidRDefault="00400CE8" w:rsidP="00400C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В рамках </w:t>
      </w:r>
      <w:r w:rsidRPr="00D25452">
        <w:rPr>
          <w:rFonts w:ascii="Times New Roman" w:hAnsi="Times New Roman" w:cs="Times New Roman"/>
          <w:bCs/>
          <w:sz w:val="24"/>
          <w:szCs w:val="24"/>
        </w:rPr>
        <w:t>национального проекта</w:t>
      </w:r>
      <w:r w:rsidRPr="00D25452">
        <w:rPr>
          <w:rFonts w:ascii="Times New Roman" w:hAnsi="Times New Roman" w:cs="Times New Roman"/>
          <w:b/>
          <w:bCs/>
          <w:sz w:val="24"/>
          <w:szCs w:val="24"/>
        </w:rPr>
        <w:t xml:space="preserve"> «Образование»</w:t>
      </w:r>
      <w:r w:rsidRPr="00D25452">
        <w:rPr>
          <w:rFonts w:ascii="Times New Roman" w:hAnsi="Times New Roman" w:cs="Times New Roman"/>
          <w:sz w:val="24"/>
          <w:szCs w:val="24"/>
        </w:rPr>
        <w:t xml:space="preserve"> реализуются региональные проекты:</w:t>
      </w:r>
    </w:p>
    <w:p w:rsidR="00400CE8" w:rsidRPr="00D25452" w:rsidRDefault="00400CE8" w:rsidP="00400CE8">
      <w:pPr>
        <w:spacing w:line="36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D25452">
        <w:rPr>
          <w:rFonts w:ascii="Times New Roman" w:hAnsi="Times New Roman" w:cs="Times New Roman"/>
          <w:b/>
          <w:sz w:val="24"/>
          <w:szCs w:val="24"/>
        </w:rPr>
        <w:t xml:space="preserve">«Современная школа». </w:t>
      </w:r>
      <w:r w:rsidRPr="00D25452">
        <w:rPr>
          <w:rFonts w:ascii="Times New Roman" w:hAnsi="Times New Roman" w:cs="Times New Roman"/>
          <w:noProof/>
          <w:sz w:val="24"/>
          <w:szCs w:val="24"/>
        </w:rPr>
        <w:t xml:space="preserve">В рамках </w:t>
      </w:r>
      <w:r w:rsidRPr="00D25452">
        <w:rPr>
          <w:rFonts w:ascii="Times New Roman" w:hAnsi="Times New Roman" w:cs="Times New Roman"/>
          <w:sz w:val="24"/>
          <w:szCs w:val="24"/>
        </w:rPr>
        <w:t>данного проекта проводится апробация методических рекомендаций по психолого-педагогическому сопровождению обучающихся в 2019/2020 учебном году. В апробации участвуют следующие учреждения г.Прокопьевска - школы №№ 3,6,14,45,71, МБУ «ИМЦ». В них созданы рабочие группы, разработаны и утверждены планы мероприятий «дорожные карты», разработаны предложения и замечания  к тексту проекта «Методические рекомендации по системе функционирования психологических служб в общеобразовательных организациях». Все материалы постоянно направляются в адрес ГОО «Кузбасский РЦППМС».</w:t>
      </w:r>
    </w:p>
    <w:p w:rsidR="00400CE8" w:rsidRPr="00D25452" w:rsidRDefault="00400CE8" w:rsidP="00400CE8">
      <w:pPr>
        <w:spacing w:line="360" w:lineRule="auto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- «</w:t>
      </w:r>
      <w:r w:rsidRPr="00D25452">
        <w:rPr>
          <w:rFonts w:ascii="Times New Roman" w:hAnsi="Times New Roman" w:cs="Times New Roman"/>
          <w:b/>
          <w:sz w:val="24"/>
          <w:szCs w:val="24"/>
        </w:rPr>
        <w:t xml:space="preserve">Успех каждого ребенка». </w:t>
      </w:r>
      <w:r w:rsidRPr="00D25452">
        <w:rPr>
          <w:rFonts w:ascii="Times New Roman" w:hAnsi="Times New Roman" w:cs="Times New Roman"/>
          <w:sz w:val="24"/>
          <w:szCs w:val="24"/>
        </w:rPr>
        <w:t>В систему персонифицированного дополнительного образования детей включены 9 учреждений дополнительного образования (4 – учреждения образования, 5 – учреждения культуры) и 7 общеобразовательных учреждений. Разработано 290 программ.</w:t>
      </w:r>
    </w:p>
    <w:p w:rsidR="00400CE8" w:rsidRPr="00D25452" w:rsidRDefault="00400CE8" w:rsidP="00400CE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ab/>
        <w:t>В 2020 году из средств местного бюджета выделен лимит бюджетных обязательств – 27 130,0 тыс.руб. Выдано 2496 сертификатов персонифицированного финансирования. Фактически израсходовано – 11 331,2 тыс.руб.</w:t>
      </w:r>
    </w:p>
    <w:p w:rsidR="00400CE8" w:rsidRPr="00D25452" w:rsidRDefault="00400CE8" w:rsidP="00400CE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D25452">
        <w:rPr>
          <w:rFonts w:ascii="Times New Roman" w:hAnsi="Times New Roman" w:cs="Times New Roman"/>
          <w:b/>
          <w:sz w:val="24"/>
          <w:szCs w:val="24"/>
        </w:rPr>
        <w:t>«Цифровая образовательная среда»</w:t>
      </w:r>
      <w:r w:rsidRPr="00D25452">
        <w:rPr>
          <w:rFonts w:ascii="Times New Roman" w:hAnsi="Times New Roman" w:cs="Times New Roman"/>
          <w:sz w:val="24"/>
          <w:szCs w:val="24"/>
        </w:rPr>
        <w:t xml:space="preserve">. В рамках реализации данного проекта в 2020 году проведено оснащение современным компьютерным оборудованием и программным обеспечением 5 образовательных учреждений (школы №№ 1,3,14,15,11) на сумму 11,3 млн.руб. </w:t>
      </w:r>
    </w:p>
    <w:p w:rsidR="00400CE8" w:rsidRPr="00D25452" w:rsidRDefault="00400CE8" w:rsidP="00400CE8">
      <w:pPr>
        <w:pStyle w:val="af4"/>
        <w:widowControl w:val="0"/>
        <w:spacing w:line="360" w:lineRule="auto"/>
        <w:ind w:right="-10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D25452">
        <w:rPr>
          <w:rFonts w:ascii="Times New Roman" w:hAnsi="Times New Roman"/>
          <w:noProof/>
          <w:sz w:val="24"/>
          <w:szCs w:val="24"/>
        </w:rPr>
        <w:t>В рамках национального проекта</w:t>
      </w:r>
      <w:r w:rsidRPr="00D25452">
        <w:rPr>
          <w:rFonts w:ascii="Times New Roman" w:hAnsi="Times New Roman"/>
          <w:b/>
          <w:noProof/>
          <w:sz w:val="24"/>
          <w:szCs w:val="24"/>
        </w:rPr>
        <w:t xml:space="preserve"> «Демография»</w:t>
      </w:r>
      <w:r w:rsidRPr="00D25452">
        <w:rPr>
          <w:rFonts w:ascii="Times New Roman" w:hAnsi="Times New Roman"/>
          <w:noProof/>
          <w:sz w:val="24"/>
          <w:szCs w:val="24"/>
        </w:rPr>
        <w:t xml:space="preserve">  реализуются региональные проекты:</w:t>
      </w:r>
    </w:p>
    <w:p w:rsidR="00400CE8" w:rsidRPr="00D25452" w:rsidRDefault="00400CE8" w:rsidP="00400CE8">
      <w:pPr>
        <w:pStyle w:val="af4"/>
        <w:widowControl w:val="0"/>
        <w:spacing w:line="360" w:lineRule="auto"/>
        <w:ind w:right="-100" w:firstLine="284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noProof/>
          <w:sz w:val="24"/>
          <w:szCs w:val="24"/>
        </w:rPr>
        <w:t xml:space="preserve">     - </w:t>
      </w:r>
      <w:r w:rsidRPr="00D25452">
        <w:rPr>
          <w:rFonts w:ascii="Times New Roman" w:hAnsi="Times New Roman"/>
          <w:b/>
          <w:noProof/>
          <w:sz w:val="24"/>
          <w:szCs w:val="24"/>
        </w:rPr>
        <w:t xml:space="preserve">«Содействие занятости женщин – создание условий дошкольного образования для детей в возрасте до трех лет». </w:t>
      </w:r>
      <w:r w:rsidRPr="00D25452">
        <w:rPr>
          <w:rFonts w:ascii="Times New Roman" w:hAnsi="Times New Roman"/>
          <w:noProof/>
          <w:sz w:val="24"/>
          <w:szCs w:val="24"/>
        </w:rPr>
        <w:t>В рамках которого планируется с</w:t>
      </w:r>
      <w:proofErr w:type="spellStart"/>
      <w:r w:rsidRPr="00D25452">
        <w:rPr>
          <w:rFonts w:ascii="Times New Roman" w:hAnsi="Times New Roman"/>
          <w:sz w:val="24"/>
          <w:szCs w:val="24"/>
        </w:rPr>
        <w:t>троительство</w:t>
      </w:r>
      <w:proofErr w:type="spellEnd"/>
      <w:r w:rsidRPr="00D25452">
        <w:rPr>
          <w:rFonts w:ascii="Times New Roman" w:hAnsi="Times New Roman"/>
          <w:sz w:val="24"/>
          <w:szCs w:val="24"/>
        </w:rPr>
        <w:t xml:space="preserve"> яслей-сада на </w:t>
      </w:r>
      <w:proofErr w:type="spellStart"/>
      <w:r w:rsidRPr="00D25452">
        <w:rPr>
          <w:rFonts w:ascii="Times New Roman" w:hAnsi="Times New Roman"/>
          <w:sz w:val="24"/>
          <w:szCs w:val="24"/>
        </w:rPr>
        <w:t>Тыргане</w:t>
      </w:r>
      <w:proofErr w:type="spellEnd"/>
      <w:r w:rsidRPr="00D25452">
        <w:rPr>
          <w:rFonts w:ascii="Times New Roman" w:hAnsi="Times New Roman"/>
          <w:sz w:val="24"/>
          <w:szCs w:val="24"/>
        </w:rPr>
        <w:t xml:space="preserve"> (190 мест) в 2020-2021г.г. 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- </w:t>
      </w:r>
      <w:r w:rsidRPr="00D25452">
        <w:rPr>
          <w:rFonts w:ascii="Times New Roman" w:hAnsi="Times New Roman" w:cs="Times New Roman"/>
          <w:b/>
          <w:sz w:val="24"/>
          <w:szCs w:val="24"/>
        </w:rPr>
        <w:t xml:space="preserve">«Финансовая поддержка семей при рождении детей», </w:t>
      </w:r>
      <w:r w:rsidRPr="00D25452">
        <w:rPr>
          <w:rFonts w:ascii="Times New Roman" w:hAnsi="Times New Roman" w:cs="Times New Roman"/>
          <w:sz w:val="24"/>
          <w:szCs w:val="24"/>
        </w:rPr>
        <w:t xml:space="preserve">в рамках данного проекта </w:t>
      </w:r>
      <w:r w:rsidRPr="00D25452">
        <w:rPr>
          <w:rFonts w:ascii="Times New Roman" w:hAnsi="Times New Roman" w:cs="Times New Roman"/>
          <w:sz w:val="24"/>
          <w:szCs w:val="24"/>
        </w:rPr>
        <w:lastRenderedPageBreak/>
        <w:t>предоставляется мера социальной поддержки многодетным семьям в соответствии с ЗКО от 14.11.2005 № 123-ОЗ (с изменениями) в виде бесплатного питания на каждого ребенка один раз в день в период обучения в школе. Стоимость питания определена 50 руб. в день на каждого ребенка.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Лимит бюджетных обязательств на 2020 год из средств областного бюджета – 13 995,0 тыс. руб. Фактически профинансировано– 9 044,0 тыс. руб. 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Мерой социальной поддержки воспользовались учащиеся 5 – 11 классов - 923 ребенка. Учащиеся 1-4 классов получают бесплатное горячее питание из средств ФБ.</w:t>
      </w:r>
    </w:p>
    <w:p w:rsidR="00400CE8" w:rsidRPr="00D25452" w:rsidRDefault="00400CE8" w:rsidP="00400CE8">
      <w:pPr>
        <w:pStyle w:val="af4"/>
        <w:widowControl w:val="0"/>
        <w:spacing w:line="360" w:lineRule="auto"/>
        <w:ind w:right="-10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D25452">
        <w:rPr>
          <w:rFonts w:ascii="Times New Roman" w:hAnsi="Times New Roman"/>
          <w:noProof/>
          <w:sz w:val="24"/>
          <w:szCs w:val="24"/>
        </w:rPr>
        <w:t xml:space="preserve">В рамках национального проекта </w:t>
      </w:r>
      <w:r w:rsidRPr="00D25452">
        <w:rPr>
          <w:rFonts w:ascii="Times New Roman" w:hAnsi="Times New Roman"/>
          <w:b/>
          <w:sz w:val="24"/>
          <w:szCs w:val="24"/>
        </w:rPr>
        <w:t xml:space="preserve">«Цифровая экономика» </w:t>
      </w:r>
      <w:r w:rsidRPr="00D25452">
        <w:rPr>
          <w:rFonts w:ascii="Times New Roman" w:hAnsi="Times New Roman"/>
          <w:noProof/>
          <w:sz w:val="24"/>
          <w:szCs w:val="24"/>
        </w:rPr>
        <w:t>реализуется региональный проект: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- </w:t>
      </w:r>
      <w:r w:rsidRPr="00D25452">
        <w:rPr>
          <w:rFonts w:ascii="Times New Roman" w:hAnsi="Times New Roman" w:cs="Times New Roman"/>
          <w:b/>
          <w:sz w:val="24"/>
          <w:szCs w:val="24"/>
        </w:rPr>
        <w:t>«Информационная инфраструктура»</w:t>
      </w:r>
      <w:r w:rsidRPr="00D25452">
        <w:rPr>
          <w:rFonts w:ascii="Times New Roman" w:hAnsi="Times New Roman" w:cs="Times New Roman"/>
          <w:sz w:val="24"/>
          <w:szCs w:val="24"/>
        </w:rPr>
        <w:t>, в рамках данного проекта осуществлено увеличение скорости доступа к сети интернет до 100 Мбит/с 3 школам (№ 44, 59, 63). В 2020 году проведено оснащение системой контроля и управления доступом (СКУД) (10 школ № 11,14,15,32,45,51,54,57,62, 72). Финансовое обеспечение на 2020г. составило 18,5 млн.руб., в т.ч. ОБ – 17,1 млн.руб., МБ – 1 ,4 млн.руб.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В рамках региональной программы </w:t>
      </w:r>
      <w:r w:rsidRPr="00D25452">
        <w:rPr>
          <w:rFonts w:ascii="Times New Roman" w:hAnsi="Times New Roman" w:cs="Times New Roman"/>
          <w:b/>
          <w:sz w:val="24"/>
          <w:szCs w:val="24"/>
        </w:rPr>
        <w:t>«Моя новая школа»</w:t>
      </w:r>
      <w:r w:rsidRPr="00D25452">
        <w:rPr>
          <w:rFonts w:ascii="Times New Roman" w:hAnsi="Times New Roman" w:cs="Times New Roman"/>
          <w:sz w:val="24"/>
          <w:szCs w:val="24"/>
        </w:rPr>
        <w:t xml:space="preserve">, закончен капитальный ремонт здания №2 школы №45, пр.Строителей, 93 на 1176 мест. Всего израсходовано за 2020 – 75,2 млн.руб., в т.ч. ОБ – 53,9 млн. руб., МБ – 21,3млн.руб. 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В рамках этого же проекта начался капитальный ремонт здания школы № 71, ул.Волжская, 11 на 1200 мест. Фактически израсходовано за 2020 – 101,2 млн.руб., в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т.ч.:ОБ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–  88,7млн.руб.,МБ – 12,5млн.руб.</w:t>
      </w:r>
    </w:p>
    <w:p w:rsidR="00400CE8" w:rsidRPr="00D25452" w:rsidRDefault="00400CE8" w:rsidP="00400CE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D25452">
        <w:rPr>
          <w:rFonts w:ascii="Times New Roman" w:hAnsi="Times New Roman" w:cs="Times New Roman"/>
          <w:b/>
          <w:sz w:val="24"/>
          <w:szCs w:val="24"/>
        </w:rPr>
        <w:t>«Дни Москвы в Кузбассе»</w:t>
      </w:r>
      <w:r w:rsidRPr="00D25452">
        <w:rPr>
          <w:rFonts w:ascii="Times New Roman" w:hAnsi="Times New Roman" w:cs="Times New Roman"/>
          <w:sz w:val="24"/>
          <w:szCs w:val="24"/>
        </w:rPr>
        <w:t xml:space="preserve"> на территории 8 школ (11,15,32,45,51,62,68,71) в 2020 году проведена реставрация многофункциональных спортивных площадок для игровых видов спорта и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воркаут-комплексов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. Из средств областного бюджета направлено 13,0 млн. руб. </w:t>
      </w:r>
    </w:p>
    <w:p w:rsidR="00400CE8" w:rsidRPr="00D25452" w:rsidRDefault="00400CE8" w:rsidP="00AD3F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Игровая площадка – «Корабль» с резиновым покрытием в сентябре 2020 года появилась около корпуса 2 школы №10 (поселок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Парниковка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4"/>
        <w:gridCol w:w="1793"/>
        <w:gridCol w:w="1793"/>
      </w:tblGrid>
      <w:tr w:rsidR="00400CE8" w:rsidRPr="00B24EB0" w:rsidTr="00400CE8">
        <w:trPr>
          <w:cantSplit/>
        </w:trPr>
        <w:tc>
          <w:tcPr>
            <w:tcW w:w="5974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400CE8" w:rsidRPr="00B24EB0" w:rsidTr="00400CE8">
        <w:tc>
          <w:tcPr>
            <w:tcW w:w="5974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школ</w:t>
            </w: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в них учащихся</w:t>
            </w: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21857</w:t>
            </w:r>
          </w:p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2674</w:t>
            </w: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21893</w:t>
            </w:r>
          </w:p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4665</w:t>
            </w:r>
          </w:p>
        </w:tc>
      </w:tr>
      <w:tr w:rsidR="00400CE8" w:rsidRPr="00B24EB0" w:rsidTr="00400CE8">
        <w:tc>
          <w:tcPr>
            <w:tcW w:w="5974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CE8" w:rsidRPr="00B24EB0" w:rsidTr="00400CE8">
        <w:tc>
          <w:tcPr>
            <w:tcW w:w="5974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Специальных коррекционных школ</w:t>
            </w: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в них уч-ся</w:t>
            </w: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532</w:t>
            </w: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541</w:t>
            </w:r>
          </w:p>
        </w:tc>
      </w:tr>
      <w:tr w:rsidR="00400CE8" w:rsidRPr="00B24EB0" w:rsidTr="00400CE8">
        <w:tc>
          <w:tcPr>
            <w:tcW w:w="5974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Численность уч-ся в школе-интернате № 64</w:t>
            </w: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400CE8" w:rsidRPr="00B24EB0" w:rsidTr="00400CE8">
        <w:tc>
          <w:tcPr>
            <w:tcW w:w="5974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Численность уч-ся в школе - интернате № 32</w:t>
            </w: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400CE8" w:rsidRPr="00B24EB0" w:rsidTr="00400CE8">
        <w:trPr>
          <w:trHeight w:val="993"/>
        </w:trPr>
        <w:tc>
          <w:tcPr>
            <w:tcW w:w="5974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Число д/домов</w:t>
            </w: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в них число мест</w:t>
            </w: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факт.число</w:t>
            </w:r>
            <w:proofErr w:type="spellEnd"/>
            <w:r w:rsidRPr="00B24EB0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</w:t>
            </w:r>
          </w:p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</w:t>
            </w:r>
          </w:p>
          <w:p w:rsidR="00400CE8" w:rsidRPr="00B24EB0" w:rsidRDefault="00400CE8" w:rsidP="00B24E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</w:tr>
      <w:tr w:rsidR="00400CE8" w:rsidRPr="00B24EB0" w:rsidTr="00400CE8">
        <w:tc>
          <w:tcPr>
            <w:tcW w:w="5974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Число дошкольных образовательных учреждений</w:t>
            </w: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Число дошкольных отделений</w:t>
            </w: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них число мест</w:t>
            </w: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EB0">
              <w:rPr>
                <w:rFonts w:ascii="Times New Roman" w:hAnsi="Times New Roman" w:cs="Times New Roman"/>
                <w:sz w:val="24"/>
                <w:szCs w:val="24"/>
              </w:rPr>
              <w:t>факт.число</w:t>
            </w:r>
            <w:proofErr w:type="spellEnd"/>
            <w:r w:rsidRPr="00B24EB0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49</w:t>
            </w: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7861</w:t>
            </w: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8902</w:t>
            </w:r>
          </w:p>
        </w:tc>
        <w:tc>
          <w:tcPr>
            <w:tcW w:w="1793" w:type="dxa"/>
          </w:tcPr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47</w:t>
            </w: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7569</w:t>
            </w:r>
            <w:r w:rsidRPr="00B24EB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*</w:t>
            </w:r>
          </w:p>
          <w:p w:rsidR="00400CE8" w:rsidRPr="00B24EB0" w:rsidRDefault="00400CE8" w:rsidP="00B24E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E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8350</w:t>
            </w:r>
          </w:p>
        </w:tc>
      </w:tr>
    </w:tbl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*</w:t>
      </w:r>
      <w:r w:rsidRPr="00D25452">
        <w:rPr>
          <w:rFonts w:ascii="Times New Roman" w:hAnsi="Times New Roman" w:cs="Times New Roman"/>
          <w:sz w:val="24"/>
          <w:szCs w:val="24"/>
        </w:rPr>
        <w:t xml:space="preserve"> Уменьшилось число мест в дошкольных образовательных учреждениях за счет закрытия зданий детских садов №№68,80 (Проведена передача и снятие с баланса недвижимого имущества согласно приказам администрации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г.Прокопьевскаот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 xml:space="preserve"> 06.05.2020 № 804 «О передаче муниципального недвижимого имущества МБДОУ «Детский сад № 80 «Родничок»  и от 20.02.2020 № 704 «О передаче муниципального недвижимого имущества МБДОУ «Детский сад № 68 «Солнышко»).  </w:t>
      </w:r>
    </w:p>
    <w:p w:rsidR="00400CE8" w:rsidRPr="00D25452" w:rsidRDefault="00400CE8" w:rsidP="0040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CE8" w:rsidRPr="00D25452" w:rsidRDefault="00400CE8" w:rsidP="00400CE8">
      <w:pPr>
        <w:pStyle w:val="28"/>
        <w:keepNext/>
        <w:widowControl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b/>
          <w:bCs/>
          <w:sz w:val="24"/>
          <w:szCs w:val="24"/>
        </w:rPr>
        <w:t>КУЛЬТУРА</w:t>
      </w:r>
    </w:p>
    <w:p w:rsidR="00400CE8" w:rsidRPr="00D25452" w:rsidRDefault="00400CE8" w:rsidP="00685223">
      <w:pPr>
        <w:pStyle w:val="af7"/>
        <w:spacing w:before="0" w:beforeAutospacing="0" w:line="360" w:lineRule="auto"/>
        <w:ind w:firstLine="567"/>
        <w:jc w:val="both"/>
        <w:rPr>
          <w:rFonts w:ascii="Times New Roman" w:hAnsi="Times New Roman" w:cs="Times New Roman"/>
        </w:rPr>
      </w:pPr>
      <w:r w:rsidRPr="00D25452">
        <w:rPr>
          <w:rFonts w:ascii="Times New Roman" w:hAnsi="Times New Roman" w:cs="Times New Roman"/>
        </w:rPr>
        <w:t xml:space="preserve"> В структуре Управления по культуре администрации г.Прокопьевска 17 муниципальных бюджетных учреждений культуры, в том числе 3 автономных: 7 Дворцов культуры и 1 клуб (МБУК «ДК им.Артема», МАУК «ДК им.Маяковского», МБУК «ДК «Северный </w:t>
      </w:r>
      <w:proofErr w:type="spellStart"/>
      <w:r w:rsidRPr="00D25452">
        <w:rPr>
          <w:rFonts w:ascii="Times New Roman" w:hAnsi="Times New Roman" w:cs="Times New Roman"/>
        </w:rPr>
        <w:t>Маганак</w:t>
      </w:r>
      <w:proofErr w:type="spellEnd"/>
      <w:r w:rsidRPr="00D25452">
        <w:rPr>
          <w:rFonts w:ascii="Times New Roman" w:hAnsi="Times New Roman" w:cs="Times New Roman"/>
        </w:rPr>
        <w:t xml:space="preserve">», МАУК «ДК «Ясная Поляна», МБУК «ДК «Красная Горка», МБУК «ДК «Шахтеров», МБУК «ДК </w:t>
      </w:r>
      <w:r w:rsidRPr="00D25452">
        <w:rPr>
          <w:rFonts w:ascii="Times New Roman" w:hAnsi="Times New Roman" w:cs="Times New Roman"/>
          <w:color w:val="000000"/>
        </w:rPr>
        <w:t>ЗЕНКОВСКИЙ ИМЕНИ НАРОДНОГО АРТИСТА СССР И.Д. КОБЗОН</w:t>
      </w:r>
      <w:r w:rsidRPr="00D25452">
        <w:rPr>
          <w:rFonts w:ascii="Times New Roman" w:hAnsi="Times New Roman" w:cs="Times New Roman"/>
        </w:rPr>
        <w:t>», МБУК «Клуб «Искорка», МБУК «КВЦ «Вернисаж»,  МБУК «ЦБС» (13 библиотек), МБУК «Прокопьевский городской краеведческий музей», 2 детские музыкальные школы (МБУ ДО «ДМШ №11», МБУ ДО «ДМШ №57»), 2 детские школы искусств (МАУ ДО «ДШИ №10 им. А.И. Хачатуряна», МБУ ДО «ДШИ №68»), художественная школа (МБУ ДО «ДХШ №8»), МБУ «Центр бухгалтерского и технического обслуживания учреждений культуры».</w:t>
      </w:r>
      <w:r w:rsidRPr="00D25452">
        <w:rPr>
          <w:rFonts w:ascii="Times New Roman" w:hAnsi="Times New Roman" w:cs="Times New Roman"/>
        </w:rPr>
        <w:br/>
        <w:t xml:space="preserve">       На базе Дворца культуры «Красная горка» работает кинотеатр на 46 посадочных мест. На базе учреждений культуры работают 24 коллективов, имеющих звание «Народный», «Образцовый». Присвоено звание «Народный» Татарскому   фольклорному ансамблю «</w:t>
      </w:r>
      <w:proofErr w:type="spellStart"/>
      <w:r w:rsidRPr="00D25452">
        <w:rPr>
          <w:rFonts w:ascii="Times New Roman" w:hAnsi="Times New Roman" w:cs="Times New Roman"/>
        </w:rPr>
        <w:t>Лэйсэн</w:t>
      </w:r>
      <w:proofErr w:type="spellEnd"/>
      <w:r w:rsidRPr="00D25452">
        <w:rPr>
          <w:rFonts w:ascii="Times New Roman" w:hAnsi="Times New Roman" w:cs="Times New Roman"/>
        </w:rPr>
        <w:t>».</w:t>
      </w:r>
    </w:p>
    <w:p w:rsidR="00400CE8" w:rsidRPr="00D25452" w:rsidRDefault="00400CE8" w:rsidP="00400CE8">
      <w:pPr>
        <w:pStyle w:val="af7"/>
        <w:spacing w:before="0" w:beforeAutospacing="0" w:line="360" w:lineRule="auto"/>
        <w:jc w:val="both"/>
        <w:rPr>
          <w:rFonts w:ascii="Times New Roman" w:hAnsi="Times New Roman" w:cs="Times New Roman"/>
        </w:rPr>
      </w:pPr>
      <w:r w:rsidRPr="00D25452">
        <w:rPr>
          <w:rFonts w:ascii="Times New Roman" w:hAnsi="Times New Roman" w:cs="Times New Roman"/>
        </w:rPr>
        <w:t xml:space="preserve">        На базе учреждений культуры работают 188 коллективов самодеятельного народного творчества,  среди которых:  62 хореографических коллектива, 59 вокальных коллектива, 17 инструментальных коллектива, 11 театральных коллектива, 15 фольклорных коллектива, 8 коллективов ИЗО, 9 коллективов ДПИ, прочие жанры представлены 7коллективами.</w:t>
      </w:r>
      <w:r w:rsidRPr="00D25452">
        <w:rPr>
          <w:rFonts w:ascii="Times New Roman" w:hAnsi="Times New Roman" w:cs="Times New Roman"/>
        </w:rPr>
        <w:br/>
        <w:t xml:space="preserve">         Количество учащихся  в музыкальных, художественной школах и школе искусств составляет 1985 чел.</w:t>
      </w:r>
    </w:p>
    <w:p w:rsidR="00400CE8" w:rsidRPr="00D25452" w:rsidRDefault="00400CE8" w:rsidP="00400CE8">
      <w:pPr>
        <w:pStyle w:val="af7"/>
        <w:spacing w:before="0" w:beforeAutospacing="0" w:line="360" w:lineRule="auto"/>
        <w:ind w:firstLine="567"/>
        <w:jc w:val="both"/>
        <w:rPr>
          <w:rFonts w:ascii="Times New Roman" w:hAnsi="Times New Roman" w:cs="Times New Roman"/>
          <w:iCs/>
        </w:rPr>
      </w:pPr>
      <w:r w:rsidRPr="00D25452">
        <w:rPr>
          <w:rFonts w:ascii="Times New Roman" w:hAnsi="Times New Roman" w:cs="Times New Roman"/>
        </w:rPr>
        <w:t xml:space="preserve">По централизованной библиотечной системе за 2020г. количество читателей составило – 49759 чел. Фонды библиотек за 2020г. пополнились на  6252 экземпляров. Работниками библиотек за 2020г. проведено 979  мероприятий. Число посетителей составило 26218 чел. </w:t>
      </w:r>
    </w:p>
    <w:p w:rsidR="00400CE8" w:rsidRPr="00D25452" w:rsidRDefault="00400CE8" w:rsidP="00400CE8">
      <w:pPr>
        <w:spacing w:line="36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В КВЦ «Вернисаж»  за 2020г. экспонировалось  85 выездные выставки. Работниками КВЦ проведено 1196  культурно-досуговых мероприятия, в том числе 272  экскурсии, число посещений составило 56 733 чел., в том числе 49 812 чел. – благотворительно.</w:t>
      </w:r>
    </w:p>
    <w:p w:rsidR="00400CE8" w:rsidRPr="00D25452" w:rsidRDefault="00400CE8" w:rsidP="00400CE8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        Городским краеведческим музеем за 2020 год открыто 45 выставок, в т.ч. выездные выставки </w:t>
      </w:r>
      <w:r w:rsidRPr="00D25452">
        <w:rPr>
          <w:rFonts w:ascii="Times New Roman" w:hAnsi="Times New Roman" w:cs="Times New Roman"/>
          <w:sz w:val="24"/>
          <w:szCs w:val="24"/>
        </w:rPr>
        <w:lastRenderedPageBreak/>
        <w:t>– 7. Проведено 845 экскурсий, 325 консультаций, 1016 мероприятий (лекции, музейные уроки, обряды, тематические мероприятия), всего обслужено 59200 чел., в том числе благотворительно обслужено 23700 чел. Платных услуг оказано на 565 000 руб.</w:t>
      </w:r>
    </w:p>
    <w:p w:rsidR="00400CE8" w:rsidRPr="00D25452" w:rsidRDefault="00400CE8" w:rsidP="00400CE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5452">
        <w:rPr>
          <w:rFonts w:ascii="Times New Roman" w:hAnsi="Times New Roman" w:cs="Times New Roman"/>
          <w:b/>
          <w:sz w:val="24"/>
          <w:szCs w:val="24"/>
        </w:rPr>
        <w:t>Городские мероприятия.</w:t>
      </w:r>
    </w:p>
    <w:p w:rsidR="00400CE8" w:rsidRPr="00D25452" w:rsidRDefault="00400CE8" w:rsidP="00400CE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В 2020 году в городе прошло 13475 культурно-массовых мероприятий (в т.ч. виртуальных), в их числе - 416 </w:t>
      </w:r>
      <w:r w:rsidRPr="00D25452">
        <w:rPr>
          <w:rFonts w:ascii="Times New Roman" w:hAnsi="Times New Roman" w:cs="Times New Roman"/>
          <w:color w:val="000000"/>
          <w:sz w:val="24"/>
          <w:szCs w:val="24"/>
        </w:rPr>
        <w:t>значимых городских. Ч</w:t>
      </w:r>
      <w:r w:rsidRPr="00D25452">
        <w:rPr>
          <w:rFonts w:ascii="Times New Roman" w:hAnsi="Times New Roman" w:cs="Times New Roman"/>
          <w:sz w:val="24"/>
          <w:szCs w:val="24"/>
        </w:rPr>
        <w:t>исло посещений (с учетом виртуальных) составило 2281,08</w:t>
      </w:r>
      <w:r w:rsidRPr="00D25452">
        <w:rPr>
          <w:rFonts w:ascii="Times New Roman" w:hAnsi="Times New Roman" w:cs="Times New Roman"/>
          <w:color w:val="000000"/>
          <w:sz w:val="24"/>
          <w:szCs w:val="24"/>
        </w:rPr>
        <w:t xml:space="preserve">тыс. чел. </w:t>
      </w:r>
    </w:p>
    <w:p w:rsidR="00400CE8" w:rsidRPr="00D25452" w:rsidRDefault="00400CE8" w:rsidP="00400C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452">
        <w:rPr>
          <w:rFonts w:ascii="Times New Roman" w:hAnsi="Times New Roman" w:cs="Times New Roman"/>
          <w:color w:val="000000"/>
          <w:sz w:val="24"/>
          <w:szCs w:val="24"/>
        </w:rPr>
        <w:t xml:space="preserve">   В марте прошел Международный фестиваль «Музыка детям», посвященный памяти Дмитрия Хворостовского.</w:t>
      </w:r>
    </w:p>
    <w:p w:rsidR="00400CE8" w:rsidRPr="00D25452" w:rsidRDefault="00400CE8" w:rsidP="00400CE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5452">
        <w:rPr>
          <w:rFonts w:ascii="Times New Roman" w:hAnsi="Times New Roman" w:cs="Times New Roman"/>
          <w:color w:val="000000"/>
          <w:sz w:val="24"/>
          <w:szCs w:val="24"/>
        </w:rPr>
        <w:t xml:space="preserve">          26 ноября 2020 года МБУК «ДК «</w:t>
      </w:r>
      <w:proofErr w:type="spellStart"/>
      <w:r w:rsidRPr="00D25452">
        <w:rPr>
          <w:rFonts w:ascii="Times New Roman" w:hAnsi="Times New Roman" w:cs="Times New Roman"/>
          <w:color w:val="000000"/>
          <w:sz w:val="24"/>
          <w:szCs w:val="24"/>
        </w:rPr>
        <w:t>Зенковский</w:t>
      </w:r>
      <w:proofErr w:type="spellEnd"/>
      <w:r w:rsidRPr="00D25452">
        <w:rPr>
          <w:rFonts w:ascii="Times New Roman" w:hAnsi="Times New Roman" w:cs="Times New Roman"/>
          <w:color w:val="000000"/>
          <w:sz w:val="24"/>
          <w:szCs w:val="24"/>
        </w:rPr>
        <w:t>» было присвоено имя Народного артиста СССР И.Д. Кобзона.</w:t>
      </w:r>
    </w:p>
    <w:p w:rsidR="00400CE8" w:rsidRPr="00D25452" w:rsidRDefault="00400CE8" w:rsidP="00400CE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0CE8" w:rsidRPr="00D25452" w:rsidRDefault="00400CE8" w:rsidP="00400CE8">
      <w:pPr>
        <w:keepNext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 xml:space="preserve">На 31.12.2020г. в структуре  Управления по физической культуре и спорту  администрации города Прокопьевска    8 юридических лиц: Муниципальное учреждение  «Централизованная бухгалтерия </w:t>
      </w:r>
      <w:proofErr w:type="spellStart"/>
      <w:r w:rsidRPr="00D25452">
        <w:rPr>
          <w:rFonts w:ascii="Times New Roman" w:hAnsi="Times New Roman"/>
          <w:sz w:val="24"/>
          <w:szCs w:val="24"/>
        </w:rPr>
        <w:t>ФКиС</w:t>
      </w:r>
      <w:proofErr w:type="spellEnd"/>
      <w:r w:rsidRPr="00D25452">
        <w:rPr>
          <w:rFonts w:ascii="Times New Roman" w:hAnsi="Times New Roman"/>
          <w:sz w:val="24"/>
          <w:szCs w:val="24"/>
        </w:rPr>
        <w:t>»;   физкультурно-спортивные учреждения:</w:t>
      </w:r>
    </w:p>
    <w:p w:rsidR="00400CE8" w:rsidRPr="00D25452" w:rsidRDefault="00400CE8" w:rsidP="00400CE8">
      <w:pPr>
        <w:pStyle w:val="af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>Муниципальное бюджетное физкультурно-спортивное учреждение «Спортивная школа № 1», Муниципальное бюджетное физкультурно-спортивное учреждение «Спортивная школа № 2», Муниципальное бюджетное физкультурно-спортивное учреждение «Спортивная школа олимпийского резерва № 3», Муниципальное бюджетное физкультурно-спортивное учреждение «Спортивная школа олимпийского резерва  «Олимп», Муниципальное бюджетное физкультурно-спортивное учреждение «Комплексная спортивная школа», спортивные сооружения: Муниципальное бюджетное учреждение «Дворец спорта «Дельфин», Муниципальное бюджетное учреждение  «Футбольный клуб «Шахтер». Кроме того, координируется деятельность: Муниципального унитарного предприятия  «Спортивно-развлекательный центр «Солнечный».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>Основными  направлениями деятельности учреждений, подведомственных  Управления по физической культуре и спорту  являются развитие массового спорта и  развитие спорта высших достижений.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 xml:space="preserve">Развивая массовый спорт, из года в год увеличивается численность населения систематически занимающихся физической культурой и спортом. По данным на 31.12.2020 года физической культурой  и спортом занимается 89 111 жителей.  Доля населения систематически занимающихся  физической культурой  и спортом, составляет   50,4%. 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 xml:space="preserve">В целях пропаганды и популяризации физической культуры, массового спорта и здорового образа жизни, а также для привлечения населения к систематическим занятиям, в этом году в рамках регионального проекта «Кузбасс территория спорта» расширена сеть пунктов проката летнего спортивного инвентаря  и приобретен спортивный инвентарь (велосипеды, палки для </w:t>
      </w:r>
      <w:r w:rsidRPr="00D25452">
        <w:rPr>
          <w:rFonts w:ascii="Times New Roman" w:hAnsi="Times New Roman"/>
          <w:sz w:val="24"/>
          <w:szCs w:val="24"/>
        </w:rPr>
        <w:lastRenderedPageBreak/>
        <w:t>скандинавской ходьбы, скейтборды, самокаты, роликовые коньки) с использованием средств областного бюджета.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 xml:space="preserve">С 01 января 2020 года в городе функционируют 4 спортивные школы и спортивная школа олимпийского резерва,  в которых развиваются 24 вида спорта и занимаются 6259 человек. </w:t>
      </w:r>
      <w:r w:rsidRPr="00D25452">
        <w:rPr>
          <w:rFonts w:ascii="Times New Roman" w:hAnsi="Times New Roman"/>
          <w:sz w:val="24"/>
          <w:szCs w:val="24"/>
        </w:rPr>
        <w:tab/>
        <w:t>Работа 104  квалифицированных тренеров направлена на подготовку спортсменов – разрядников и достижение высоких спортивных результатов.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 xml:space="preserve">В ноябре </w:t>
      </w:r>
      <w:r w:rsidR="001A25AA">
        <w:rPr>
          <w:rFonts w:ascii="Times New Roman" w:hAnsi="Times New Roman"/>
          <w:sz w:val="24"/>
          <w:szCs w:val="24"/>
        </w:rPr>
        <w:t>2020</w:t>
      </w:r>
      <w:r w:rsidRPr="00D25452">
        <w:rPr>
          <w:rFonts w:ascii="Times New Roman" w:hAnsi="Times New Roman"/>
          <w:sz w:val="24"/>
          <w:szCs w:val="24"/>
        </w:rPr>
        <w:t xml:space="preserve"> года, статус СШОР  </w:t>
      </w:r>
      <w:r w:rsidR="00AD3F48">
        <w:rPr>
          <w:rFonts w:ascii="Times New Roman" w:hAnsi="Times New Roman"/>
          <w:sz w:val="24"/>
          <w:szCs w:val="24"/>
        </w:rPr>
        <w:t xml:space="preserve">присвоен </w:t>
      </w:r>
      <w:r w:rsidRPr="00D25452">
        <w:rPr>
          <w:rFonts w:ascii="Times New Roman" w:hAnsi="Times New Roman"/>
          <w:sz w:val="24"/>
          <w:szCs w:val="24"/>
        </w:rPr>
        <w:t>спортивн</w:t>
      </w:r>
      <w:r w:rsidR="00AD3F48">
        <w:rPr>
          <w:rFonts w:ascii="Times New Roman" w:hAnsi="Times New Roman"/>
          <w:sz w:val="24"/>
          <w:szCs w:val="24"/>
        </w:rPr>
        <w:t>ой</w:t>
      </w:r>
      <w:r w:rsidRPr="00D25452">
        <w:rPr>
          <w:rFonts w:ascii="Times New Roman" w:hAnsi="Times New Roman"/>
          <w:sz w:val="24"/>
          <w:szCs w:val="24"/>
        </w:rPr>
        <w:t xml:space="preserve"> школ</w:t>
      </w:r>
      <w:r w:rsidR="00AD3F48">
        <w:rPr>
          <w:rFonts w:ascii="Times New Roman" w:hAnsi="Times New Roman"/>
          <w:sz w:val="24"/>
          <w:szCs w:val="24"/>
        </w:rPr>
        <w:t>е</w:t>
      </w:r>
      <w:r w:rsidRPr="00D25452">
        <w:rPr>
          <w:rFonts w:ascii="Times New Roman" w:hAnsi="Times New Roman"/>
          <w:sz w:val="24"/>
          <w:szCs w:val="24"/>
        </w:rPr>
        <w:t xml:space="preserve"> «Олимп». 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>В 2020 году в связи с введенными ограничениями (</w:t>
      </w:r>
      <w:proofErr w:type="spellStart"/>
      <w:r w:rsidRPr="00D25452">
        <w:rPr>
          <w:rFonts w:ascii="Times New Roman" w:hAnsi="Times New Roman"/>
          <w:sz w:val="24"/>
          <w:szCs w:val="24"/>
        </w:rPr>
        <w:t>Covid</w:t>
      </w:r>
      <w:proofErr w:type="spellEnd"/>
      <w:r w:rsidRPr="00D25452">
        <w:rPr>
          <w:rFonts w:ascii="Times New Roman" w:hAnsi="Times New Roman"/>
          <w:sz w:val="24"/>
          <w:szCs w:val="24"/>
        </w:rPr>
        <w:t xml:space="preserve"> – 19) не все запланированные физкультурно-массовые и спортивные мероприятия были проведены. Спортсмены города Прокопьевска приняли участие в 318 спортивных мероприятиях, из них в 99 регионального уровня, 64 межрегионального, 43 всероссийского и 1 международного уровня. 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 xml:space="preserve">По результатам выступлений на официальных соревнованиях всероссийского и международного уровня </w:t>
      </w:r>
      <w:proofErr w:type="spellStart"/>
      <w:r w:rsidRPr="00D25452">
        <w:rPr>
          <w:rFonts w:ascii="Times New Roman" w:hAnsi="Times New Roman"/>
          <w:sz w:val="24"/>
          <w:szCs w:val="24"/>
        </w:rPr>
        <w:t>прокопьевские</w:t>
      </w:r>
      <w:proofErr w:type="spellEnd"/>
      <w:r w:rsidRPr="00D25452">
        <w:rPr>
          <w:rFonts w:ascii="Times New Roman" w:hAnsi="Times New Roman"/>
          <w:sz w:val="24"/>
          <w:szCs w:val="24"/>
        </w:rPr>
        <w:t xml:space="preserve"> спортсмены завоевали 70 наград, из них 23 золотых, 19  серебряных, 28 бронзовых наград. 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>Честь города Прокопьевска на соревнованиях высшего уровня защищают 4 заслуженных мастера спорта, 5 мастеров спорта России международного класса, 15 мастеров спорта и  более 100 кандидатов в мастера спорта,  13 высококвалифицированных спортсменов  являются кандидатами спортивных сборных команд России, более 100 спортсменов – члены сборных команд Кузбасса.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>За 2020 год  подготовлено: 1 Заслуженный мастер спорта России (</w:t>
      </w:r>
      <w:proofErr w:type="spellStart"/>
      <w:r w:rsidRPr="00D25452">
        <w:rPr>
          <w:rFonts w:ascii="Times New Roman" w:hAnsi="Times New Roman"/>
          <w:sz w:val="24"/>
          <w:szCs w:val="24"/>
        </w:rPr>
        <w:t>Л.Аетбаева</w:t>
      </w:r>
      <w:proofErr w:type="spellEnd"/>
      <w:r w:rsidRPr="00D25452">
        <w:rPr>
          <w:rFonts w:ascii="Times New Roman" w:hAnsi="Times New Roman"/>
          <w:sz w:val="24"/>
          <w:szCs w:val="24"/>
        </w:rPr>
        <w:t xml:space="preserve">), 5 мастеров спорта России, 38 кандидата в мастера спорта, более  1000 спортсменов массовых разрядов.  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 xml:space="preserve">В 2020 году наилучших спортивных результатов добились: 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>Шибанова Юлия, МС по рукопашному бою поднялась на высшую ступень пьедестала Кубка мира по рукопашному бою.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 xml:space="preserve">Максимова Елизавета стала победительницей Всероссийских соревнований по легкой атлетике. 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5452">
        <w:rPr>
          <w:rFonts w:ascii="Times New Roman" w:hAnsi="Times New Roman"/>
          <w:sz w:val="24"/>
          <w:szCs w:val="24"/>
        </w:rPr>
        <w:t>Ожгибцева</w:t>
      </w:r>
      <w:proofErr w:type="spellEnd"/>
      <w:r w:rsidRPr="00D25452">
        <w:rPr>
          <w:rFonts w:ascii="Times New Roman" w:hAnsi="Times New Roman"/>
          <w:sz w:val="24"/>
          <w:szCs w:val="24"/>
        </w:rPr>
        <w:t xml:space="preserve"> Дарья заняла 2 место в эстафетном плавании 4х200 м вольным стилем в составе сборной команды Кузбасса на Кубке России.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>Алексеева Кристина,  МСМК по универсальному бою  завоевала   1 место в Кубке России и 2 место в чемпионате России по универсальному бою.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>Антонов Антон, ЗМС по универсальному бою  в очередной раз стал чемпионом России по универсальному бою.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ab/>
        <w:t>Отличные результаты на всероссийской и международной арене показывают тайские боксеры.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>Самбисты «СШОР № 3» по итогам выступлений на соревнованиях всероссийского уровня завоевали 8 золотых  и 1 серебряную награды.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lastRenderedPageBreak/>
        <w:t>Хоккейная команда «Шахтер» стала серебряным призером чемпионата Сибирской студенческой  хоккейной лиги в официальном зачете.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>Активно принимают участие во всех спортивных мероприятиях города и областных соревнованиях и   ветераны спорта. В областном фестивале спорта среди людей старшего возраста сборная команда ветеранов спорта г.Прокопьевска заняла почетное 1 место.</w:t>
      </w:r>
    </w:p>
    <w:p w:rsidR="00400CE8" w:rsidRPr="00D25452" w:rsidRDefault="00400CE8" w:rsidP="00400CE8">
      <w:pPr>
        <w:pStyle w:val="af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 xml:space="preserve">В 2020 году   спортивные объекты города стали площадками для проведения официальных спортивных мероприятий. Во Дворце спорта «Дельфин» прошли областные соревнования по плаванию «Юный пловец Кузбасса», в которых приняли участие 400 спортсменов; первенство Кемеровской области-Кузбасса по универсальному бою. На лыжных трассах </w:t>
      </w:r>
      <w:proofErr w:type="spellStart"/>
      <w:r w:rsidRPr="00D25452">
        <w:rPr>
          <w:rFonts w:ascii="Times New Roman" w:hAnsi="Times New Roman"/>
          <w:sz w:val="24"/>
          <w:szCs w:val="24"/>
        </w:rPr>
        <w:t>Тырганского</w:t>
      </w:r>
      <w:proofErr w:type="spellEnd"/>
      <w:r w:rsidRPr="00D25452">
        <w:rPr>
          <w:rFonts w:ascii="Times New Roman" w:hAnsi="Times New Roman"/>
          <w:sz w:val="24"/>
          <w:szCs w:val="24"/>
        </w:rPr>
        <w:t xml:space="preserve"> парка прошли 10 традиционные областные соревнования по лыжным гонкам среди юношей и девушек. Впервые в этом году на территории города Прокопьевска прошел чемпионат и первенство Кемеровской области-Кузбасса по спортивной борьбе (дисциплина панкратион),  на территории спортивно-развлекательного центра «Солнечный» состоялось областное спортивно-массовое мероприятие «День зимних видов спорта», посвященное 6-ой годовщине проведения XXII Олимпийских зимних и XI Паралимпийских зимних игр 2014г. в Сочи; на стадионе ФК «Шахтер» прошел 31-й Всероссийский олимпийский день, посвященный 40-летию Олимпийских игр 1980г. в Москве.</w:t>
      </w:r>
    </w:p>
    <w:p w:rsidR="00400CE8" w:rsidRPr="00D25452" w:rsidRDefault="00400CE8" w:rsidP="001A25AA">
      <w:pPr>
        <w:widowControl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25452">
        <w:rPr>
          <w:rFonts w:ascii="Times New Roman" w:hAnsi="Times New Roman" w:cs="Times New Roman"/>
          <w:kern w:val="0"/>
          <w:sz w:val="24"/>
          <w:szCs w:val="24"/>
        </w:rPr>
        <w:t xml:space="preserve">В связи с внедрением Всероссийского физкультурно-спортивного комплекса «Готов к труду и обороне», </w:t>
      </w:r>
      <w:proofErr w:type="spellStart"/>
      <w:r w:rsidRPr="00D25452">
        <w:rPr>
          <w:rFonts w:ascii="Times New Roman" w:hAnsi="Times New Roman" w:cs="Times New Roman"/>
          <w:kern w:val="0"/>
          <w:sz w:val="24"/>
          <w:szCs w:val="24"/>
        </w:rPr>
        <w:t>Прокопчане</w:t>
      </w:r>
      <w:proofErr w:type="spellEnd"/>
      <w:r w:rsidRPr="00D25452">
        <w:rPr>
          <w:rFonts w:ascii="Times New Roman" w:hAnsi="Times New Roman" w:cs="Times New Roman"/>
          <w:kern w:val="0"/>
          <w:sz w:val="24"/>
          <w:szCs w:val="24"/>
        </w:rPr>
        <w:t xml:space="preserve"> всех возрастных категорий активно принимают участие в подготовке и сдаче нормативов ГТО.</w:t>
      </w:r>
    </w:p>
    <w:p w:rsidR="00400CE8" w:rsidRPr="00D25452" w:rsidRDefault="00400CE8" w:rsidP="00400CE8">
      <w:pPr>
        <w:widowControl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25452">
        <w:rPr>
          <w:rFonts w:ascii="Times New Roman" w:hAnsi="Times New Roman" w:cs="Times New Roman"/>
          <w:kern w:val="0"/>
          <w:sz w:val="24"/>
          <w:szCs w:val="24"/>
        </w:rPr>
        <w:t>На сегодняшний день в городе 6855 обладателя знака отличия (11933 – золотых,  3046 – серебряных, 1876 - бронзовых). Только в 2020г. вручили 1040  знаков, из них 240-золотых, 450-серебряных, 350-бронзовых.</w:t>
      </w:r>
    </w:p>
    <w:p w:rsidR="00400CE8" w:rsidRPr="00D25452" w:rsidRDefault="00400CE8" w:rsidP="00400CE8">
      <w:pPr>
        <w:widowControl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25452">
        <w:rPr>
          <w:rFonts w:ascii="Times New Roman" w:hAnsi="Times New Roman" w:cs="Times New Roman"/>
          <w:kern w:val="0"/>
          <w:sz w:val="24"/>
          <w:szCs w:val="24"/>
        </w:rPr>
        <w:t>В 2020 году спортивные учреждения приняли участие в федеральных и региональных проектах и программах.</w:t>
      </w:r>
    </w:p>
    <w:p w:rsidR="00400CE8" w:rsidRPr="00D25452" w:rsidRDefault="00400CE8" w:rsidP="00400CE8">
      <w:pPr>
        <w:widowControl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25452">
        <w:rPr>
          <w:rFonts w:ascii="Times New Roman" w:hAnsi="Times New Roman" w:cs="Times New Roman"/>
          <w:kern w:val="0"/>
          <w:sz w:val="24"/>
          <w:szCs w:val="24"/>
        </w:rPr>
        <w:t xml:space="preserve">В рамках национального проекта «Демография», регионального проекта «Спорт-норма жизни»,  с целью оказания государственной (адресной) поддержки спортивным организациям, осуществляющим подготовку спортивного резерва для сборных команд РФ, в СШОР № 3 приобретено спортивное оборудование и инвентарь - 234 ед. на сумму 5,96 млн.руб. </w:t>
      </w:r>
    </w:p>
    <w:p w:rsidR="00400CE8" w:rsidRPr="00D25452" w:rsidRDefault="00400CE8" w:rsidP="00400CE8">
      <w:pPr>
        <w:widowControl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25452">
        <w:rPr>
          <w:rFonts w:ascii="Times New Roman" w:hAnsi="Times New Roman" w:cs="Times New Roman"/>
          <w:kern w:val="0"/>
          <w:sz w:val="24"/>
          <w:szCs w:val="24"/>
        </w:rPr>
        <w:t>Впервые в рамках Государственной  программы Кемеровской области «Молодежь, спорт и туризм Кузбасса» в 2020 году  предоставлены субсидии на обеспечение уровня финансирования муниципальных спортивных организаций, осуществляющих спортивную подготовку в соответствии с требованиями федеральных стандартов. Получатели субсидий  спортивная школа олимпийского резерва № 3, спортивная школа олимпийского резерва «Олимп», и Комплексная спортивная школа. Всего  на  развитие   направлено 8,085млн.руб.</w:t>
      </w:r>
    </w:p>
    <w:p w:rsidR="00400CE8" w:rsidRPr="00D25452" w:rsidRDefault="00400CE8" w:rsidP="00400CE8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Также в рамках</w:t>
      </w:r>
      <w:r w:rsidRPr="00D25452">
        <w:rPr>
          <w:rFonts w:ascii="Times New Roman" w:hAnsi="Times New Roman" w:cs="Times New Roman"/>
          <w:color w:val="000000"/>
          <w:sz w:val="24"/>
          <w:szCs w:val="24"/>
        </w:rPr>
        <w:t xml:space="preserve">  этой же программы   </w:t>
      </w:r>
      <w:r w:rsidRPr="00D25452">
        <w:rPr>
          <w:rFonts w:ascii="Times New Roman" w:hAnsi="Times New Roman" w:cs="Times New Roman"/>
          <w:sz w:val="24"/>
          <w:szCs w:val="24"/>
        </w:rPr>
        <w:t xml:space="preserve">были предоставлены субсидии на закупку </w:t>
      </w:r>
      <w:r w:rsidRPr="00D25452">
        <w:rPr>
          <w:rFonts w:ascii="Times New Roman" w:hAnsi="Times New Roman" w:cs="Times New Roman"/>
          <w:sz w:val="24"/>
          <w:szCs w:val="24"/>
        </w:rPr>
        <w:lastRenderedPageBreak/>
        <w:t xml:space="preserve">спортивного оборудования для оснащения плоскостных спортивных сооружений.  На стадионе «Шахтер»  установлен современный </w:t>
      </w:r>
      <w:proofErr w:type="spellStart"/>
      <w:r w:rsidRPr="00D25452">
        <w:rPr>
          <w:rFonts w:ascii="Times New Roman" w:hAnsi="Times New Roman" w:cs="Times New Roman"/>
          <w:sz w:val="24"/>
          <w:szCs w:val="24"/>
        </w:rPr>
        <w:t>Воркаут-комплекс</w:t>
      </w:r>
      <w:proofErr w:type="spellEnd"/>
      <w:r w:rsidRPr="00D25452">
        <w:rPr>
          <w:rFonts w:ascii="Times New Roman" w:hAnsi="Times New Roman" w:cs="Times New Roman"/>
          <w:sz w:val="24"/>
          <w:szCs w:val="24"/>
        </w:rPr>
        <w:t>.  Стоимость площадки 2,13 млн. руб. (1,917 – БО; 0,213-МБ)</w:t>
      </w:r>
    </w:p>
    <w:p w:rsidR="00400CE8" w:rsidRPr="00D25452" w:rsidRDefault="00400CE8" w:rsidP="00400CE8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На территории спортивного комплекса «Снежинка» установлена  универсальная площадка стоимостью  1,55 млн.руб. (1,25-ОБ;0,3-МБ)  для занятий игровыми видами спорта: мини-футбол, волейбол, баскетбол</w:t>
      </w:r>
      <w:r w:rsidR="00651750">
        <w:rPr>
          <w:rFonts w:ascii="Times New Roman" w:hAnsi="Times New Roman" w:cs="Times New Roman"/>
          <w:sz w:val="24"/>
          <w:szCs w:val="24"/>
        </w:rPr>
        <w:t xml:space="preserve"> и в июне 2021г. будет установлена площадка, предназначенная для выполнения испытаний норм комплекса «Готов к труду и обороне» со специальным оборудованием из 13 наименований.</w:t>
      </w:r>
    </w:p>
    <w:p w:rsidR="00400CE8" w:rsidRPr="00D25452" w:rsidRDefault="00400CE8" w:rsidP="00400CE8">
      <w:pPr>
        <w:widowControl/>
        <w:suppressAutoHyphens w:val="0"/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25452">
        <w:rPr>
          <w:rFonts w:ascii="Times New Roman" w:hAnsi="Times New Roman" w:cs="Times New Roman"/>
          <w:kern w:val="0"/>
          <w:sz w:val="24"/>
          <w:szCs w:val="24"/>
        </w:rPr>
        <w:t xml:space="preserve">Участвуя в проекте  инициативного </w:t>
      </w:r>
      <w:proofErr w:type="spellStart"/>
      <w:r w:rsidRPr="00D25452">
        <w:rPr>
          <w:rFonts w:ascii="Times New Roman" w:hAnsi="Times New Roman" w:cs="Times New Roman"/>
          <w:kern w:val="0"/>
          <w:sz w:val="24"/>
          <w:szCs w:val="24"/>
        </w:rPr>
        <w:t>бюджетирования</w:t>
      </w:r>
      <w:proofErr w:type="spellEnd"/>
      <w:r w:rsidRPr="00D25452">
        <w:rPr>
          <w:rFonts w:ascii="Times New Roman" w:hAnsi="Times New Roman" w:cs="Times New Roman"/>
          <w:kern w:val="0"/>
          <w:sz w:val="24"/>
          <w:szCs w:val="24"/>
        </w:rPr>
        <w:t xml:space="preserve"> «Твой </w:t>
      </w:r>
      <w:proofErr w:type="spellStart"/>
      <w:r w:rsidRPr="00D25452">
        <w:rPr>
          <w:rFonts w:ascii="Times New Roman" w:hAnsi="Times New Roman" w:cs="Times New Roman"/>
          <w:kern w:val="0"/>
          <w:sz w:val="24"/>
          <w:szCs w:val="24"/>
        </w:rPr>
        <w:t>Кузбасс-твоя</w:t>
      </w:r>
      <w:proofErr w:type="spellEnd"/>
      <w:r w:rsidRPr="00D25452">
        <w:rPr>
          <w:rFonts w:ascii="Times New Roman" w:hAnsi="Times New Roman" w:cs="Times New Roman"/>
          <w:kern w:val="0"/>
          <w:sz w:val="24"/>
          <w:szCs w:val="24"/>
        </w:rPr>
        <w:t xml:space="preserve"> инициатива» в </w:t>
      </w:r>
      <w:proofErr w:type="spellStart"/>
      <w:r w:rsidRPr="00D25452">
        <w:rPr>
          <w:rFonts w:ascii="Times New Roman" w:hAnsi="Times New Roman" w:cs="Times New Roman"/>
          <w:kern w:val="0"/>
          <w:sz w:val="24"/>
          <w:szCs w:val="24"/>
        </w:rPr>
        <w:t>Зенковском</w:t>
      </w:r>
      <w:proofErr w:type="spellEnd"/>
      <w:r w:rsidRPr="00D25452">
        <w:rPr>
          <w:rFonts w:ascii="Times New Roman" w:hAnsi="Times New Roman" w:cs="Times New Roman"/>
          <w:kern w:val="0"/>
          <w:sz w:val="24"/>
          <w:szCs w:val="24"/>
        </w:rPr>
        <w:t xml:space="preserve"> парке благоустроена многофункциональная площадка с игровым и </w:t>
      </w:r>
      <w:proofErr w:type="spellStart"/>
      <w:r w:rsidRPr="00D25452">
        <w:rPr>
          <w:rFonts w:ascii="Times New Roman" w:hAnsi="Times New Roman" w:cs="Times New Roman"/>
          <w:kern w:val="0"/>
          <w:sz w:val="24"/>
          <w:szCs w:val="24"/>
        </w:rPr>
        <w:t>воркаут</w:t>
      </w:r>
      <w:proofErr w:type="spellEnd"/>
      <w:r w:rsidRPr="00D25452">
        <w:rPr>
          <w:rFonts w:ascii="Times New Roman" w:hAnsi="Times New Roman" w:cs="Times New Roman"/>
          <w:kern w:val="0"/>
          <w:sz w:val="24"/>
          <w:szCs w:val="24"/>
        </w:rPr>
        <w:t xml:space="preserve">  комплексами с привлечением денежных средств областного бюджета 2,513 млн</w:t>
      </w:r>
      <w:proofErr w:type="gramStart"/>
      <w:r w:rsidRPr="00D25452">
        <w:rPr>
          <w:rFonts w:ascii="Times New Roman" w:hAnsi="Times New Roman" w:cs="Times New Roman"/>
          <w:kern w:val="0"/>
          <w:sz w:val="24"/>
          <w:szCs w:val="24"/>
        </w:rPr>
        <w:t>.р</w:t>
      </w:r>
      <w:proofErr w:type="gramEnd"/>
      <w:r w:rsidRPr="00D25452">
        <w:rPr>
          <w:rFonts w:ascii="Times New Roman" w:hAnsi="Times New Roman" w:cs="Times New Roman"/>
          <w:kern w:val="0"/>
          <w:sz w:val="24"/>
          <w:szCs w:val="24"/>
        </w:rPr>
        <w:t>уб. В Парке Победы благоустроена центральная площадь 1,9 млн.руб. Кроме того, в Парке Победы за счет средств местного бюджета  проведены работы по изготовлению и установке входных зон (арок) на сумму 5,891 млн.руб.</w:t>
      </w:r>
    </w:p>
    <w:p w:rsidR="00400CE8" w:rsidRPr="00D25452" w:rsidRDefault="00400CE8" w:rsidP="00400CE8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Весомым улучшением стадиона Шахтер стала реконструкция поля для мини-футбола с искусственным покрытием, на стадионе «Красногорский» установлена хоккейная коробка. </w:t>
      </w:r>
    </w:p>
    <w:p w:rsidR="00400CE8" w:rsidRPr="00D25452" w:rsidRDefault="00400CE8" w:rsidP="00400CE8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>В рамках выполнения мероприятий стратегии развития, продолжается работа по модернизации спортивных сооружений.</w:t>
      </w:r>
    </w:p>
    <w:p w:rsidR="00400CE8" w:rsidRPr="00D25452" w:rsidRDefault="00400CE8" w:rsidP="00400CE8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5452">
        <w:rPr>
          <w:rFonts w:ascii="Times New Roman" w:hAnsi="Times New Roman" w:cs="Times New Roman"/>
          <w:sz w:val="24"/>
          <w:szCs w:val="24"/>
        </w:rPr>
        <w:t xml:space="preserve">Спортивный комплекс «Снежинка», который существует почти полвека, по праву считается местом притяжения для спортсменов нашего города. За последние два года  открыты новые тренировочные залы для занятий  разнообразными видами спорта. Только в 2020 году   здесь появилась новая хоккейная бросковая зона, отремонтирован и   функционирует зал для выполнения и приема норм комплекса ГТО, заканчивается ремонт спортивного зала для занятий самбо и дзюдо. В   2020 году   Прокопьевску передано оборудование из новокузнецкого Дворца спорта Кузнецких Металлургов. К спортивному сезону установлены борта, смонтированы стекла,  проведена   ревизия холодильных установок. </w:t>
      </w:r>
    </w:p>
    <w:p w:rsidR="006028EF" w:rsidRPr="006028EF" w:rsidRDefault="00400CE8" w:rsidP="006028EF">
      <w:pPr>
        <w:pStyle w:val="af7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D25452">
        <w:rPr>
          <w:rFonts w:ascii="Times New Roman" w:hAnsi="Times New Roman" w:cs="Times New Roman"/>
        </w:rPr>
        <w:t>Основным мероприяти</w:t>
      </w:r>
      <w:r w:rsidR="00CC7A67">
        <w:rPr>
          <w:rFonts w:ascii="Times New Roman" w:hAnsi="Times New Roman" w:cs="Times New Roman"/>
        </w:rPr>
        <w:t>ем</w:t>
      </w:r>
      <w:r w:rsidRPr="00D25452">
        <w:rPr>
          <w:rFonts w:ascii="Times New Roman" w:hAnsi="Times New Roman" w:cs="Times New Roman"/>
        </w:rPr>
        <w:t xml:space="preserve"> по улучшению материально-технической базы и повышения качества физкультурно-массовой и спортивной работы в г.Прокопьевске на 2021 год явля</w:t>
      </w:r>
      <w:r w:rsidR="00CC7A67">
        <w:rPr>
          <w:rFonts w:ascii="Times New Roman" w:hAnsi="Times New Roman" w:cs="Times New Roman"/>
        </w:rPr>
        <w:t>е</w:t>
      </w:r>
      <w:r w:rsidRPr="00D25452">
        <w:rPr>
          <w:rFonts w:ascii="Times New Roman" w:hAnsi="Times New Roman" w:cs="Times New Roman"/>
        </w:rPr>
        <w:t>тся</w:t>
      </w:r>
      <w:r w:rsidR="00CC7A67">
        <w:rPr>
          <w:rFonts w:ascii="Times New Roman" w:hAnsi="Times New Roman" w:cs="Times New Roman"/>
        </w:rPr>
        <w:t xml:space="preserve"> п</w:t>
      </w:r>
      <w:r w:rsidRPr="00D25452">
        <w:rPr>
          <w:rFonts w:ascii="Times New Roman" w:hAnsi="Times New Roman" w:cs="Times New Roman"/>
        </w:rPr>
        <w:t>риведение в нормативное  состояние наиболее значимых спортивных сооружений  МБУ «Дворец спорта «Дельфин», СОК «Жемчужина» (капитальный ремонт крыши, замена системы фильтрации 25-метрового бассейна)</w:t>
      </w:r>
      <w:r w:rsidR="006028EF">
        <w:rPr>
          <w:rFonts w:ascii="Times New Roman" w:hAnsi="Times New Roman" w:cs="Times New Roman"/>
        </w:rPr>
        <w:t xml:space="preserve"> и разработка проектно-сметной документации для реконструкции  ледовой арены в СК «Снежинка».</w:t>
      </w:r>
    </w:p>
    <w:p w:rsidR="004F14BC" w:rsidRPr="00D25452" w:rsidRDefault="004F14BC" w:rsidP="004F14BC">
      <w:pPr>
        <w:pStyle w:val="28"/>
        <w:suppressAutoHyphens w:val="0"/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5452">
        <w:rPr>
          <w:rFonts w:ascii="Times New Roman" w:hAnsi="Times New Roman"/>
          <w:b/>
          <w:bCs/>
          <w:sz w:val="24"/>
          <w:szCs w:val="24"/>
          <w:u w:val="single"/>
        </w:rPr>
        <w:t>2. Основные</w:t>
      </w:r>
      <w:r w:rsidR="00A478A8" w:rsidRPr="00D25452">
        <w:rPr>
          <w:rFonts w:ascii="Times New Roman" w:hAnsi="Times New Roman"/>
          <w:b/>
          <w:bCs/>
          <w:sz w:val="24"/>
          <w:szCs w:val="24"/>
          <w:u w:val="single"/>
        </w:rPr>
        <w:t xml:space="preserve"> направления деятельности в 20</w:t>
      </w:r>
      <w:r w:rsidR="00A234D5"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 w:rsidRPr="00D25452">
        <w:rPr>
          <w:rFonts w:ascii="Times New Roman" w:hAnsi="Times New Roman"/>
          <w:b/>
          <w:bCs/>
          <w:sz w:val="24"/>
          <w:szCs w:val="24"/>
          <w:u w:val="single"/>
        </w:rPr>
        <w:t xml:space="preserve"> году, достигнутые по ним результаты:</w:t>
      </w:r>
    </w:p>
    <w:p w:rsidR="004F14BC" w:rsidRPr="00D25452" w:rsidRDefault="004F14BC" w:rsidP="004F14BC">
      <w:pPr>
        <w:pStyle w:val="28"/>
        <w:suppressAutoHyphens w:val="0"/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5452">
        <w:rPr>
          <w:rFonts w:ascii="Times New Roman" w:hAnsi="Times New Roman"/>
          <w:b/>
          <w:bCs/>
          <w:sz w:val="24"/>
          <w:szCs w:val="24"/>
          <w:u w:val="single"/>
        </w:rPr>
        <w:t>2.1. Работа с обращениями граждан, личный прием.</w:t>
      </w:r>
    </w:p>
    <w:p w:rsidR="00F41A13" w:rsidRPr="00D25452" w:rsidRDefault="00F41A13" w:rsidP="00F41A13">
      <w:pPr>
        <w:pStyle w:val="28"/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>В 2020 году в администрацию города Прокопьевска поступило 3324 обращения, что на 102 обращения меньше</w:t>
      </w:r>
      <w:r w:rsidR="009B24DF">
        <w:rPr>
          <w:rFonts w:ascii="Times New Roman" w:hAnsi="Times New Roman"/>
          <w:sz w:val="24"/>
          <w:szCs w:val="24"/>
        </w:rPr>
        <w:t>,</w:t>
      </w:r>
      <w:r w:rsidRPr="00D25452">
        <w:rPr>
          <w:rFonts w:ascii="Times New Roman" w:hAnsi="Times New Roman"/>
          <w:sz w:val="24"/>
          <w:szCs w:val="24"/>
        </w:rPr>
        <w:t xml:space="preserve"> чем в 2019 году (2019 год - 3426 обр.), из них 1062 поступило из </w:t>
      </w:r>
      <w:r w:rsidRPr="00D25452">
        <w:rPr>
          <w:rFonts w:ascii="Times New Roman" w:hAnsi="Times New Roman"/>
          <w:sz w:val="24"/>
          <w:szCs w:val="24"/>
        </w:rPr>
        <w:lastRenderedPageBreak/>
        <w:t>Администрации Правительства Кузбасса (2019 год – 1161 обр.), и иных органов и организаций - 166 (2019 год- 412 обр.), от жителей города 2096 (2019 год - 2027 обр.).</w:t>
      </w:r>
    </w:p>
    <w:p w:rsidR="00F41A13" w:rsidRPr="00D25452" w:rsidRDefault="00F41A13" w:rsidP="00F41A13">
      <w:pPr>
        <w:pStyle w:val="28"/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 xml:space="preserve">     Главой города на личном приеме принят 71 человек (2019 год - 89 человек), рассмотрено 88 вопросов (2019 год -112 вопросов).</w:t>
      </w:r>
    </w:p>
    <w:p w:rsidR="004F14BC" w:rsidRPr="00D25452" w:rsidRDefault="004F14BC" w:rsidP="00F41A13">
      <w:pPr>
        <w:pStyle w:val="28"/>
        <w:suppressAutoHyphens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5452">
        <w:rPr>
          <w:rFonts w:ascii="Times New Roman" w:hAnsi="Times New Roman"/>
          <w:b/>
          <w:bCs/>
          <w:sz w:val="24"/>
          <w:szCs w:val="24"/>
          <w:u w:val="single"/>
        </w:rPr>
        <w:t>2.2. Осуществление правотворческой инициативы.</w:t>
      </w:r>
    </w:p>
    <w:p w:rsidR="004F14BC" w:rsidRPr="00D25452" w:rsidRDefault="00F41A13" w:rsidP="00F41A13">
      <w:pPr>
        <w:pStyle w:val="28"/>
        <w:suppressAutoHyphens w:val="0"/>
        <w:spacing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25452">
        <w:rPr>
          <w:rFonts w:ascii="Times New Roman" w:hAnsi="Times New Roman"/>
          <w:sz w:val="24"/>
          <w:szCs w:val="24"/>
        </w:rPr>
        <w:t>За 2020 год в администрации города утверждено 193 постановления администрации города Прокопьевска (2019г. – 212) и 1248 распоряжений администрации города Прокопьевска (2019г. – 1247).</w:t>
      </w:r>
    </w:p>
    <w:p w:rsidR="00A9748D" w:rsidRPr="00D25452" w:rsidRDefault="00A9748D" w:rsidP="009E086A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A9748D" w:rsidRPr="00D25452" w:rsidRDefault="00A9748D" w:rsidP="00A9748D">
      <w:pPr>
        <w:widowControl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A9748D" w:rsidRPr="00017BBF" w:rsidRDefault="00A9748D" w:rsidP="00A9748D">
      <w:pPr>
        <w:widowControl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A9748D" w:rsidRPr="00017BBF" w:rsidRDefault="00A9748D" w:rsidP="00A9748D">
      <w:pPr>
        <w:widowControl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17BBF">
        <w:rPr>
          <w:rFonts w:ascii="Times New Roman" w:hAnsi="Times New Roman" w:cs="Times New Roman"/>
          <w:kern w:val="0"/>
          <w:sz w:val="24"/>
          <w:szCs w:val="24"/>
        </w:rPr>
        <w:t>Глава города Прокопьевска                                                                                     А.Б. Мамаев</w:t>
      </w:r>
    </w:p>
    <w:sectPr w:rsidR="00A9748D" w:rsidRPr="00017BBF" w:rsidSect="00562F0C">
      <w:headerReference w:type="default" r:id="rId11"/>
      <w:pgSz w:w="11906" w:h="16838"/>
      <w:pgMar w:top="1134" w:right="567" w:bottom="567" w:left="1247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CD2" w:rsidRDefault="00AB4CD2">
      <w:r>
        <w:separator/>
      </w:r>
    </w:p>
  </w:endnote>
  <w:endnote w:type="continuationSeparator" w:id="1">
    <w:p w:rsidR="00AB4CD2" w:rsidRDefault="00AB4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CD2" w:rsidRDefault="00AB4CD2">
      <w:r>
        <w:separator/>
      </w:r>
    </w:p>
  </w:footnote>
  <w:footnote w:type="continuationSeparator" w:id="1">
    <w:p w:rsidR="00AB4CD2" w:rsidRDefault="00AB4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D2" w:rsidRDefault="0099174C" w:rsidP="00897C5F">
    <w:pPr>
      <w:pStyle w:val="a4"/>
      <w:framePr w:wrap="auto" w:vAnchor="text" w:hAnchor="margin" w:xAlign="right" w:y="1"/>
      <w:rPr>
        <w:rStyle w:val="af3"/>
        <w:rFonts w:cs="Arial"/>
      </w:rPr>
    </w:pPr>
    <w:r>
      <w:rPr>
        <w:rStyle w:val="af3"/>
        <w:rFonts w:cs="Arial"/>
      </w:rPr>
      <w:fldChar w:fldCharType="begin"/>
    </w:r>
    <w:r w:rsidR="00AB4CD2">
      <w:rPr>
        <w:rStyle w:val="af3"/>
        <w:rFonts w:cs="Arial"/>
      </w:rPr>
      <w:instrText xml:space="preserve">PAGE  </w:instrText>
    </w:r>
    <w:r>
      <w:rPr>
        <w:rStyle w:val="af3"/>
        <w:rFonts w:cs="Arial"/>
      </w:rPr>
      <w:fldChar w:fldCharType="separate"/>
    </w:r>
    <w:r w:rsidR="00F932BC">
      <w:rPr>
        <w:rStyle w:val="af3"/>
        <w:rFonts w:cs="Arial"/>
        <w:noProof/>
      </w:rPr>
      <w:t>3</w:t>
    </w:r>
    <w:r>
      <w:rPr>
        <w:rStyle w:val="af3"/>
        <w:rFonts w:cs="Arial"/>
      </w:rPr>
      <w:fldChar w:fldCharType="end"/>
    </w:r>
  </w:p>
  <w:p w:rsidR="00AB4CD2" w:rsidRDefault="00AB4CD2" w:rsidP="008650D3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16"/>
        </w:tabs>
        <w:ind w:left="616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84"/>
        </w:tabs>
        <w:ind w:left="1384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96"/>
        </w:tabs>
        <w:ind w:left="1896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152"/>
        </w:tabs>
        <w:ind w:left="2152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08"/>
        </w:tabs>
        <w:ind w:left="2408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248"/>
        </w:tabs>
        <w:ind w:left="1248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544"/>
        </w:tabs>
        <w:ind w:left="1544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840"/>
        </w:tabs>
        <w:ind w:left="184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432"/>
        </w:tabs>
        <w:ind w:left="2432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34"/>
        <w:szCs w:val="3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34"/>
        <w:szCs w:val="3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34"/>
        <w:szCs w:val="3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34"/>
        <w:szCs w:val="3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34"/>
        <w:szCs w:val="3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34"/>
        <w:szCs w:val="3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34"/>
        <w:szCs w:val="3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34"/>
        <w:szCs w:val="3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34"/>
        <w:szCs w:val="34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u w:val="none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920"/>
        </w:tabs>
        <w:ind w:left="9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000"/>
        </w:tabs>
        <w:ind w:left="20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360"/>
        </w:tabs>
        <w:ind w:left="23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720"/>
        </w:tabs>
        <w:ind w:left="27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080"/>
        </w:tabs>
        <w:ind w:left="30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440"/>
        </w:tabs>
        <w:ind w:left="34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800"/>
        </w:tabs>
        <w:ind w:left="3800" w:hanging="360"/>
      </w:pPr>
      <w:rPr>
        <w:rFonts w:ascii="Symbol" w:hAnsi="Symbol" w:cs="Symbol"/>
      </w:rPr>
    </w:lvl>
  </w:abstractNum>
  <w:abstractNum w:abstractNumId="6">
    <w:nsid w:val="01553D80"/>
    <w:multiLevelType w:val="hybridMultilevel"/>
    <w:tmpl w:val="1B90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70103"/>
    <w:multiLevelType w:val="hybridMultilevel"/>
    <w:tmpl w:val="F03CEB5A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03D2590"/>
    <w:multiLevelType w:val="hybridMultilevel"/>
    <w:tmpl w:val="83FC003E"/>
    <w:lvl w:ilvl="0" w:tplc="7870C83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120F073B"/>
    <w:multiLevelType w:val="hybridMultilevel"/>
    <w:tmpl w:val="7032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10B10"/>
    <w:multiLevelType w:val="hybridMultilevel"/>
    <w:tmpl w:val="500C2CA2"/>
    <w:lvl w:ilvl="0" w:tplc="7B444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AE8623D"/>
    <w:multiLevelType w:val="hybridMultilevel"/>
    <w:tmpl w:val="920E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F2AD7"/>
    <w:multiLevelType w:val="hybridMultilevel"/>
    <w:tmpl w:val="5B564E36"/>
    <w:lvl w:ilvl="0" w:tplc="CEF8BEE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3">
    <w:nsid w:val="270F1C01"/>
    <w:multiLevelType w:val="hybridMultilevel"/>
    <w:tmpl w:val="01BC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952A4"/>
    <w:multiLevelType w:val="hybridMultilevel"/>
    <w:tmpl w:val="6A5CA38E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2FD37B9D"/>
    <w:multiLevelType w:val="hybridMultilevel"/>
    <w:tmpl w:val="5B5E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636E"/>
    <w:multiLevelType w:val="hybridMultilevel"/>
    <w:tmpl w:val="359CF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E1143"/>
    <w:multiLevelType w:val="hybridMultilevel"/>
    <w:tmpl w:val="DDF6C42E"/>
    <w:lvl w:ilvl="0" w:tplc="EF0A02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9"/>
        </w:tabs>
        <w:ind w:left="7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9"/>
        </w:tabs>
        <w:ind w:left="14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9"/>
        </w:tabs>
        <w:ind w:left="21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9"/>
        </w:tabs>
        <w:ind w:left="28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cs="Wingdings" w:hint="default"/>
      </w:rPr>
    </w:lvl>
  </w:abstractNum>
  <w:abstractNum w:abstractNumId="18">
    <w:nsid w:val="354B37D5"/>
    <w:multiLevelType w:val="hybridMultilevel"/>
    <w:tmpl w:val="586816F8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36C84E7C"/>
    <w:multiLevelType w:val="hybridMultilevel"/>
    <w:tmpl w:val="3C2E0D3E"/>
    <w:lvl w:ilvl="0" w:tplc="7B44435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20">
    <w:nsid w:val="38820A6D"/>
    <w:multiLevelType w:val="hybridMultilevel"/>
    <w:tmpl w:val="77A6B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3079E"/>
    <w:multiLevelType w:val="hybridMultilevel"/>
    <w:tmpl w:val="E1CCFBAC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22">
    <w:nsid w:val="402E6928"/>
    <w:multiLevelType w:val="hybridMultilevel"/>
    <w:tmpl w:val="CA8A8958"/>
    <w:lvl w:ilvl="0" w:tplc="7B444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1F6360F"/>
    <w:multiLevelType w:val="hybridMultilevel"/>
    <w:tmpl w:val="3A985158"/>
    <w:lvl w:ilvl="0" w:tplc="CEF8BE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>
    <w:nsid w:val="434023A6"/>
    <w:multiLevelType w:val="hybridMultilevel"/>
    <w:tmpl w:val="892E3296"/>
    <w:lvl w:ilvl="0" w:tplc="CEF8BEE6">
      <w:start w:val="1"/>
      <w:numFmt w:val="bullet"/>
      <w:lvlText w:val=""/>
      <w:lvlJc w:val="left"/>
      <w:pPr>
        <w:tabs>
          <w:tab w:val="num" w:pos="899"/>
        </w:tabs>
        <w:ind w:left="899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cs="Wingdings" w:hint="default"/>
      </w:rPr>
    </w:lvl>
  </w:abstractNum>
  <w:abstractNum w:abstractNumId="25">
    <w:nsid w:val="47EF51FA"/>
    <w:multiLevelType w:val="hybridMultilevel"/>
    <w:tmpl w:val="78DE414C"/>
    <w:lvl w:ilvl="0" w:tplc="7B444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8FD638C"/>
    <w:multiLevelType w:val="hybridMultilevel"/>
    <w:tmpl w:val="75944D98"/>
    <w:lvl w:ilvl="0" w:tplc="7B444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1432F38"/>
    <w:multiLevelType w:val="hybridMultilevel"/>
    <w:tmpl w:val="43A45FD8"/>
    <w:lvl w:ilvl="0" w:tplc="70ECA6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8696E9A"/>
    <w:multiLevelType w:val="hybridMultilevel"/>
    <w:tmpl w:val="A18AC25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>
    <w:nsid w:val="5C834FD1"/>
    <w:multiLevelType w:val="hybridMultilevel"/>
    <w:tmpl w:val="97029916"/>
    <w:lvl w:ilvl="0" w:tplc="7870C8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6B2E82"/>
    <w:multiLevelType w:val="hybridMultilevel"/>
    <w:tmpl w:val="E220A4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1">
    <w:nsid w:val="689F580F"/>
    <w:multiLevelType w:val="hybridMultilevel"/>
    <w:tmpl w:val="21F2C92A"/>
    <w:lvl w:ilvl="0" w:tplc="CEF8BEE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2">
    <w:nsid w:val="68DC7E6D"/>
    <w:multiLevelType w:val="hybridMultilevel"/>
    <w:tmpl w:val="073A97A0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6C107BE8"/>
    <w:multiLevelType w:val="hybridMultilevel"/>
    <w:tmpl w:val="699C0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71A51864"/>
    <w:multiLevelType w:val="hybridMultilevel"/>
    <w:tmpl w:val="B8504AA4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5">
    <w:nsid w:val="79C00FE2"/>
    <w:multiLevelType w:val="hybridMultilevel"/>
    <w:tmpl w:val="F4DC5052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6">
    <w:nsid w:val="7A5B3D8C"/>
    <w:multiLevelType w:val="hybridMultilevel"/>
    <w:tmpl w:val="DF3CBEA4"/>
    <w:lvl w:ilvl="0" w:tplc="7B444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D044D65"/>
    <w:multiLevelType w:val="hybridMultilevel"/>
    <w:tmpl w:val="E84C69BA"/>
    <w:lvl w:ilvl="0" w:tplc="7870C83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34"/>
  </w:num>
  <w:num w:numId="9">
    <w:abstractNumId w:val="37"/>
  </w:num>
  <w:num w:numId="10">
    <w:abstractNumId w:val="7"/>
  </w:num>
  <w:num w:numId="11">
    <w:abstractNumId w:val="32"/>
  </w:num>
  <w:num w:numId="12">
    <w:abstractNumId w:val="18"/>
  </w:num>
  <w:num w:numId="13">
    <w:abstractNumId w:val="24"/>
  </w:num>
  <w:num w:numId="14">
    <w:abstractNumId w:val="8"/>
  </w:num>
  <w:num w:numId="15">
    <w:abstractNumId w:val="29"/>
  </w:num>
  <w:num w:numId="16">
    <w:abstractNumId w:val="14"/>
  </w:num>
  <w:num w:numId="17">
    <w:abstractNumId w:val="35"/>
  </w:num>
  <w:num w:numId="18">
    <w:abstractNumId w:val="19"/>
  </w:num>
  <w:num w:numId="19">
    <w:abstractNumId w:val="26"/>
  </w:num>
  <w:num w:numId="20">
    <w:abstractNumId w:val="36"/>
  </w:num>
  <w:num w:numId="21">
    <w:abstractNumId w:val="25"/>
  </w:num>
  <w:num w:numId="22">
    <w:abstractNumId w:val="20"/>
  </w:num>
  <w:num w:numId="23">
    <w:abstractNumId w:val="22"/>
  </w:num>
  <w:num w:numId="24">
    <w:abstractNumId w:val="10"/>
  </w:num>
  <w:num w:numId="25">
    <w:abstractNumId w:val="9"/>
  </w:num>
  <w:num w:numId="26">
    <w:abstractNumId w:val="30"/>
  </w:num>
  <w:num w:numId="27">
    <w:abstractNumId w:val="21"/>
  </w:num>
  <w:num w:numId="28">
    <w:abstractNumId w:val="28"/>
  </w:num>
  <w:num w:numId="29">
    <w:abstractNumId w:val="33"/>
  </w:num>
  <w:num w:numId="30">
    <w:abstractNumId w:val="27"/>
  </w:num>
  <w:num w:numId="31">
    <w:abstractNumId w:val="17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1"/>
  </w:num>
  <w:num w:numId="35">
    <w:abstractNumId w:val="6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9BA"/>
    <w:rsid w:val="00000330"/>
    <w:rsid w:val="00000EC2"/>
    <w:rsid w:val="00003867"/>
    <w:rsid w:val="00003CA1"/>
    <w:rsid w:val="00003DB0"/>
    <w:rsid w:val="00004B47"/>
    <w:rsid w:val="000052F8"/>
    <w:rsid w:val="00005EB1"/>
    <w:rsid w:val="00006BA1"/>
    <w:rsid w:val="00006F65"/>
    <w:rsid w:val="000076A3"/>
    <w:rsid w:val="00007A15"/>
    <w:rsid w:val="00010C9A"/>
    <w:rsid w:val="00014478"/>
    <w:rsid w:val="00015EA0"/>
    <w:rsid w:val="00015FF5"/>
    <w:rsid w:val="00017BBF"/>
    <w:rsid w:val="0002278C"/>
    <w:rsid w:val="00031774"/>
    <w:rsid w:val="00032092"/>
    <w:rsid w:val="0003283B"/>
    <w:rsid w:val="00032ED1"/>
    <w:rsid w:val="0003411F"/>
    <w:rsid w:val="00034647"/>
    <w:rsid w:val="00037E6D"/>
    <w:rsid w:val="0004001D"/>
    <w:rsid w:val="00040AA9"/>
    <w:rsid w:val="0004222C"/>
    <w:rsid w:val="00043754"/>
    <w:rsid w:val="00043F5A"/>
    <w:rsid w:val="000450A3"/>
    <w:rsid w:val="00045239"/>
    <w:rsid w:val="00046A6B"/>
    <w:rsid w:val="00046BFE"/>
    <w:rsid w:val="00046EC6"/>
    <w:rsid w:val="000475F9"/>
    <w:rsid w:val="00053636"/>
    <w:rsid w:val="00055754"/>
    <w:rsid w:val="00055B3F"/>
    <w:rsid w:val="0005627E"/>
    <w:rsid w:val="0005791A"/>
    <w:rsid w:val="00057FF5"/>
    <w:rsid w:val="00060275"/>
    <w:rsid w:val="000624B6"/>
    <w:rsid w:val="0006292B"/>
    <w:rsid w:val="0006362D"/>
    <w:rsid w:val="00064405"/>
    <w:rsid w:val="000667AA"/>
    <w:rsid w:val="00066F0C"/>
    <w:rsid w:val="00067889"/>
    <w:rsid w:val="00070173"/>
    <w:rsid w:val="00071D9A"/>
    <w:rsid w:val="000722EC"/>
    <w:rsid w:val="00072BC3"/>
    <w:rsid w:val="00072EBB"/>
    <w:rsid w:val="0007366A"/>
    <w:rsid w:val="00073C7B"/>
    <w:rsid w:val="000743D9"/>
    <w:rsid w:val="000819F6"/>
    <w:rsid w:val="00081B52"/>
    <w:rsid w:val="000831A0"/>
    <w:rsid w:val="00085E72"/>
    <w:rsid w:val="000874F6"/>
    <w:rsid w:val="00090C4D"/>
    <w:rsid w:val="00092967"/>
    <w:rsid w:val="00094F6D"/>
    <w:rsid w:val="00096666"/>
    <w:rsid w:val="000A059D"/>
    <w:rsid w:val="000A073A"/>
    <w:rsid w:val="000A0970"/>
    <w:rsid w:val="000A0DAA"/>
    <w:rsid w:val="000A100B"/>
    <w:rsid w:val="000A2AE3"/>
    <w:rsid w:val="000A2B5B"/>
    <w:rsid w:val="000A2C51"/>
    <w:rsid w:val="000A34DF"/>
    <w:rsid w:val="000A362B"/>
    <w:rsid w:val="000A4E4E"/>
    <w:rsid w:val="000A5EC0"/>
    <w:rsid w:val="000A712A"/>
    <w:rsid w:val="000B1193"/>
    <w:rsid w:val="000B342F"/>
    <w:rsid w:val="000B7DC4"/>
    <w:rsid w:val="000C00B7"/>
    <w:rsid w:val="000C05C0"/>
    <w:rsid w:val="000C1B84"/>
    <w:rsid w:val="000C2393"/>
    <w:rsid w:val="000C2457"/>
    <w:rsid w:val="000C267A"/>
    <w:rsid w:val="000C50EF"/>
    <w:rsid w:val="000C5851"/>
    <w:rsid w:val="000C5A76"/>
    <w:rsid w:val="000C7197"/>
    <w:rsid w:val="000D0AE1"/>
    <w:rsid w:val="000D0F34"/>
    <w:rsid w:val="000D104A"/>
    <w:rsid w:val="000D1172"/>
    <w:rsid w:val="000D2180"/>
    <w:rsid w:val="000D284C"/>
    <w:rsid w:val="000D31CA"/>
    <w:rsid w:val="000D34B7"/>
    <w:rsid w:val="000D3652"/>
    <w:rsid w:val="000D3DF6"/>
    <w:rsid w:val="000D3EA4"/>
    <w:rsid w:val="000D5037"/>
    <w:rsid w:val="000D6D9F"/>
    <w:rsid w:val="000E316A"/>
    <w:rsid w:val="000E34AD"/>
    <w:rsid w:val="000E4428"/>
    <w:rsid w:val="000E45A3"/>
    <w:rsid w:val="000E55CB"/>
    <w:rsid w:val="000E78D7"/>
    <w:rsid w:val="000F1107"/>
    <w:rsid w:val="000F5E38"/>
    <w:rsid w:val="000F7B14"/>
    <w:rsid w:val="00100070"/>
    <w:rsid w:val="0010090D"/>
    <w:rsid w:val="00101359"/>
    <w:rsid w:val="00103B04"/>
    <w:rsid w:val="0010567B"/>
    <w:rsid w:val="00105C59"/>
    <w:rsid w:val="001079E9"/>
    <w:rsid w:val="0011186D"/>
    <w:rsid w:val="001118BC"/>
    <w:rsid w:val="00111EE9"/>
    <w:rsid w:val="0011291D"/>
    <w:rsid w:val="00114086"/>
    <w:rsid w:val="00115360"/>
    <w:rsid w:val="00116A5D"/>
    <w:rsid w:val="00117CB2"/>
    <w:rsid w:val="00117CD7"/>
    <w:rsid w:val="0012019F"/>
    <w:rsid w:val="001208A7"/>
    <w:rsid w:val="00121ACE"/>
    <w:rsid w:val="0012416A"/>
    <w:rsid w:val="001243D3"/>
    <w:rsid w:val="00125430"/>
    <w:rsid w:val="00127597"/>
    <w:rsid w:val="00127663"/>
    <w:rsid w:val="00131015"/>
    <w:rsid w:val="001319A0"/>
    <w:rsid w:val="00131E80"/>
    <w:rsid w:val="00132674"/>
    <w:rsid w:val="00133006"/>
    <w:rsid w:val="00133350"/>
    <w:rsid w:val="00133F40"/>
    <w:rsid w:val="0013543F"/>
    <w:rsid w:val="00135C80"/>
    <w:rsid w:val="00136B0A"/>
    <w:rsid w:val="00137509"/>
    <w:rsid w:val="0014069F"/>
    <w:rsid w:val="00140989"/>
    <w:rsid w:val="00140B40"/>
    <w:rsid w:val="0014162C"/>
    <w:rsid w:val="00142540"/>
    <w:rsid w:val="00143324"/>
    <w:rsid w:val="00144728"/>
    <w:rsid w:val="00147989"/>
    <w:rsid w:val="00150EB4"/>
    <w:rsid w:val="00153AD7"/>
    <w:rsid w:val="00153FBF"/>
    <w:rsid w:val="0015470F"/>
    <w:rsid w:val="00155DEE"/>
    <w:rsid w:val="0015747C"/>
    <w:rsid w:val="00160545"/>
    <w:rsid w:val="00160A84"/>
    <w:rsid w:val="00162B48"/>
    <w:rsid w:val="00162B96"/>
    <w:rsid w:val="00162D59"/>
    <w:rsid w:val="0016425B"/>
    <w:rsid w:val="0016471B"/>
    <w:rsid w:val="00165BDF"/>
    <w:rsid w:val="001723AC"/>
    <w:rsid w:val="001741D0"/>
    <w:rsid w:val="00181A97"/>
    <w:rsid w:val="00181C06"/>
    <w:rsid w:val="00182C5A"/>
    <w:rsid w:val="00184AFE"/>
    <w:rsid w:val="00187D64"/>
    <w:rsid w:val="00187F49"/>
    <w:rsid w:val="001902F7"/>
    <w:rsid w:val="0019060C"/>
    <w:rsid w:val="001923EC"/>
    <w:rsid w:val="00197CA2"/>
    <w:rsid w:val="001A1E86"/>
    <w:rsid w:val="001A25AA"/>
    <w:rsid w:val="001A2CD3"/>
    <w:rsid w:val="001A3568"/>
    <w:rsid w:val="001A7E15"/>
    <w:rsid w:val="001B083D"/>
    <w:rsid w:val="001B105E"/>
    <w:rsid w:val="001B1C63"/>
    <w:rsid w:val="001B29FA"/>
    <w:rsid w:val="001B326F"/>
    <w:rsid w:val="001C03D7"/>
    <w:rsid w:val="001C17BC"/>
    <w:rsid w:val="001C46F9"/>
    <w:rsid w:val="001C4A97"/>
    <w:rsid w:val="001C5B62"/>
    <w:rsid w:val="001C5C54"/>
    <w:rsid w:val="001D15B7"/>
    <w:rsid w:val="001D28E7"/>
    <w:rsid w:val="001D291F"/>
    <w:rsid w:val="001D3007"/>
    <w:rsid w:val="001D42B3"/>
    <w:rsid w:val="001D5AD6"/>
    <w:rsid w:val="001D656C"/>
    <w:rsid w:val="001E0E16"/>
    <w:rsid w:val="001E1F05"/>
    <w:rsid w:val="001E286B"/>
    <w:rsid w:val="001E33F4"/>
    <w:rsid w:val="001E4621"/>
    <w:rsid w:val="001E539D"/>
    <w:rsid w:val="001E5A59"/>
    <w:rsid w:val="001E6FB7"/>
    <w:rsid w:val="001E732F"/>
    <w:rsid w:val="001F073E"/>
    <w:rsid w:val="001F4009"/>
    <w:rsid w:val="001F63B2"/>
    <w:rsid w:val="001F687A"/>
    <w:rsid w:val="00200F4A"/>
    <w:rsid w:val="002019FE"/>
    <w:rsid w:val="00202253"/>
    <w:rsid w:val="00202C50"/>
    <w:rsid w:val="0020321F"/>
    <w:rsid w:val="0020433A"/>
    <w:rsid w:val="00205BD2"/>
    <w:rsid w:val="002075D4"/>
    <w:rsid w:val="00207A4B"/>
    <w:rsid w:val="00207DF4"/>
    <w:rsid w:val="00207E20"/>
    <w:rsid w:val="00210728"/>
    <w:rsid w:val="00212050"/>
    <w:rsid w:val="00212554"/>
    <w:rsid w:val="00212AA5"/>
    <w:rsid w:val="00213072"/>
    <w:rsid w:val="00213A94"/>
    <w:rsid w:val="00215362"/>
    <w:rsid w:val="0021654A"/>
    <w:rsid w:val="00216D81"/>
    <w:rsid w:val="00217D1E"/>
    <w:rsid w:val="002239D2"/>
    <w:rsid w:val="00225DEA"/>
    <w:rsid w:val="00225FFD"/>
    <w:rsid w:val="00230974"/>
    <w:rsid w:val="00232528"/>
    <w:rsid w:val="00234B1A"/>
    <w:rsid w:val="002354A0"/>
    <w:rsid w:val="00235B3C"/>
    <w:rsid w:val="00237B32"/>
    <w:rsid w:val="002403C6"/>
    <w:rsid w:val="00241132"/>
    <w:rsid w:val="00241816"/>
    <w:rsid w:val="00241AFC"/>
    <w:rsid w:val="00242AEE"/>
    <w:rsid w:val="00242E1C"/>
    <w:rsid w:val="00243657"/>
    <w:rsid w:val="002443FE"/>
    <w:rsid w:val="00244629"/>
    <w:rsid w:val="00244D87"/>
    <w:rsid w:val="00244D9C"/>
    <w:rsid w:val="00245535"/>
    <w:rsid w:val="00245872"/>
    <w:rsid w:val="00250115"/>
    <w:rsid w:val="00250371"/>
    <w:rsid w:val="0025066D"/>
    <w:rsid w:val="0025141D"/>
    <w:rsid w:val="0025235F"/>
    <w:rsid w:val="00252522"/>
    <w:rsid w:val="00252CC4"/>
    <w:rsid w:val="002545B4"/>
    <w:rsid w:val="00254838"/>
    <w:rsid w:val="002558D5"/>
    <w:rsid w:val="00256D5D"/>
    <w:rsid w:val="00260C7E"/>
    <w:rsid w:val="00260E97"/>
    <w:rsid w:val="002615B9"/>
    <w:rsid w:val="002636B4"/>
    <w:rsid w:val="002700D9"/>
    <w:rsid w:val="00270E62"/>
    <w:rsid w:val="00271191"/>
    <w:rsid w:val="00271CCA"/>
    <w:rsid w:val="002726E4"/>
    <w:rsid w:val="00274C8E"/>
    <w:rsid w:val="00276827"/>
    <w:rsid w:val="002769BA"/>
    <w:rsid w:val="00277E03"/>
    <w:rsid w:val="00280179"/>
    <w:rsid w:val="00282D02"/>
    <w:rsid w:val="00286704"/>
    <w:rsid w:val="00286FC6"/>
    <w:rsid w:val="00287997"/>
    <w:rsid w:val="002909BE"/>
    <w:rsid w:val="002926FE"/>
    <w:rsid w:val="0029329A"/>
    <w:rsid w:val="00293DB4"/>
    <w:rsid w:val="00295003"/>
    <w:rsid w:val="00296B12"/>
    <w:rsid w:val="002A42AE"/>
    <w:rsid w:val="002A53B8"/>
    <w:rsid w:val="002A7174"/>
    <w:rsid w:val="002B221C"/>
    <w:rsid w:val="002B3EE6"/>
    <w:rsid w:val="002B61C4"/>
    <w:rsid w:val="002C0B40"/>
    <w:rsid w:val="002C1490"/>
    <w:rsid w:val="002C2B62"/>
    <w:rsid w:val="002C3583"/>
    <w:rsid w:val="002C3AEC"/>
    <w:rsid w:val="002C5760"/>
    <w:rsid w:val="002C582C"/>
    <w:rsid w:val="002C58EA"/>
    <w:rsid w:val="002C5F70"/>
    <w:rsid w:val="002C65C2"/>
    <w:rsid w:val="002C6736"/>
    <w:rsid w:val="002C6B70"/>
    <w:rsid w:val="002C6CB0"/>
    <w:rsid w:val="002C73FF"/>
    <w:rsid w:val="002C7E93"/>
    <w:rsid w:val="002C7E9C"/>
    <w:rsid w:val="002D1A31"/>
    <w:rsid w:val="002D403D"/>
    <w:rsid w:val="002E03A4"/>
    <w:rsid w:val="002E302E"/>
    <w:rsid w:val="002E7469"/>
    <w:rsid w:val="002F10C4"/>
    <w:rsid w:val="002F1A92"/>
    <w:rsid w:val="002F2384"/>
    <w:rsid w:val="002F57C7"/>
    <w:rsid w:val="002F5862"/>
    <w:rsid w:val="002F7180"/>
    <w:rsid w:val="002F7546"/>
    <w:rsid w:val="002F7E13"/>
    <w:rsid w:val="002F7F3E"/>
    <w:rsid w:val="00300AD2"/>
    <w:rsid w:val="003022A5"/>
    <w:rsid w:val="003023A9"/>
    <w:rsid w:val="00303E4D"/>
    <w:rsid w:val="00303E7B"/>
    <w:rsid w:val="00304485"/>
    <w:rsid w:val="00305DCE"/>
    <w:rsid w:val="003107DE"/>
    <w:rsid w:val="00311A14"/>
    <w:rsid w:val="00311A78"/>
    <w:rsid w:val="003126FF"/>
    <w:rsid w:val="00312AEF"/>
    <w:rsid w:val="00314F54"/>
    <w:rsid w:val="00315BD9"/>
    <w:rsid w:val="00316164"/>
    <w:rsid w:val="00317525"/>
    <w:rsid w:val="00317771"/>
    <w:rsid w:val="00320143"/>
    <w:rsid w:val="00320B3D"/>
    <w:rsid w:val="00321314"/>
    <w:rsid w:val="00322510"/>
    <w:rsid w:val="00322BD1"/>
    <w:rsid w:val="00323A57"/>
    <w:rsid w:val="003252CC"/>
    <w:rsid w:val="00330CB9"/>
    <w:rsid w:val="003322AF"/>
    <w:rsid w:val="00333516"/>
    <w:rsid w:val="00337129"/>
    <w:rsid w:val="00337F44"/>
    <w:rsid w:val="00340367"/>
    <w:rsid w:val="00340778"/>
    <w:rsid w:val="00342324"/>
    <w:rsid w:val="00342F98"/>
    <w:rsid w:val="003431DD"/>
    <w:rsid w:val="0034378F"/>
    <w:rsid w:val="00344951"/>
    <w:rsid w:val="00347608"/>
    <w:rsid w:val="00347D38"/>
    <w:rsid w:val="003500EA"/>
    <w:rsid w:val="003517B3"/>
    <w:rsid w:val="00353B4F"/>
    <w:rsid w:val="00354723"/>
    <w:rsid w:val="00355E50"/>
    <w:rsid w:val="003560D0"/>
    <w:rsid w:val="0035638B"/>
    <w:rsid w:val="003622E8"/>
    <w:rsid w:val="00362490"/>
    <w:rsid w:val="00362749"/>
    <w:rsid w:val="00363DA6"/>
    <w:rsid w:val="00363F88"/>
    <w:rsid w:val="00370245"/>
    <w:rsid w:val="00370FDA"/>
    <w:rsid w:val="00372264"/>
    <w:rsid w:val="00372B08"/>
    <w:rsid w:val="003733F4"/>
    <w:rsid w:val="003743F8"/>
    <w:rsid w:val="00374579"/>
    <w:rsid w:val="00375DE4"/>
    <w:rsid w:val="00377BD7"/>
    <w:rsid w:val="003801DA"/>
    <w:rsid w:val="00382904"/>
    <w:rsid w:val="0038332B"/>
    <w:rsid w:val="00384579"/>
    <w:rsid w:val="00384F65"/>
    <w:rsid w:val="00393116"/>
    <w:rsid w:val="0039440B"/>
    <w:rsid w:val="00397548"/>
    <w:rsid w:val="0039790B"/>
    <w:rsid w:val="00397CDA"/>
    <w:rsid w:val="003A012E"/>
    <w:rsid w:val="003A0763"/>
    <w:rsid w:val="003A25DD"/>
    <w:rsid w:val="003A2A4A"/>
    <w:rsid w:val="003A3864"/>
    <w:rsid w:val="003A55E7"/>
    <w:rsid w:val="003A5B10"/>
    <w:rsid w:val="003B0A20"/>
    <w:rsid w:val="003B111D"/>
    <w:rsid w:val="003B2410"/>
    <w:rsid w:val="003B37ED"/>
    <w:rsid w:val="003B46E7"/>
    <w:rsid w:val="003B5427"/>
    <w:rsid w:val="003B54C3"/>
    <w:rsid w:val="003B5636"/>
    <w:rsid w:val="003C061F"/>
    <w:rsid w:val="003C0AF9"/>
    <w:rsid w:val="003C1E01"/>
    <w:rsid w:val="003C2002"/>
    <w:rsid w:val="003C2C04"/>
    <w:rsid w:val="003C3428"/>
    <w:rsid w:val="003C3726"/>
    <w:rsid w:val="003C4B14"/>
    <w:rsid w:val="003C578D"/>
    <w:rsid w:val="003C6F83"/>
    <w:rsid w:val="003C7064"/>
    <w:rsid w:val="003C7B2C"/>
    <w:rsid w:val="003C7B70"/>
    <w:rsid w:val="003D0198"/>
    <w:rsid w:val="003D2D48"/>
    <w:rsid w:val="003D3232"/>
    <w:rsid w:val="003D3456"/>
    <w:rsid w:val="003D4109"/>
    <w:rsid w:val="003D4690"/>
    <w:rsid w:val="003D478B"/>
    <w:rsid w:val="003D52BF"/>
    <w:rsid w:val="003E04F4"/>
    <w:rsid w:val="003E21D0"/>
    <w:rsid w:val="003E39D8"/>
    <w:rsid w:val="003E42E1"/>
    <w:rsid w:val="003E683E"/>
    <w:rsid w:val="003E7227"/>
    <w:rsid w:val="003E77FF"/>
    <w:rsid w:val="003F1917"/>
    <w:rsid w:val="003F5309"/>
    <w:rsid w:val="003F59C2"/>
    <w:rsid w:val="003F7246"/>
    <w:rsid w:val="003F7313"/>
    <w:rsid w:val="003F736C"/>
    <w:rsid w:val="003F7EE1"/>
    <w:rsid w:val="004003B6"/>
    <w:rsid w:val="00400CE8"/>
    <w:rsid w:val="004014BF"/>
    <w:rsid w:val="004022BE"/>
    <w:rsid w:val="00405ACC"/>
    <w:rsid w:val="00407509"/>
    <w:rsid w:val="004120BA"/>
    <w:rsid w:val="00412335"/>
    <w:rsid w:val="00412404"/>
    <w:rsid w:val="00412A9A"/>
    <w:rsid w:val="00412D90"/>
    <w:rsid w:val="00412F57"/>
    <w:rsid w:val="0041424D"/>
    <w:rsid w:val="00416074"/>
    <w:rsid w:val="00416319"/>
    <w:rsid w:val="004173B6"/>
    <w:rsid w:val="00417C9C"/>
    <w:rsid w:val="00420622"/>
    <w:rsid w:val="00421253"/>
    <w:rsid w:val="00421E70"/>
    <w:rsid w:val="00422E8B"/>
    <w:rsid w:val="00424728"/>
    <w:rsid w:val="0042501D"/>
    <w:rsid w:val="004269B6"/>
    <w:rsid w:val="00426CBB"/>
    <w:rsid w:val="00433E42"/>
    <w:rsid w:val="0043580E"/>
    <w:rsid w:val="00435B10"/>
    <w:rsid w:val="00436786"/>
    <w:rsid w:val="00436FFC"/>
    <w:rsid w:val="004376EE"/>
    <w:rsid w:val="004412CD"/>
    <w:rsid w:val="00442829"/>
    <w:rsid w:val="00442A4D"/>
    <w:rsid w:val="00442FE0"/>
    <w:rsid w:val="004431E5"/>
    <w:rsid w:val="00443F50"/>
    <w:rsid w:val="004449E4"/>
    <w:rsid w:val="00445518"/>
    <w:rsid w:val="004458DF"/>
    <w:rsid w:val="00446AFC"/>
    <w:rsid w:val="004479E6"/>
    <w:rsid w:val="00453BA5"/>
    <w:rsid w:val="00454CB6"/>
    <w:rsid w:val="004550AF"/>
    <w:rsid w:val="004556EB"/>
    <w:rsid w:val="00455C52"/>
    <w:rsid w:val="0045634A"/>
    <w:rsid w:val="00456863"/>
    <w:rsid w:val="00457FBD"/>
    <w:rsid w:val="0046105F"/>
    <w:rsid w:val="0046115A"/>
    <w:rsid w:val="00461628"/>
    <w:rsid w:val="00461E9B"/>
    <w:rsid w:val="0046458F"/>
    <w:rsid w:val="00464AB4"/>
    <w:rsid w:val="00466033"/>
    <w:rsid w:val="00466D26"/>
    <w:rsid w:val="00467242"/>
    <w:rsid w:val="00471FCE"/>
    <w:rsid w:val="00473B97"/>
    <w:rsid w:val="00475A16"/>
    <w:rsid w:val="00477BD2"/>
    <w:rsid w:val="00477E02"/>
    <w:rsid w:val="00480D16"/>
    <w:rsid w:val="0048121A"/>
    <w:rsid w:val="00482361"/>
    <w:rsid w:val="00482DCD"/>
    <w:rsid w:val="00483277"/>
    <w:rsid w:val="00483425"/>
    <w:rsid w:val="004834B1"/>
    <w:rsid w:val="0048380E"/>
    <w:rsid w:val="00483A5F"/>
    <w:rsid w:val="00484642"/>
    <w:rsid w:val="00485C83"/>
    <w:rsid w:val="004878EA"/>
    <w:rsid w:val="0049054B"/>
    <w:rsid w:val="00492D7F"/>
    <w:rsid w:val="004932B7"/>
    <w:rsid w:val="004940AA"/>
    <w:rsid w:val="0049756D"/>
    <w:rsid w:val="00497B9E"/>
    <w:rsid w:val="004A0446"/>
    <w:rsid w:val="004A266C"/>
    <w:rsid w:val="004A3834"/>
    <w:rsid w:val="004A5122"/>
    <w:rsid w:val="004A76EB"/>
    <w:rsid w:val="004B0F45"/>
    <w:rsid w:val="004B1C0C"/>
    <w:rsid w:val="004B33A1"/>
    <w:rsid w:val="004B49B8"/>
    <w:rsid w:val="004B5BD1"/>
    <w:rsid w:val="004B7179"/>
    <w:rsid w:val="004B7FC2"/>
    <w:rsid w:val="004C1F35"/>
    <w:rsid w:val="004C20AB"/>
    <w:rsid w:val="004C21F6"/>
    <w:rsid w:val="004C2F13"/>
    <w:rsid w:val="004C394F"/>
    <w:rsid w:val="004C652B"/>
    <w:rsid w:val="004C755B"/>
    <w:rsid w:val="004C7AE1"/>
    <w:rsid w:val="004D1A46"/>
    <w:rsid w:val="004E1803"/>
    <w:rsid w:val="004E1B2F"/>
    <w:rsid w:val="004E4C86"/>
    <w:rsid w:val="004E5272"/>
    <w:rsid w:val="004E69C2"/>
    <w:rsid w:val="004E7065"/>
    <w:rsid w:val="004E744B"/>
    <w:rsid w:val="004E7A89"/>
    <w:rsid w:val="004F14BC"/>
    <w:rsid w:val="004F2979"/>
    <w:rsid w:val="004F3CB1"/>
    <w:rsid w:val="004F72CB"/>
    <w:rsid w:val="004F7635"/>
    <w:rsid w:val="00500D26"/>
    <w:rsid w:val="00500E6D"/>
    <w:rsid w:val="00501DB5"/>
    <w:rsid w:val="00503574"/>
    <w:rsid w:val="0050474F"/>
    <w:rsid w:val="005049AD"/>
    <w:rsid w:val="005063FE"/>
    <w:rsid w:val="005111B4"/>
    <w:rsid w:val="005116A2"/>
    <w:rsid w:val="00515DCB"/>
    <w:rsid w:val="00517024"/>
    <w:rsid w:val="00517E01"/>
    <w:rsid w:val="0052086B"/>
    <w:rsid w:val="005209E3"/>
    <w:rsid w:val="00520F95"/>
    <w:rsid w:val="0052245E"/>
    <w:rsid w:val="005236BE"/>
    <w:rsid w:val="00523C26"/>
    <w:rsid w:val="00525DEB"/>
    <w:rsid w:val="0052646E"/>
    <w:rsid w:val="00526570"/>
    <w:rsid w:val="00526AC6"/>
    <w:rsid w:val="00527075"/>
    <w:rsid w:val="005307FA"/>
    <w:rsid w:val="00530B23"/>
    <w:rsid w:val="005322BA"/>
    <w:rsid w:val="005332D4"/>
    <w:rsid w:val="0053369D"/>
    <w:rsid w:val="00534287"/>
    <w:rsid w:val="0053436A"/>
    <w:rsid w:val="005346EE"/>
    <w:rsid w:val="005347AD"/>
    <w:rsid w:val="005352B2"/>
    <w:rsid w:val="00536418"/>
    <w:rsid w:val="005367E4"/>
    <w:rsid w:val="00537EB3"/>
    <w:rsid w:val="0054001D"/>
    <w:rsid w:val="0054138A"/>
    <w:rsid w:val="00541E4A"/>
    <w:rsid w:val="00544ED8"/>
    <w:rsid w:val="005453DD"/>
    <w:rsid w:val="00546D07"/>
    <w:rsid w:val="00550018"/>
    <w:rsid w:val="00550D6E"/>
    <w:rsid w:val="005519C8"/>
    <w:rsid w:val="00551B7E"/>
    <w:rsid w:val="00551F9B"/>
    <w:rsid w:val="00553908"/>
    <w:rsid w:val="00553BB1"/>
    <w:rsid w:val="00555FD4"/>
    <w:rsid w:val="005566B0"/>
    <w:rsid w:val="00556D73"/>
    <w:rsid w:val="00557EB1"/>
    <w:rsid w:val="00560731"/>
    <w:rsid w:val="00561ED9"/>
    <w:rsid w:val="0056277B"/>
    <w:rsid w:val="00562F0C"/>
    <w:rsid w:val="00562FCE"/>
    <w:rsid w:val="005708AA"/>
    <w:rsid w:val="00571F3D"/>
    <w:rsid w:val="00573205"/>
    <w:rsid w:val="005732A0"/>
    <w:rsid w:val="005733EE"/>
    <w:rsid w:val="005738B3"/>
    <w:rsid w:val="0057518F"/>
    <w:rsid w:val="0057657E"/>
    <w:rsid w:val="00580151"/>
    <w:rsid w:val="00582528"/>
    <w:rsid w:val="005832F2"/>
    <w:rsid w:val="00583FF6"/>
    <w:rsid w:val="00585D9A"/>
    <w:rsid w:val="00586E0C"/>
    <w:rsid w:val="00587501"/>
    <w:rsid w:val="005903FD"/>
    <w:rsid w:val="00591738"/>
    <w:rsid w:val="00593E27"/>
    <w:rsid w:val="005956D9"/>
    <w:rsid w:val="005A09D2"/>
    <w:rsid w:val="005A12E5"/>
    <w:rsid w:val="005A33B3"/>
    <w:rsid w:val="005A5632"/>
    <w:rsid w:val="005A7293"/>
    <w:rsid w:val="005A734E"/>
    <w:rsid w:val="005B0D66"/>
    <w:rsid w:val="005B4E00"/>
    <w:rsid w:val="005B5528"/>
    <w:rsid w:val="005B63AF"/>
    <w:rsid w:val="005B6A73"/>
    <w:rsid w:val="005B7654"/>
    <w:rsid w:val="005B7EEC"/>
    <w:rsid w:val="005C19B1"/>
    <w:rsid w:val="005C4596"/>
    <w:rsid w:val="005C474F"/>
    <w:rsid w:val="005C6D27"/>
    <w:rsid w:val="005C7D61"/>
    <w:rsid w:val="005D01C3"/>
    <w:rsid w:val="005D0EDC"/>
    <w:rsid w:val="005D2600"/>
    <w:rsid w:val="005D4616"/>
    <w:rsid w:val="005D46F5"/>
    <w:rsid w:val="005D61C8"/>
    <w:rsid w:val="005D6A13"/>
    <w:rsid w:val="005D715D"/>
    <w:rsid w:val="005E266D"/>
    <w:rsid w:val="005E2DDC"/>
    <w:rsid w:val="005E34E3"/>
    <w:rsid w:val="005E47F8"/>
    <w:rsid w:val="005E5419"/>
    <w:rsid w:val="005F1A49"/>
    <w:rsid w:val="005F26D9"/>
    <w:rsid w:val="005F43A6"/>
    <w:rsid w:val="005F6512"/>
    <w:rsid w:val="005F65AD"/>
    <w:rsid w:val="00601724"/>
    <w:rsid w:val="0060219B"/>
    <w:rsid w:val="006028EF"/>
    <w:rsid w:val="00603039"/>
    <w:rsid w:val="00603B8D"/>
    <w:rsid w:val="00604479"/>
    <w:rsid w:val="006045B6"/>
    <w:rsid w:val="006046F7"/>
    <w:rsid w:val="0060581D"/>
    <w:rsid w:val="00605C7A"/>
    <w:rsid w:val="006065A5"/>
    <w:rsid w:val="00612E57"/>
    <w:rsid w:val="006133E0"/>
    <w:rsid w:val="006154E8"/>
    <w:rsid w:val="00616509"/>
    <w:rsid w:val="006169A1"/>
    <w:rsid w:val="006177A2"/>
    <w:rsid w:val="00620798"/>
    <w:rsid w:val="00620E82"/>
    <w:rsid w:val="00621946"/>
    <w:rsid w:val="0062247E"/>
    <w:rsid w:val="00622494"/>
    <w:rsid w:val="00622DD5"/>
    <w:rsid w:val="00624736"/>
    <w:rsid w:val="006250A4"/>
    <w:rsid w:val="00630BA4"/>
    <w:rsid w:val="006312E5"/>
    <w:rsid w:val="006323C1"/>
    <w:rsid w:val="00632AFB"/>
    <w:rsid w:val="006334AD"/>
    <w:rsid w:val="0063489C"/>
    <w:rsid w:val="00635648"/>
    <w:rsid w:val="00637C59"/>
    <w:rsid w:val="00637FD3"/>
    <w:rsid w:val="006400C6"/>
    <w:rsid w:val="00640A79"/>
    <w:rsid w:val="00642743"/>
    <w:rsid w:val="00644624"/>
    <w:rsid w:val="00644E68"/>
    <w:rsid w:val="00645312"/>
    <w:rsid w:val="006460C3"/>
    <w:rsid w:val="00646A1A"/>
    <w:rsid w:val="00646FE6"/>
    <w:rsid w:val="006472D6"/>
    <w:rsid w:val="00651750"/>
    <w:rsid w:val="0065178C"/>
    <w:rsid w:val="00653CC1"/>
    <w:rsid w:val="00654B8C"/>
    <w:rsid w:val="0065542C"/>
    <w:rsid w:val="00655498"/>
    <w:rsid w:val="00657293"/>
    <w:rsid w:val="00662307"/>
    <w:rsid w:val="00662E07"/>
    <w:rsid w:val="0066460D"/>
    <w:rsid w:val="0066697D"/>
    <w:rsid w:val="006701CD"/>
    <w:rsid w:val="00670D4D"/>
    <w:rsid w:val="00672890"/>
    <w:rsid w:val="00673445"/>
    <w:rsid w:val="00673A93"/>
    <w:rsid w:val="0067567E"/>
    <w:rsid w:val="006759B3"/>
    <w:rsid w:val="00676753"/>
    <w:rsid w:val="00680F91"/>
    <w:rsid w:val="00682125"/>
    <w:rsid w:val="0068248C"/>
    <w:rsid w:val="00682693"/>
    <w:rsid w:val="00682699"/>
    <w:rsid w:val="00682D71"/>
    <w:rsid w:val="00683799"/>
    <w:rsid w:val="006842EB"/>
    <w:rsid w:val="0068490A"/>
    <w:rsid w:val="00684D24"/>
    <w:rsid w:val="00685223"/>
    <w:rsid w:val="00690705"/>
    <w:rsid w:val="0069239E"/>
    <w:rsid w:val="00693285"/>
    <w:rsid w:val="00694FB1"/>
    <w:rsid w:val="00697EFF"/>
    <w:rsid w:val="006A0851"/>
    <w:rsid w:val="006A2484"/>
    <w:rsid w:val="006A3889"/>
    <w:rsid w:val="006A47DF"/>
    <w:rsid w:val="006A4E2F"/>
    <w:rsid w:val="006A7A3A"/>
    <w:rsid w:val="006B1D8F"/>
    <w:rsid w:val="006B321A"/>
    <w:rsid w:val="006B39E1"/>
    <w:rsid w:val="006B505D"/>
    <w:rsid w:val="006C0FDD"/>
    <w:rsid w:val="006C1CAB"/>
    <w:rsid w:val="006C1E7A"/>
    <w:rsid w:val="006C23C0"/>
    <w:rsid w:val="006C351E"/>
    <w:rsid w:val="006C4593"/>
    <w:rsid w:val="006C572A"/>
    <w:rsid w:val="006C5A01"/>
    <w:rsid w:val="006C66B7"/>
    <w:rsid w:val="006D1FD7"/>
    <w:rsid w:val="006D2543"/>
    <w:rsid w:val="006D3363"/>
    <w:rsid w:val="006D3E9F"/>
    <w:rsid w:val="006D4877"/>
    <w:rsid w:val="006D4980"/>
    <w:rsid w:val="006D69B8"/>
    <w:rsid w:val="006D72BD"/>
    <w:rsid w:val="006D7E72"/>
    <w:rsid w:val="006E209C"/>
    <w:rsid w:val="006E2429"/>
    <w:rsid w:val="006E2816"/>
    <w:rsid w:val="006E2B73"/>
    <w:rsid w:val="006E4C32"/>
    <w:rsid w:val="006E5198"/>
    <w:rsid w:val="006E6753"/>
    <w:rsid w:val="006E6AE7"/>
    <w:rsid w:val="006E7B5C"/>
    <w:rsid w:val="006E7BCC"/>
    <w:rsid w:val="006F0F09"/>
    <w:rsid w:val="006F1203"/>
    <w:rsid w:val="006F30A9"/>
    <w:rsid w:val="006F6267"/>
    <w:rsid w:val="006F788E"/>
    <w:rsid w:val="0070005D"/>
    <w:rsid w:val="007002A6"/>
    <w:rsid w:val="00702F83"/>
    <w:rsid w:val="00706FBA"/>
    <w:rsid w:val="00710394"/>
    <w:rsid w:val="007117AE"/>
    <w:rsid w:val="00711B9E"/>
    <w:rsid w:val="00711D01"/>
    <w:rsid w:val="0071209A"/>
    <w:rsid w:val="0071295D"/>
    <w:rsid w:val="00712D72"/>
    <w:rsid w:val="0071308B"/>
    <w:rsid w:val="007145EA"/>
    <w:rsid w:val="00715F6F"/>
    <w:rsid w:val="007164ED"/>
    <w:rsid w:val="00716EEA"/>
    <w:rsid w:val="0071706F"/>
    <w:rsid w:val="00717A70"/>
    <w:rsid w:val="00717B8C"/>
    <w:rsid w:val="00721081"/>
    <w:rsid w:val="007238B3"/>
    <w:rsid w:val="00725284"/>
    <w:rsid w:val="00727135"/>
    <w:rsid w:val="007271EB"/>
    <w:rsid w:val="00727B5E"/>
    <w:rsid w:val="007306A5"/>
    <w:rsid w:val="007324CF"/>
    <w:rsid w:val="00737DD6"/>
    <w:rsid w:val="00737F42"/>
    <w:rsid w:val="00740C65"/>
    <w:rsid w:val="00740E6F"/>
    <w:rsid w:val="007417AC"/>
    <w:rsid w:val="00742F3B"/>
    <w:rsid w:val="0074307D"/>
    <w:rsid w:val="0074542E"/>
    <w:rsid w:val="00746054"/>
    <w:rsid w:val="00746377"/>
    <w:rsid w:val="007472BA"/>
    <w:rsid w:val="007510E7"/>
    <w:rsid w:val="00751BCA"/>
    <w:rsid w:val="007540FC"/>
    <w:rsid w:val="00756F9C"/>
    <w:rsid w:val="007571BD"/>
    <w:rsid w:val="0075757D"/>
    <w:rsid w:val="007604DB"/>
    <w:rsid w:val="007615AF"/>
    <w:rsid w:val="00761CAD"/>
    <w:rsid w:val="00762E0C"/>
    <w:rsid w:val="0076361E"/>
    <w:rsid w:val="007636F9"/>
    <w:rsid w:val="00763DE6"/>
    <w:rsid w:val="00764BBE"/>
    <w:rsid w:val="00764F7D"/>
    <w:rsid w:val="00766076"/>
    <w:rsid w:val="0076657D"/>
    <w:rsid w:val="00767808"/>
    <w:rsid w:val="00767AD5"/>
    <w:rsid w:val="00770411"/>
    <w:rsid w:val="00771295"/>
    <w:rsid w:val="00771F26"/>
    <w:rsid w:val="007746FC"/>
    <w:rsid w:val="00775CBF"/>
    <w:rsid w:val="00775F51"/>
    <w:rsid w:val="00775F5E"/>
    <w:rsid w:val="00776BEC"/>
    <w:rsid w:val="00777600"/>
    <w:rsid w:val="007811AF"/>
    <w:rsid w:val="00781E5A"/>
    <w:rsid w:val="00786120"/>
    <w:rsid w:val="007867C1"/>
    <w:rsid w:val="0078714B"/>
    <w:rsid w:val="0078789A"/>
    <w:rsid w:val="00793F6E"/>
    <w:rsid w:val="00794E5B"/>
    <w:rsid w:val="007955CF"/>
    <w:rsid w:val="0079631F"/>
    <w:rsid w:val="007963A0"/>
    <w:rsid w:val="007A0179"/>
    <w:rsid w:val="007A1A61"/>
    <w:rsid w:val="007A330D"/>
    <w:rsid w:val="007A5082"/>
    <w:rsid w:val="007A5C35"/>
    <w:rsid w:val="007A721F"/>
    <w:rsid w:val="007A7D78"/>
    <w:rsid w:val="007B0519"/>
    <w:rsid w:val="007B06F7"/>
    <w:rsid w:val="007B1281"/>
    <w:rsid w:val="007B1C57"/>
    <w:rsid w:val="007B49CD"/>
    <w:rsid w:val="007B5B27"/>
    <w:rsid w:val="007B6561"/>
    <w:rsid w:val="007B6B2F"/>
    <w:rsid w:val="007B6E21"/>
    <w:rsid w:val="007B7832"/>
    <w:rsid w:val="007B7C36"/>
    <w:rsid w:val="007C0C6B"/>
    <w:rsid w:val="007C1BED"/>
    <w:rsid w:val="007C4CBB"/>
    <w:rsid w:val="007C6171"/>
    <w:rsid w:val="007D028D"/>
    <w:rsid w:val="007D137F"/>
    <w:rsid w:val="007D1822"/>
    <w:rsid w:val="007D473B"/>
    <w:rsid w:val="007D4C22"/>
    <w:rsid w:val="007D57DF"/>
    <w:rsid w:val="007D6425"/>
    <w:rsid w:val="007D7DB1"/>
    <w:rsid w:val="007E0030"/>
    <w:rsid w:val="007E2934"/>
    <w:rsid w:val="007E3CD9"/>
    <w:rsid w:val="007E6F4B"/>
    <w:rsid w:val="007E7390"/>
    <w:rsid w:val="007E7488"/>
    <w:rsid w:val="007E75C8"/>
    <w:rsid w:val="007E7FB6"/>
    <w:rsid w:val="007F198F"/>
    <w:rsid w:val="007F314A"/>
    <w:rsid w:val="007F3682"/>
    <w:rsid w:val="007F36EF"/>
    <w:rsid w:val="007F3CDE"/>
    <w:rsid w:val="007F58C8"/>
    <w:rsid w:val="007F5F5A"/>
    <w:rsid w:val="007F6CD8"/>
    <w:rsid w:val="007F74B1"/>
    <w:rsid w:val="007F7812"/>
    <w:rsid w:val="007F7A08"/>
    <w:rsid w:val="00800C88"/>
    <w:rsid w:val="00803559"/>
    <w:rsid w:val="00803B5D"/>
    <w:rsid w:val="00804C7C"/>
    <w:rsid w:val="00804C90"/>
    <w:rsid w:val="00805F07"/>
    <w:rsid w:val="0080765F"/>
    <w:rsid w:val="00812DA0"/>
    <w:rsid w:val="00814BB4"/>
    <w:rsid w:val="00815CB6"/>
    <w:rsid w:val="0081608A"/>
    <w:rsid w:val="00816796"/>
    <w:rsid w:val="00816DE5"/>
    <w:rsid w:val="00817010"/>
    <w:rsid w:val="00817A82"/>
    <w:rsid w:val="00817E86"/>
    <w:rsid w:val="00820394"/>
    <w:rsid w:val="00820CCA"/>
    <w:rsid w:val="008226E0"/>
    <w:rsid w:val="00823831"/>
    <w:rsid w:val="008245A3"/>
    <w:rsid w:val="00824AC3"/>
    <w:rsid w:val="00826271"/>
    <w:rsid w:val="00827A3F"/>
    <w:rsid w:val="008305C5"/>
    <w:rsid w:val="00830613"/>
    <w:rsid w:val="0083263A"/>
    <w:rsid w:val="008336FD"/>
    <w:rsid w:val="0083761C"/>
    <w:rsid w:val="00842E76"/>
    <w:rsid w:val="008433DD"/>
    <w:rsid w:val="0084418F"/>
    <w:rsid w:val="00846067"/>
    <w:rsid w:val="0084677B"/>
    <w:rsid w:val="0084697D"/>
    <w:rsid w:val="00846F3B"/>
    <w:rsid w:val="008478FD"/>
    <w:rsid w:val="008527C7"/>
    <w:rsid w:val="00852985"/>
    <w:rsid w:val="00852EC9"/>
    <w:rsid w:val="0085301F"/>
    <w:rsid w:val="0085327E"/>
    <w:rsid w:val="008538DB"/>
    <w:rsid w:val="00853B32"/>
    <w:rsid w:val="00854D27"/>
    <w:rsid w:val="00855CEF"/>
    <w:rsid w:val="00855FC8"/>
    <w:rsid w:val="00856D99"/>
    <w:rsid w:val="008573C9"/>
    <w:rsid w:val="008602F0"/>
    <w:rsid w:val="008604B9"/>
    <w:rsid w:val="00860CC3"/>
    <w:rsid w:val="00861314"/>
    <w:rsid w:val="00862427"/>
    <w:rsid w:val="008650D3"/>
    <w:rsid w:val="00865201"/>
    <w:rsid w:val="00865451"/>
    <w:rsid w:val="00867B4D"/>
    <w:rsid w:val="008701BA"/>
    <w:rsid w:val="00874367"/>
    <w:rsid w:val="00874B95"/>
    <w:rsid w:val="008752EE"/>
    <w:rsid w:val="00876208"/>
    <w:rsid w:val="008768FC"/>
    <w:rsid w:val="00880761"/>
    <w:rsid w:val="00880E98"/>
    <w:rsid w:val="00881802"/>
    <w:rsid w:val="008873FE"/>
    <w:rsid w:val="0089238A"/>
    <w:rsid w:val="00893563"/>
    <w:rsid w:val="008936AF"/>
    <w:rsid w:val="00893780"/>
    <w:rsid w:val="00895D14"/>
    <w:rsid w:val="00896B77"/>
    <w:rsid w:val="008974E4"/>
    <w:rsid w:val="00897C5F"/>
    <w:rsid w:val="008A1F45"/>
    <w:rsid w:val="008A490D"/>
    <w:rsid w:val="008A6CAB"/>
    <w:rsid w:val="008A799E"/>
    <w:rsid w:val="008A7E83"/>
    <w:rsid w:val="008B01C1"/>
    <w:rsid w:val="008B2F8D"/>
    <w:rsid w:val="008B459F"/>
    <w:rsid w:val="008B4F2F"/>
    <w:rsid w:val="008B50FB"/>
    <w:rsid w:val="008B5231"/>
    <w:rsid w:val="008B52B9"/>
    <w:rsid w:val="008B718D"/>
    <w:rsid w:val="008C07C2"/>
    <w:rsid w:val="008C0F48"/>
    <w:rsid w:val="008C2F91"/>
    <w:rsid w:val="008C3127"/>
    <w:rsid w:val="008C37FD"/>
    <w:rsid w:val="008C4008"/>
    <w:rsid w:val="008C47D5"/>
    <w:rsid w:val="008C4FC0"/>
    <w:rsid w:val="008C56B9"/>
    <w:rsid w:val="008C691C"/>
    <w:rsid w:val="008C6B39"/>
    <w:rsid w:val="008D0F12"/>
    <w:rsid w:val="008D74F5"/>
    <w:rsid w:val="008D75E8"/>
    <w:rsid w:val="008E1979"/>
    <w:rsid w:val="008E4AD5"/>
    <w:rsid w:val="008E6E0A"/>
    <w:rsid w:val="008E7934"/>
    <w:rsid w:val="008E7FC3"/>
    <w:rsid w:val="008F15B9"/>
    <w:rsid w:val="008F4014"/>
    <w:rsid w:val="008F5EAB"/>
    <w:rsid w:val="008F7B60"/>
    <w:rsid w:val="008F7D6D"/>
    <w:rsid w:val="008F7D90"/>
    <w:rsid w:val="00903A60"/>
    <w:rsid w:val="00903FAA"/>
    <w:rsid w:val="009042A5"/>
    <w:rsid w:val="009052FD"/>
    <w:rsid w:val="00906141"/>
    <w:rsid w:val="009063DC"/>
    <w:rsid w:val="0091124E"/>
    <w:rsid w:val="00911D38"/>
    <w:rsid w:val="00911DF1"/>
    <w:rsid w:val="00912AFD"/>
    <w:rsid w:val="00913BF2"/>
    <w:rsid w:val="00913D1F"/>
    <w:rsid w:val="00914BC8"/>
    <w:rsid w:val="009200BF"/>
    <w:rsid w:val="00920898"/>
    <w:rsid w:val="00920F2E"/>
    <w:rsid w:val="0092126C"/>
    <w:rsid w:val="00923453"/>
    <w:rsid w:val="00924813"/>
    <w:rsid w:val="00924826"/>
    <w:rsid w:val="009252CA"/>
    <w:rsid w:val="00926194"/>
    <w:rsid w:val="00930A5E"/>
    <w:rsid w:val="00933094"/>
    <w:rsid w:val="00933CD2"/>
    <w:rsid w:val="009344B5"/>
    <w:rsid w:val="0093646C"/>
    <w:rsid w:val="00936803"/>
    <w:rsid w:val="00937624"/>
    <w:rsid w:val="00940D52"/>
    <w:rsid w:val="00941D87"/>
    <w:rsid w:val="00942A3E"/>
    <w:rsid w:val="009436D0"/>
    <w:rsid w:val="009437F2"/>
    <w:rsid w:val="00952EC2"/>
    <w:rsid w:val="00953D27"/>
    <w:rsid w:val="009548F7"/>
    <w:rsid w:val="009550F3"/>
    <w:rsid w:val="00955690"/>
    <w:rsid w:val="009557B1"/>
    <w:rsid w:val="00955B40"/>
    <w:rsid w:val="00955B76"/>
    <w:rsid w:val="00956FD8"/>
    <w:rsid w:val="00957A58"/>
    <w:rsid w:val="0096112C"/>
    <w:rsid w:val="0096305F"/>
    <w:rsid w:val="00963B03"/>
    <w:rsid w:val="00965004"/>
    <w:rsid w:val="00965892"/>
    <w:rsid w:val="00970503"/>
    <w:rsid w:val="0097182C"/>
    <w:rsid w:val="00971954"/>
    <w:rsid w:val="00971BAB"/>
    <w:rsid w:val="00972A60"/>
    <w:rsid w:val="00974C3F"/>
    <w:rsid w:val="00974E99"/>
    <w:rsid w:val="009750A0"/>
    <w:rsid w:val="009761A2"/>
    <w:rsid w:val="00976329"/>
    <w:rsid w:val="00977478"/>
    <w:rsid w:val="009777F8"/>
    <w:rsid w:val="00980A34"/>
    <w:rsid w:val="00982D0E"/>
    <w:rsid w:val="0098363F"/>
    <w:rsid w:val="0098552A"/>
    <w:rsid w:val="0098608B"/>
    <w:rsid w:val="009864CC"/>
    <w:rsid w:val="00986CB2"/>
    <w:rsid w:val="00987883"/>
    <w:rsid w:val="00987E5A"/>
    <w:rsid w:val="0099174C"/>
    <w:rsid w:val="00991AFF"/>
    <w:rsid w:val="009938C8"/>
    <w:rsid w:val="00994A02"/>
    <w:rsid w:val="00994A57"/>
    <w:rsid w:val="0099577C"/>
    <w:rsid w:val="0099752B"/>
    <w:rsid w:val="00997BDB"/>
    <w:rsid w:val="009A063F"/>
    <w:rsid w:val="009A1A63"/>
    <w:rsid w:val="009A3839"/>
    <w:rsid w:val="009A4005"/>
    <w:rsid w:val="009A4C7A"/>
    <w:rsid w:val="009A66D5"/>
    <w:rsid w:val="009A6E68"/>
    <w:rsid w:val="009A7B5C"/>
    <w:rsid w:val="009B05FD"/>
    <w:rsid w:val="009B24DF"/>
    <w:rsid w:val="009B4F1F"/>
    <w:rsid w:val="009B7EE3"/>
    <w:rsid w:val="009C137C"/>
    <w:rsid w:val="009C1B0A"/>
    <w:rsid w:val="009C2472"/>
    <w:rsid w:val="009C2531"/>
    <w:rsid w:val="009C282B"/>
    <w:rsid w:val="009C34BD"/>
    <w:rsid w:val="009C5742"/>
    <w:rsid w:val="009C63C0"/>
    <w:rsid w:val="009C72E7"/>
    <w:rsid w:val="009C7CB1"/>
    <w:rsid w:val="009D0315"/>
    <w:rsid w:val="009D09C0"/>
    <w:rsid w:val="009D0A2C"/>
    <w:rsid w:val="009D279E"/>
    <w:rsid w:val="009D5007"/>
    <w:rsid w:val="009D68B5"/>
    <w:rsid w:val="009D76A3"/>
    <w:rsid w:val="009E021B"/>
    <w:rsid w:val="009E086A"/>
    <w:rsid w:val="009E124A"/>
    <w:rsid w:val="009E1633"/>
    <w:rsid w:val="009E4A24"/>
    <w:rsid w:val="009E4B13"/>
    <w:rsid w:val="009E4FDC"/>
    <w:rsid w:val="009E5381"/>
    <w:rsid w:val="009E5C69"/>
    <w:rsid w:val="009E618F"/>
    <w:rsid w:val="009F27E2"/>
    <w:rsid w:val="009F29CA"/>
    <w:rsid w:val="009F3810"/>
    <w:rsid w:val="009F40BC"/>
    <w:rsid w:val="009F4157"/>
    <w:rsid w:val="009F56ED"/>
    <w:rsid w:val="009F5713"/>
    <w:rsid w:val="009F7985"/>
    <w:rsid w:val="009F7D8F"/>
    <w:rsid w:val="00A048A8"/>
    <w:rsid w:val="00A04EDE"/>
    <w:rsid w:val="00A0501C"/>
    <w:rsid w:val="00A06577"/>
    <w:rsid w:val="00A07245"/>
    <w:rsid w:val="00A07C1A"/>
    <w:rsid w:val="00A07E4C"/>
    <w:rsid w:val="00A10126"/>
    <w:rsid w:val="00A1101A"/>
    <w:rsid w:val="00A11029"/>
    <w:rsid w:val="00A133D7"/>
    <w:rsid w:val="00A14AB0"/>
    <w:rsid w:val="00A1501B"/>
    <w:rsid w:val="00A16088"/>
    <w:rsid w:val="00A166DA"/>
    <w:rsid w:val="00A16C76"/>
    <w:rsid w:val="00A20D4A"/>
    <w:rsid w:val="00A2246B"/>
    <w:rsid w:val="00A234D5"/>
    <w:rsid w:val="00A251BA"/>
    <w:rsid w:val="00A26FDE"/>
    <w:rsid w:val="00A31054"/>
    <w:rsid w:val="00A31312"/>
    <w:rsid w:val="00A323A9"/>
    <w:rsid w:val="00A342B2"/>
    <w:rsid w:val="00A34672"/>
    <w:rsid w:val="00A34FE5"/>
    <w:rsid w:val="00A350E9"/>
    <w:rsid w:val="00A35DB9"/>
    <w:rsid w:val="00A35E2C"/>
    <w:rsid w:val="00A36900"/>
    <w:rsid w:val="00A36D96"/>
    <w:rsid w:val="00A3726A"/>
    <w:rsid w:val="00A37FB8"/>
    <w:rsid w:val="00A41498"/>
    <w:rsid w:val="00A453D6"/>
    <w:rsid w:val="00A466D3"/>
    <w:rsid w:val="00A469AC"/>
    <w:rsid w:val="00A4723B"/>
    <w:rsid w:val="00A472D5"/>
    <w:rsid w:val="00A478A8"/>
    <w:rsid w:val="00A537D8"/>
    <w:rsid w:val="00A556E8"/>
    <w:rsid w:val="00A607C2"/>
    <w:rsid w:val="00A62033"/>
    <w:rsid w:val="00A62553"/>
    <w:rsid w:val="00A641C6"/>
    <w:rsid w:val="00A64BF0"/>
    <w:rsid w:val="00A65262"/>
    <w:rsid w:val="00A65841"/>
    <w:rsid w:val="00A66AC2"/>
    <w:rsid w:val="00A71ECD"/>
    <w:rsid w:val="00A74B27"/>
    <w:rsid w:val="00A7569A"/>
    <w:rsid w:val="00A75B74"/>
    <w:rsid w:val="00A76FD2"/>
    <w:rsid w:val="00A8118C"/>
    <w:rsid w:val="00A81A7D"/>
    <w:rsid w:val="00A81F9C"/>
    <w:rsid w:val="00A823FB"/>
    <w:rsid w:val="00A856EB"/>
    <w:rsid w:val="00A85856"/>
    <w:rsid w:val="00A87EB0"/>
    <w:rsid w:val="00A90ADE"/>
    <w:rsid w:val="00A90B83"/>
    <w:rsid w:val="00A93AB1"/>
    <w:rsid w:val="00A9459C"/>
    <w:rsid w:val="00A94FBB"/>
    <w:rsid w:val="00A95A6D"/>
    <w:rsid w:val="00A95CEF"/>
    <w:rsid w:val="00A96227"/>
    <w:rsid w:val="00A9748D"/>
    <w:rsid w:val="00A97F55"/>
    <w:rsid w:val="00AA12A1"/>
    <w:rsid w:val="00AA172A"/>
    <w:rsid w:val="00AA2FA6"/>
    <w:rsid w:val="00AA3D7A"/>
    <w:rsid w:val="00AA54D0"/>
    <w:rsid w:val="00AA645C"/>
    <w:rsid w:val="00AA66C1"/>
    <w:rsid w:val="00AA6DE1"/>
    <w:rsid w:val="00AA72F2"/>
    <w:rsid w:val="00AA7B7E"/>
    <w:rsid w:val="00AB0401"/>
    <w:rsid w:val="00AB272D"/>
    <w:rsid w:val="00AB4AC0"/>
    <w:rsid w:val="00AB4CD2"/>
    <w:rsid w:val="00AB5E6B"/>
    <w:rsid w:val="00AB68D9"/>
    <w:rsid w:val="00AC0927"/>
    <w:rsid w:val="00AC0E45"/>
    <w:rsid w:val="00AC12BB"/>
    <w:rsid w:val="00AC2E5D"/>
    <w:rsid w:val="00AC3EE8"/>
    <w:rsid w:val="00AC5D42"/>
    <w:rsid w:val="00AC7D27"/>
    <w:rsid w:val="00AD08E5"/>
    <w:rsid w:val="00AD1B3B"/>
    <w:rsid w:val="00AD1F2C"/>
    <w:rsid w:val="00AD37F5"/>
    <w:rsid w:val="00AD3A2E"/>
    <w:rsid w:val="00AD3DE5"/>
    <w:rsid w:val="00AD3F48"/>
    <w:rsid w:val="00AD41F2"/>
    <w:rsid w:val="00AD45D5"/>
    <w:rsid w:val="00AD4B4A"/>
    <w:rsid w:val="00AD50C0"/>
    <w:rsid w:val="00AD6935"/>
    <w:rsid w:val="00AD7AE2"/>
    <w:rsid w:val="00AE0ACE"/>
    <w:rsid w:val="00AE2857"/>
    <w:rsid w:val="00AE3229"/>
    <w:rsid w:val="00AE3953"/>
    <w:rsid w:val="00AE3A71"/>
    <w:rsid w:val="00AE471E"/>
    <w:rsid w:val="00AE6FB5"/>
    <w:rsid w:val="00AE762A"/>
    <w:rsid w:val="00AF04A8"/>
    <w:rsid w:val="00AF0A5D"/>
    <w:rsid w:val="00AF0CD5"/>
    <w:rsid w:val="00AF1B4C"/>
    <w:rsid w:val="00AF1BAC"/>
    <w:rsid w:val="00AF1C95"/>
    <w:rsid w:val="00AF42E2"/>
    <w:rsid w:val="00AF569C"/>
    <w:rsid w:val="00AF6003"/>
    <w:rsid w:val="00B00967"/>
    <w:rsid w:val="00B04FCA"/>
    <w:rsid w:val="00B06645"/>
    <w:rsid w:val="00B0693E"/>
    <w:rsid w:val="00B10517"/>
    <w:rsid w:val="00B106BF"/>
    <w:rsid w:val="00B10B5C"/>
    <w:rsid w:val="00B10CD0"/>
    <w:rsid w:val="00B13CEA"/>
    <w:rsid w:val="00B14D36"/>
    <w:rsid w:val="00B15BE7"/>
    <w:rsid w:val="00B16AB3"/>
    <w:rsid w:val="00B17AE7"/>
    <w:rsid w:val="00B20DD1"/>
    <w:rsid w:val="00B23886"/>
    <w:rsid w:val="00B2495F"/>
    <w:rsid w:val="00B24EB0"/>
    <w:rsid w:val="00B24F96"/>
    <w:rsid w:val="00B252E1"/>
    <w:rsid w:val="00B26219"/>
    <w:rsid w:val="00B27FBB"/>
    <w:rsid w:val="00B30482"/>
    <w:rsid w:val="00B3108F"/>
    <w:rsid w:val="00B31864"/>
    <w:rsid w:val="00B34838"/>
    <w:rsid w:val="00B349DC"/>
    <w:rsid w:val="00B36670"/>
    <w:rsid w:val="00B402D5"/>
    <w:rsid w:val="00B40CD7"/>
    <w:rsid w:val="00B44588"/>
    <w:rsid w:val="00B457F8"/>
    <w:rsid w:val="00B50E8E"/>
    <w:rsid w:val="00B521E5"/>
    <w:rsid w:val="00B52782"/>
    <w:rsid w:val="00B53674"/>
    <w:rsid w:val="00B537AE"/>
    <w:rsid w:val="00B53D2B"/>
    <w:rsid w:val="00B53EAD"/>
    <w:rsid w:val="00B55231"/>
    <w:rsid w:val="00B55933"/>
    <w:rsid w:val="00B5684F"/>
    <w:rsid w:val="00B603FD"/>
    <w:rsid w:val="00B60795"/>
    <w:rsid w:val="00B6231A"/>
    <w:rsid w:val="00B63108"/>
    <w:rsid w:val="00B65963"/>
    <w:rsid w:val="00B65B04"/>
    <w:rsid w:val="00B6664B"/>
    <w:rsid w:val="00B66CFD"/>
    <w:rsid w:val="00B66D09"/>
    <w:rsid w:val="00B671E2"/>
    <w:rsid w:val="00B67372"/>
    <w:rsid w:val="00B71183"/>
    <w:rsid w:val="00B71EA0"/>
    <w:rsid w:val="00B73914"/>
    <w:rsid w:val="00B75160"/>
    <w:rsid w:val="00B7518C"/>
    <w:rsid w:val="00B76379"/>
    <w:rsid w:val="00B802F0"/>
    <w:rsid w:val="00B803B3"/>
    <w:rsid w:val="00B80D57"/>
    <w:rsid w:val="00B828F8"/>
    <w:rsid w:val="00B831D0"/>
    <w:rsid w:val="00B846E9"/>
    <w:rsid w:val="00B90FFA"/>
    <w:rsid w:val="00B91A46"/>
    <w:rsid w:val="00B933FE"/>
    <w:rsid w:val="00B934FE"/>
    <w:rsid w:val="00B93A17"/>
    <w:rsid w:val="00B955D6"/>
    <w:rsid w:val="00B96F39"/>
    <w:rsid w:val="00B972E2"/>
    <w:rsid w:val="00B9768A"/>
    <w:rsid w:val="00B97B97"/>
    <w:rsid w:val="00BA1347"/>
    <w:rsid w:val="00BA278C"/>
    <w:rsid w:val="00BA3C43"/>
    <w:rsid w:val="00BA3CB6"/>
    <w:rsid w:val="00BA4CB1"/>
    <w:rsid w:val="00BA552C"/>
    <w:rsid w:val="00BA5860"/>
    <w:rsid w:val="00BA58F0"/>
    <w:rsid w:val="00BA6CBC"/>
    <w:rsid w:val="00BA6FD5"/>
    <w:rsid w:val="00BA7499"/>
    <w:rsid w:val="00BA797A"/>
    <w:rsid w:val="00BB0810"/>
    <w:rsid w:val="00BB1AF2"/>
    <w:rsid w:val="00BB2F62"/>
    <w:rsid w:val="00BB32BE"/>
    <w:rsid w:val="00BB33A9"/>
    <w:rsid w:val="00BB39D2"/>
    <w:rsid w:val="00BB3BB8"/>
    <w:rsid w:val="00BB43CD"/>
    <w:rsid w:val="00BB4825"/>
    <w:rsid w:val="00BB4BE9"/>
    <w:rsid w:val="00BB5876"/>
    <w:rsid w:val="00BB64D3"/>
    <w:rsid w:val="00BB7281"/>
    <w:rsid w:val="00BC16B8"/>
    <w:rsid w:val="00BC19C9"/>
    <w:rsid w:val="00BC19D0"/>
    <w:rsid w:val="00BC1D3F"/>
    <w:rsid w:val="00BC23EE"/>
    <w:rsid w:val="00BC2F74"/>
    <w:rsid w:val="00BC32E6"/>
    <w:rsid w:val="00BC33AB"/>
    <w:rsid w:val="00BC3B95"/>
    <w:rsid w:val="00BC5164"/>
    <w:rsid w:val="00BC5A36"/>
    <w:rsid w:val="00BC6F44"/>
    <w:rsid w:val="00BC7264"/>
    <w:rsid w:val="00BC7962"/>
    <w:rsid w:val="00BD0F4A"/>
    <w:rsid w:val="00BD2B78"/>
    <w:rsid w:val="00BD4416"/>
    <w:rsid w:val="00BD57F9"/>
    <w:rsid w:val="00BD583E"/>
    <w:rsid w:val="00BD5F73"/>
    <w:rsid w:val="00BD7639"/>
    <w:rsid w:val="00BE02D5"/>
    <w:rsid w:val="00BE3D0B"/>
    <w:rsid w:val="00BE69AB"/>
    <w:rsid w:val="00BE7B4B"/>
    <w:rsid w:val="00BF063A"/>
    <w:rsid w:val="00BF09AA"/>
    <w:rsid w:val="00BF2408"/>
    <w:rsid w:val="00BF31BB"/>
    <w:rsid w:val="00BF3A1E"/>
    <w:rsid w:val="00BF4425"/>
    <w:rsid w:val="00BF46A3"/>
    <w:rsid w:val="00BF4D63"/>
    <w:rsid w:val="00BF7D1A"/>
    <w:rsid w:val="00C004F3"/>
    <w:rsid w:val="00C01604"/>
    <w:rsid w:val="00C02DB1"/>
    <w:rsid w:val="00C14827"/>
    <w:rsid w:val="00C14888"/>
    <w:rsid w:val="00C14E40"/>
    <w:rsid w:val="00C169FF"/>
    <w:rsid w:val="00C211A8"/>
    <w:rsid w:val="00C21E46"/>
    <w:rsid w:val="00C22465"/>
    <w:rsid w:val="00C2471E"/>
    <w:rsid w:val="00C254A3"/>
    <w:rsid w:val="00C26B88"/>
    <w:rsid w:val="00C27C52"/>
    <w:rsid w:val="00C3006D"/>
    <w:rsid w:val="00C3098A"/>
    <w:rsid w:val="00C32888"/>
    <w:rsid w:val="00C32A89"/>
    <w:rsid w:val="00C346CB"/>
    <w:rsid w:val="00C352EF"/>
    <w:rsid w:val="00C362F5"/>
    <w:rsid w:val="00C36460"/>
    <w:rsid w:val="00C36591"/>
    <w:rsid w:val="00C40CC2"/>
    <w:rsid w:val="00C41FA6"/>
    <w:rsid w:val="00C42A4D"/>
    <w:rsid w:val="00C45508"/>
    <w:rsid w:val="00C45CF9"/>
    <w:rsid w:val="00C46210"/>
    <w:rsid w:val="00C470AE"/>
    <w:rsid w:val="00C4794A"/>
    <w:rsid w:val="00C5062A"/>
    <w:rsid w:val="00C5071E"/>
    <w:rsid w:val="00C50F30"/>
    <w:rsid w:val="00C51762"/>
    <w:rsid w:val="00C51868"/>
    <w:rsid w:val="00C52C94"/>
    <w:rsid w:val="00C52D6C"/>
    <w:rsid w:val="00C52E49"/>
    <w:rsid w:val="00C52F38"/>
    <w:rsid w:val="00C53298"/>
    <w:rsid w:val="00C547DE"/>
    <w:rsid w:val="00C54DB2"/>
    <w:rsid w:val="00C57E19"/>
    <w:rsid w:val="00C63D29"/>
    <w:rsid w:val="00C63FE3"/>
    <w:rsid w:val="00C6594E"/>
    <w:rsid w:val="00C67378"/>
    <w:rsid w:val="00C70494"/>
    <w:rsid w:val="00C704D9"/>
    <w:rsid w:val="00C707E2"/>
    <w:rsid w:val="00C70E0B"/>
    <w:rsid w:val="00C70F90"/>
    <w:rsid w:val="00C71931"/>
    <w:rsid w:val="00C7246E"/>
    <w:rsid w:val="00C777E7"/>
    <w:rsid w:val="00C802DE"/>
    <w:rsid w:val="00C813BA"/>
    <w:rsid w:val="00C826E3"/>
    <w:rsid w:val="00C827EC"/>
    <w:rsid w:val="00C8383C"/>
    <w:rsid w:val="00C83B85"/>
    <w:rsid w:val="00C84E2E"/>
    <w:rsid w:val="00C8710E"/>
    <w:rsid w:val="00C903BA"/>
    <w:rsid w:val="00C90539"/>
    <w:rsid w:val="00C91137"/>
    <w:rsid w:val="00C9182A"/>
    <w:rsid w:val="00C91907"/>
    <w:rsid w:val="00C91C10"/>
    <w:rsid w:val="00C92B30"/>
    <w:rsid w:val="00C93FE5"/>
    <w:rsid w:val="00C94398"/>
    <w:rsid w:val="00C94D2B"/>
    <w:rsid w:val="00C953FA"/>
    <w:rsid w:val="00C9551D"/>
    <w:rsid w:val="00C96923"/>
    <w:rsid w:val="00CA3554"/>
    <w:rsid w:val="00CA3D2C"/>
    <w:rsid w:val="00CA4EE8"/>
    <w:rsid w:val="00CA5987"/>
    <w:rsid w:val="00CA5CA0"/>
    <w:rsid w:val="00CA5DC3"/>
    <w:rsid w:val="00CA6F0E"/>
    <w:rsid w:val="00CB03DA"/>
    <w:rsid w:val="00CB1938"/>
    <w:rsid w:val="00CB1B6A"/>
    <w:rsid w:val="00CB22D9"/>
    <w:rsid w:val="00CB3420"/>
    <w:rsid w:val="00CB4AC8"/>
    <w:rsid w:val="00CB5251"/>
    <w:rsid w:val="00CB6790"/>
    <w:rsid w:val="00CB6F9E"/>
    <w:rsid w:val="00CB7DD7"/>
    <w:rsid w:val="00CC0C42"/>
    <w:rsid w:val="00CC32C3"/>
    <w:rsid w:val="00CC399E"/>
    <w:rsid w:val="00CC7033"/>
    <w:rsid w:val="00CC738A"/>
    <w:rsid w:val="00CC7A67"/>
    <w:rsid w:val="00CD0874"/>
    <w:rsid w:val="00CD0F74"/>
    <w:rsid w:val="00CD3338"/>
    <w:rsid w:val="00CD337F"/>
    <w:rsid w:val="00CD480B"/>
    <w:rsid w:val="00CD4B13"/>
    <w:rsid w:val="00CD52CA"/>
    <w:rsid w:val="00CD5D2B"/>
    <w:rsid w:val="00CD5F41"/>
    <w:rsid w:val="00CD686F"/>
    <w:rsid w:val="00CD68E5"/>
    <w:rsid w:val="00CD6DE1"/>
    <w:rsid w:val="00CE0EEF"/>
    <w:rsid w:val="00CE17C5"/>
    <w:rsid w:val="00CE18F6"/>
    <w:rsid w:val="00CE285F"/>
    <w:rsid w:val="00CE2EA6"/>
    <w:rsid w:val="00CE67A8"/>
    <w:rsid w:val="00CE7B7B"/>
    <w:rsid w:val="00CF0E4E"/>
    <w:rsid w:val="00CF11BA"/>
    <w:rsid w:val="00CF2578"/>
    <w:rsid w:val="00CF2D63"/>
    <w:rsid w:val="00CF3591"/>
    <w:rsid w:val="00CF4915"/>
    <w:rsid w:val="00CF4DA4"/>
    <w:rsid w:val="00CF5828"/>
    <w:rsid w:val="00D04710"/>
    <w:rsid w:val="00D055D8"/>
    <w:rsid w:val="00D068B1"/>
    <w:rsid w:val="00D077B4"/>
    <w:rsid w:val="00D11505"/>
    <w:rsid w:val="00D12103"/>
    <w:rsid w:val="00D124D0"/>
    <w:rsid w:val="00D152EE"/>
    <w:rsid w:val="00D159F1"/>
    <w:rsid w:val="00D1615A"/>
    <w:rsid w:val="00D17797"/>
    <w:rsid w:val="00D201A7"/>
    <w:rsid w:val="00D209D8"/>
    <w:rsid w:val="00D213D9"/>
    <w:rsid w:val="00D21802"/>
    <w:rsid w:val="00D24665"/>
    <w:rsid w:val="00D2470C"/>
    <w:rsid w:val="00D24B04"/>
    <w:rsid w:val="00D25452"/>
    <w:rsid w:val="00D26476"/>
    <w:rsid w:val="00D26C44"/>
    <w:rsid w:val="00D279FD"/>
    <w:rsid w:val="00D3126B"/>
    <w:rsid w:val="00D31AD8"/>
    <w:rsid w:val="00D3273C"/>
    <w:rsid w:val="00D37785"/>
    <w:rsid w:val="00D3794C"/>
    <w:rsid w:val="00D37ADE"/>
    <w:rsid w:val="00D40942"/>
    <w:rsid w:val="00D4157B"/>
    <w:rsid w:val="00D4275E"/>
    <w:rsid w:val="00D439EB"/>
    <w:rsid w:val="00D46E00"/>
    <w:rsid w:val="00D477F6"/>
    <w:rsid w:val="00D47BD6"/>
    <w:rsid w:val="00D50B52"/>
    <w:rsid w:val="00D51A87"/>
    <w:rsid w:val="00D52ACA"/>
    <w:rsid w:val="00D532CC"/>
    <w:rsid w:val="00D544F6"/>
    <w:rsid w:val="00D54A08"/>
    <w:rsid w:val="00D54D89"/>
    <w:rsid w:val="00D569C6"/>
    <w:rsid w:val="00D57BD2"/>
    <w:rsid w:val="00D60865"/>
    <w:rsid w:val="00D610B5"/>
    <w:rsid w:val="00D61828"/>
    <w:rsid w:val="00D61BE4"/>
    <w:rsid w:val="00D6555D"/>
    <w:rsid w:val="00D67C68"/>
    <w:rsid w:val="00D7434A"/>
    <w:rsid w:val="00D747C2"/>
    <w:rsid w:val="00D74F44"/>
    <w:rsid w:val="00D8099A"/>
    <w:rsid w:val="00D820AA"/>
    <w:rsid w:val="00D82856"/>
    <w:rsid w:val="00D849C5"/>
    <w:rsid w:val="00D866E0"/>
    <w:rsid w:val="00D9122B"/>
    <w:rsid w:val="00D9295E"/>
    <w:rsid w:val="00D92AC6"/>
    <w:rsid w:val="00D932AE"/>
    <w:rsid w:val="00D9373F"/>
    <w:rsid w:val="00D9485C"/>
    <w:rsid w:val="00D9509E"/>
    <w:rsid w:val="00D962BF"/>
    <w:rsid w:val="00DA01E9"/>
    <w:rsid w:val="00DA04BA"/>
    <w:rsid w:val="00DA07C4"/>
    <w:rsid w:val="00DA0D1B"/>
    <w:rsid w:val="00DA1106"/>
    <w:rsid w:val="00DA2669"/>
    <w:rsid w:val="00DA315A"/>
    <w:rsid w:val="00DA3CC3"/>
    <w:rsid w:val="00DA6132"/>
    <w:rsid w:val="00DA6E8A"/>
    <w:rsid w:val="00DB3471"/>
    <w:rsid w:val="00DB4914"/>
    <w:rsid w:val="00DB4A3A"/>
    <w:rsid w:val="00DB4C80"/>
    <w:rsid w:val="00DB536B"/>
    <w:rsid w:val="00DB767A"/>
    <w:rsid w:val="00DB78AC"/>
    <w:rsid w:val="00DC0F74"/>
    <w:rsid w:val="00DC101A"/>
    <w:rsid w:val="00DC3CD4"/>
    <w:rsid w:val="00DC6A00"/>
    <w:rsid w:val="00DC742B"/>
    <w:rsid w:val="00DC7BC9"/>
    <w:rsid w:val="00DD17EB"/>
    <w:rsid w:val="00DD2763"/>
    <w:rsid w:val="00DD45E9"/>
    <w:rsid w:val="00DD4CBE"/>
    <w:rsid w:val="00DD59B3"/>
    <w:rsid w:val="00DD64AF"/>
    <w:rsid w:val="00DE11CE"/>
    <w:rsid w:val="00DE197D"/>
    <w:rsid w:val="00DE2607"/>
    <w:rsid w:val="00DE2990"/>
    <w:rsid w:val="00DE37F9"/>
    <w:rsid w:val="00DE4A08"/>
    <w:rsid w:val="00DE4D01"/>
    <w:rsid w:val="00DE6182"/>
    <w:rsid w:val="00DE64DC"/>
    <w:rsid w:val="00DF07A2"/>
    <w:rsid w:val="00DF16B0"/>
    <w:rsid w:val="00DF2239"/>
    <w:rsid w:val="00DF2E81"/>
    <w:rsid w:val="00DF303F"/>
    <w:rsid w:val="00DF3EF0"/>
    <w:rsid w:val="00DF4B5B"/>
    <w:rsid w:val="00DF70ED"/>
    <w:rsid w:val="00DF719A"/>
    <w:rsid w:val="00E01CBF"/>
    <w:rsid w:val="00E01D64"/>
    <w:rsid w:val="00E02A3A"/>
    <w:rsid w:val="00E0333C"/>
    <w:rsid w:val="00E04D6E"/>
    <w:rsid w:val="00E04FCC"/>
    <w:rsid w:val="00E0543F"/>
    <w:rsid w:val="00E065C6"/>
    <w:rsid w:val="00E127CA"/>
    <w:rsid w:val="00E13467"/>
    <w:rsid w:val="00E13D9E"/>
    <w:rsid w:val="00E14621"/>
    <w:rsid w:val="00E16058"/>
    <w:rsid w:val="00E167E2"/>
    <w:rsid w:val="00E171DF"/>
    <w:rsid w:val="00E223BA"/>
    <w:rsid w:val="00E231F1"/>
    <w:rsid w:val="00E23531"/>
    <w:rsid w:val="00E237D9"/>
    <w:rsid w:val="00E24229"/>
    <w:rsid w:val="00E25821"/>
    <w:rsid w:val="00E25AA7"/>
    <w:rsid w:val="00E25C5A"/>
    <w:rsid w:val="00E2682E"/>
    <w:rsid w:val="00E26EA3"/>
    <w:rsid w:val="00E27201"/>
    <w:rsid w:val="00E27EFB"/>
    <w:rsid w:val="00E30DCE"/>
    <w:rsid w:val="00E33284"/>
    <w:rsid w:val="00E3362B"/>
    <w:rsid w:val="00E37867"/>
    <w:rsid w:val="00E40689"/>
    <w:rsid w:val="00E40781"/>
    <w:rsid w:val="00E408C8"/>
    <w:rsid w:val="00E423C3"/>
    <w:rsid w:val="00E428B2"/>
    <w:rsid w:val="00E4380C"/>
    <w:rsid w:val="00E43A41"/>
    <w:rsid w:val="00E446CA"/>
    <w:rsid w:val="00E44791"/>
    <w:rsid w:val="00E454F9"/>
    <w:rsid w:val="00E458A9"/>
    <w:rsid w:val="00E4617D"/>
    <w:rsid w:val="00E4731C"/>
    <w:rsid w:val="00E47DCD"/>
    <w:rsid w:val="00E516CD"/>
    <w:rsid w:val="00E53510"/>
    <w:rsid w:val="00E53C82"/>
    <w:rsid w:val="00E55051"/>
    <w:rsid w:val="00E5554F"/>
    <w:rsid w:val="00E55CE1"/>
    <w:rsid w:val="00E57000"/>
    <w:rsid w:val="00E613AE"/>
    <w:rsid w:val="00E633BA"/>
    <w:rsid w:val="00E63D27"/>
    <w:rsid w:val="00E63FCD"/>
    <w:rsid w:val="00E64330"/>
    <w:rsid w:val="00E64555"/>
    <w:rsid w:val="00E64FDE"/>
    <w:rsid w:val="00E64FE5"/>
    <w:rsid w:val="00E65C88"/>
    <w:rsid w:val="00E669E1"/>
    <w:rsid w:val="00E72124"/>
    <w:rsid w:val="00E73FD4"/>
    <w:rsid w:val="00E74D67"/>
    <w:rsid w:val="00E75EEF"/>
    <w:rsid w:val="00E76BD2"/>
    <w:rsid w:val="00E76D7E"/>
    <w:rsid w:val="00E82E75"/>
    <w:rsid w:val="00E841BC"/>
    <w:rsid w:val="00E84B86"/>
    <w:rsid w:val="00E866F3"/>
    <w:rsid w:val="00E86859"/>
    <w:rsid w:val="00E8691A"/>
    <w:rsid w:val="00E86B90"/>
    <w:rsid w:val="00E907F1"/>
    <w:rsid w:val="00E91C8D"/>
    <w:rsid w:val="00E91E68"/>
    <w:rsid w:val="00E92E1F"/>
    <w:rsid w:val="00E93F3A"/>
    <w:rsid w:val="00E9549E"/>
    <w:rsid w:val="00E958D4"/>
    <w:rsid w:val="00EA097C"/>
    <w:rsid w:val="00EA17BC"/>
    <w:rsid w:val="00EA285A"/>
    <w:rsid w:val="00EA4F5C"/>
    <w:rsid w:val="00EA5460"/>
    <w:rsid w:val="00EB1293"/>
    <w:rsid w:val="00EB164A"/>
    <w:rsid w:val="00EB1704"/>
    <w:rsid w:val="00EB334F"/>
    <w:rsid w:val="00EB3BA8"/>
    <w:rsid w:val="00EB3BBA"/>
    <w:rsid w:val="00EB4A52"/>
    <w:rsid w:val="00EB4D4C"/>
    <w:rsid w:val="00EB509E"/>
    <w:rsid w:val="00EC0311"/>
    <w:rsid w:val="00EC0315"/>
    <w:rsid w:val="00EC05C4"/>
    <w:rsid w:val="00EC09C5"/>
    <w:rsid w:val="00EC0FFA"/>
    <w:rsid w:val="00EC204A"/>
    <w:rsid w:val="00EC2054"/>
    <w:rsid w:val="00EC2EE1"/>
    <w:rsid w:val="00EC3AFF"/>
    <w:rsid w:val="00EC3C9E"/>
    <w:rsid w:val="00EC3DAD"/>
    <w:rsid w:val="00EC59C1"/>
    <w:rsid w:val="00EC5E5D"/>
    <w:rsid w:val="00EC69F2"/>
    <w:rsid w:val="00EC6C34"/>
    <w:rsid w:val="00ED0EC2"/>
    <w:rsid w:val="00ED33CB"/>
    <w:rsid w:val="00ED3886"/>
    <w:rsid w:val="00ED40D8"/>
    <w:rsid w:val="00ED4BD3"/>
    <w:rsid w:val="00ED5E66"/>
    <w:rsid w:val="00ED6AF7"/>
    <w:rsid w:val="00ED7284"/>
    <w:rsid w:val="00EE0CA2"/>
    <w:rsid w:val="00EE4045"/>
    <w:rsid w:val="00EE4692"/>
    <w:rsid w:val="00EE536A"/>
    <w:rsid w:val="00EE71F2"/>
    <w:rsid w:val="00EF0010"/>
    <w:rsid w:val="00EF023B"/>
    <w:rsid w:val="00EF0270"/>
    <w:rsid w:val="00EF11BA"/>
    <w:rsid w:val="00EF1374"/>
    <w:rsid w:val="00EF1683"/>
    <w:rsid w:val="00EF3089"/>
    <w:rsid w:val="00EF53B1"/>
    <w:rsid w:val="00EF55B8"/>
    <w:rsid w:val="00EF67CE"/>
    <w:rsid w:val="00EF70E9"/>
    <w:rsid w:val="00EF7EC3"/>
    <w:rsid w:val="00EF7F21"/>
    <w:rsid w:val="00F0005F"/>
    <w:rsid w:val="00F019A5"/>
    <w:rsid w:val="00F04F63"/>
    <w:rsid w:val="00F05B3D"/>
    <w:rsid w:val="00F1132F"/>
    <w:rsid w:val="00F11498"/>
    <w:rsid w:val="00F11742"/>
    <w:rsid w:val="00F1208C"/>
    <w:rsid w:val="00F13E25"/>
    <w:rsid w:val="00F13F2B"/>
    <w:rsid w:val="00F13FF2"/>
    <w:rsid w:val="00F141FB"/>
    <w:rsid w:val="00F15D11"/>
    <w:rsid w:val="00F168F0"/>
    <w:rsid w:val="00F16E73"/>
    <w:rsid w:val="00F170B8"/>
    <w:rsid w:val="00F1767B"/>
    <w:rsid w:val="00F179B1"/>
    <w:rsid w:val="00F17F60"/>
    <w:rsid w:val="00F221C3"/>
    <w:rsid w:val="00F22936"/>
    <w:rsid w:val="00F22DDE"/>
    <w:rsid w:val="00F23FC7"/>
    <w:rsid w:val="00F25897"/>
    <w:rsid w:val="00F3102B"/>
    <w:rsid w:val="00F3133F"/>
    <w:rsid w:val="00F31D76"/>
    <w:rsid w:val="00F31EFE"/>
    <w:rsid w:val="00F31F28"/>
    <w:rsid w:val="00F3440E"/>
    <w:rsid w:val="00F355BD"/>
    <w:rsid w:val="00F360CE"/>
    <w:rsid w:val="00F37C8C"/>
    <w:rsid w:val="00F40757"/>
    <w:rsid w:val="00F40AEC"/>
    <w:rsid w:val="00F41A13"/>
    <w:rsid w:val="00F41D7D"/>
    <w:rsid w:val="00F43195"/>
    <w:rsid w:val="00F44662"/>
    <w:rsid w:val="00F4714D"/>
    <w:rsid w:val="00F47469"/>
    <w:rsid w:val="00F47FB2"/>
    <w:rsid w:val="00F530EF"/>
    <w:rsid w:val="00F533A3"/>
    <w:rsid w:val="00F54753"/>
    <w:rsid w:val="00F55F52"/>
    <w:rsid w:val="00F56DCE"/>
    <w:rsid w:val="00F621C7"/>
    <w:rsid w:val="00F626A3"/>
    <w:rsid w:val="00F63123"/>
    <w:rsid w:val="00F633B5"/>
    <w:rsid w:val="00F63548"/>
    <w:rsid w:val="00F65786"/>
    <w:rsid w:val="00F70E94"/>
    <w:rsid w:val="00F72431"/>
    <w:rsid w:val="00F72E40"/>
    <w:rsid w:val="00F73DA7"/>
    <w:rsid w:val="00F7410F"/>
    <w:rsid w:val="00F7511F"/>
    <w:rsid w:val="00F75596"/>
    <w:rsid w:val="00F765DD"/>
    <w:rsid w:val="00F77A28"/>
    <w:rsid w:val="00F77D30"/>
    <w:rsid w:val="00F820DD"/>
    <w:rsid w:val="00F822F2"/>
    <w:rsid w:val="00F84291"/>
    <w:rsid w:val="00F84370"/>
    <w:rsid w:val="00F84808"/>
    <w:rsid w:val="00F84E47"/>
    <w:rsid w:val="00F85B3B"/>
    <w:rsid w:val="00F85BD7"/>
    <w:rsid w:val="00F8733D"/>
    <w:rsid w:val="00F907D3"/>
    <w:rsid w:val="00F90C33"/>
    <w:rsid w:val="00F932BC"/>
    <w:rsid w:val="00F95318"/>
    <w:rsid w:val="00F972C2"/>
    <w:rsid w:val="00FA3F8C"/>
    <w:rsid w:val="00FA4ABC"/>
    <w:rsid w:val="00FA57A4"/>
    <w:rsid w:val="00FA5916"/>
    <w:rsid w:val="00FA61B5"/>
    <w:rsid w:val="00FB04DA"/>
    <w:rsid w:val="00FB1B8E"/>
    <w:rsid w:val="00FB426C"/>
    <w:rsid w:val="00FB5A88"/>
    <w:rsid w:val="00FC1109"/>
    <w:rsid w:val="00FC13C9"/>
    <w:rsid w:val="00FC271F"/>
    <w:rsid w:val="00FC29F0"/>
    <w:rsid w:val="00FC2D66"/>
    <w:rsid w:val="00FC3408"/>
    <w:rsid w:val="00FC4875"/>
    <w:rsid w:val="00FC5958"/>
    <w:rsid w:val="00FC6C98"/>
    <w:rsid w:val="00FC6FA9"/>
    <w:rsid w:val="00FD0C20"/>
    <w:rsid w:val="00FD1CD0"/>
    <w:rsid w:val="00FD273D"/>
    <w:rsid w:val="00FD2947"/>
    <w:rsid w:val="00FD3642"/>
    <w:rsid w:val="00FD6DD0"/>
    <w:rsid w:val="00FD71DA"/>
    <w:rsid w:val="00FE02C6"/>
    <w:rsid w:val="00FE0CD9"/>
    <w:rsid w:val="00FE0DF2"/>
    <w:rsid w:val="00FE3FB2"/>
    <w:rsid w:val="00FE48E9"/>
    <w:rsid w:val="00FE48F5"/>
    <w:rsid w:val="00FE4C4F"/>
    <w:rsid w:val="00FE5F63"/>
    <w:rsid w:val="00FE706D"/>
    <w:rsid w:val="00FF0B43"/>
    <w:rsid w:val="00FF1B18"/>
    <w:rsid w:val="00FF5292"/>
    <w:rsid w:val="00FF598F"/>
    <w:rsid w:val="00FF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66D09"/>
    <w:pPr>
      <w:widowControl w:val="0"/>
      <w:suppressAutoHyphens/>
    </w:pPr>
    <w:rPr>
      <w:rFonts w:ascii="Arial" w:hAnsi="Arial" w:cs="Arial"/>
      <w:kern w:val="1"/>
    </w:rPr>
  </w:style>
  <w:style w:type="paragraph" w:styleId="1">
    <w:name w:val="heading 1"/>
    <w:basedOn w:val="a"/>
    <w:next w:val="a"/>
    <w:link w:val="10"/>
    <w:uiPriority w:val="99"/>
    <w:qFormat/>
    <w:rsid w:val="00DF07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4CB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54CB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54C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66D09"/>
    <w:pPr>
      <w:keepNext/>
      <w:widowControl/>
      <w:suppressAutoHyphens w:val="0"/>
      <w:overflowPunct w:val="0"/>
      <w:autoSpaceDE w:val="0"/>
      <w:autoSpaceDN w:val="0"/>
      <w:adjustRightInd w:val="0"/>
      <w:jc w:val="both"/>
      <w:outlineLvl w:val="6"/>
    </w:pPr>
    <w:rPr>
      <w:color w:val="000000"/>
      <w:kern w:val="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BA3CB6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54CB6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4C80"/>
    <w:rPr>
      <w:rFonts w:ascii="Arial" w:hAnsi="Arial" w:cs="Arial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uiPriority w:val="99"/>
    <w:locked/>
    <w:rsid w:val="0011291D"/>
    <w:rPr>
      <w:rFonts w:ascii="Arial" w:hAnsi="Arial" w:cs="Arial"/>
      <w:b/>
      <w:bCs/>
      <w:i/>
      <w:iCs/>
      <w:kern w:val="1"/>
      <w:sz w:val="28"/>
      <w:szCs w:val="28"/>
      <w:lang w:val="ru-RU"/>
    </w:rPr>
  </w:style>
  <w:style w:type="character" w:customStyle="1" w:styleId="30">
    <w:name w:val="Заголовок 3 Знак"/>
    <w:link w:val="3"/>
    <w:uiPriority w:val="99"/>
    <w:semiHidden/>
    <w:locked/>
    <w:rsid w:val="00116A5D"/>
    <w:rPr>
      <w:rFonts w:ascii="Cambria" w:hAnsi="Cambria" w:cs="Cambria"/>
      <w:b/>
      <w:bCs/>
      <w:kern w:val="1"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116A5D"/>
    <w:rPr>
      <w:rFonts w:ascii="Calibri" w:hAnsi="Calibri" w:cs="Calibri"/>
      <w:b/>
      <w:bCs/>
      <w:i/>
      <w:iCs/>
      <w:kern w:val="1"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116A5D"/>
    <w:rPr>
      <w:rFonts w:ascii="Calibri" w:hAnsi="Calibri" w:cs="Calibri"/>
      <w:kern w:val="1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BA3CB6"/>
    <w:rPr>
      <w:rFonts w:ascii="Calibri" w:hAnsi="Calibri" w:cs="Calibri"/>
      <w:i/>
      <w:iCs/>
      <w:kern w:val="1"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116A5D"/>
    <w:rPr>
      <w:rFonts w:ascii="Cambria" w:hAnsi="Cambria" w:cs="Cambria"/>
      <w:kern w:val="1"/>
    </w:rPr>
  </w:style>
  <w:style w:type="paragraph" w:customStyle="1" w:styleId="a3">
    <w:name w:val="Знак Знак Знак Знак"/>
    <w:basedOn w:val="a"/>
    <w:uiPriority w:val="99"/>
    <w:rsid w:val="00B66D09"/>
    <w:pPr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rsid w:val="00FF1B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66D09"/>
    <w:rPr>
      <w:rFonts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FF1B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116A5D"/>
    <w:rPr>
      <w:rFonts w:ascii="Arial" w:hAnsi="Arial" w:cs="Arial"/>
      <w:kern w:val="1"/>
      <w:sz w:val="20"/>
      <w:szCs w:val="20"/>
    </w:rPr>
  </w:style>
  <w:style w:type="paragraph" w:styleId="a8">
    <w:name w:val="caption"/>
    <w:basedOn w:val="a"/>
    <w:next w:val="a"/>
    <w:uiPriority w:val="99"/>
    <w:qFormat/>
    <w:rsid w:val="00FF1B18"/>
    <w:pPr>
      <w:framePr w:w="9887" w:h="2528" w:hSpace="142" w:wrap="auto" w:vAnchor="page" w:hAnchor="page" w:x="1417" w:y="2008"/>
      <w:jc w:val="center"/>
    </w:pPr>
    <w:rPr>
      <w:b/>
      <w:bCs/>
      <w:spacing w:val="96"/>
      <w:sz w:val="44"/>
      <w:szCs w:val="44"/>
      <w:lang w:val="en-US"/>
    </w:rPr>
  </w:style>
  <w:style w:type="paragraph" w:styleId="a9">
    <w:name w:val="Body Text"/>
    <w:basedOn w:val="a"/>
    <w:link w:val="aa"/>
    <w:uiPriority w:val="99"/>
    <w:rsid w:val="00B66D09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AB68D9"/>
    <w:rPr>
      <w:rFonts w:ascii="Arial" w:hAnsi="Arial" w:cs="Arial"/>
      <w:kern w:val="1"/>
      <w:sz w:val="24"/>
      <w:szCs w:val="24"/>
    </w:rPr>
  </w:style>
  <w:style w:type="paragraph" w:styleId="ab">
    <w:name w:val="Body Text Indent"/>
    <w:basedOn w:val="a"/>
    <w:link w:val="ac"/>
    <w:uiPriority w:val="99"/>
    <w:rsid w:val="00B66D09"/>
    <w:pPr>
      <w:ind w:firstLine="426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B66D09"/>
    <w:rPr>
      <w:rFonts w:ascii="Arial" w:hAnsi="Arial" w:cs="Arial"/>
      <w:kern w:val="1"/>
      <w:sz w:val="24"/>
      <w:szCs w:val="24"/>
      <w:lang w:val="ru-RU"/>
    </w:rPr>
  </w:style>
  <w:style w:type="table" w:styleId="ad">
    <w:name w:val="Table Grid"/>
    <w:basedOn w:val="a1"/>
    <w:uiPriority w:val="99"/>
    <w:rsid w:val="00B66D09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B66D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116A5D"/>
    <w:rPr>
      <w:rFonts w:ascii="Arial" w:hAnsi="Arial" w:cs="Arial"/>
      <w:kern w:val="1"/>
      <w:sz w:val="16"/>
      <w:szCs w:val="16"/>
    </w:rPr>
  </w:style>
  <w:style w:type="paragraph" w:styleId="21">
    <w:name w:val="Body Text Indent 2"/>
    <w:basedOn w:val="a"/>
    <w:link w:val="22"/>
    <w:uiPriority w:val="99"/>
    <w:rsid w:val="00B66D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AB68D9"/>
    <w:rPr>
      <w:rFonts w:ascii="Arial" w:hAnsi="Arial" w:cs="Arial"/>
      <w:kern w:val="1"/>
      <w:sz w:val="24"/>
      <w:szCs w:val="24"/>
    </w:rPr>
  </w:style>
  <w:style w:type="paragraph" w:customStyle="1" w:styleId="ae">
    <w:name w:val="сноска"/>
    <w:basedOn w:val="a"/>
    <w:uiPriority w:val="99"/>
    <w:rsid w:val="00B66D09"/>
    <w:pPr>
      <w:widowControl/>
      <w:suppressAutoHyphens w:val="0"/>
      <w:spacing w:before="240" w:line="240" w:lineRule="atLeast"/>
      <w:ind w:firstLine="709"/>
      <w:jc w:val="both"/>
    </w:pPr>
    <w:rPr>
      <w:kern w:val="0"/>
      <w:sz w:val="24"/>
      <w:szCs w:val="24"/>
    </w:rPr>
  </w:style>
  <w:style w:type="paragraph" w:customStyle="1" w:styleId="11">
    <w:name w:val="Абзац списка1"/>
    <w:basedOn w:val="a"/>
    <w:uiPriority w:val="99"/>
    <w:rsid w:val="00B66D09"/>
    <w:pPr>
      <w:widowControl/>
      <w:suppressAutoHyphens w:val="0"/>
      <w:spacing w:before="120" w:line="360" w:lineRule="auto"/>
      <w:ind w:left="720" w:firstLine="680"/>
      <w:jc w:val="both"/>
    </w:pPr>
    <w:rPr>
      <w:rFonts w:ascii="TimesDL" w:hAnsi="TimesDL" w:cs="TimesDL"/>
      <w:kern w:val="0"/>
      <w:sz w:val="24"/>
      <w:szCs w:val="24"/>
    </w:rPr>
  </w:style>
  <w:style w:type="paragraph" w:customStyle="1" w:styleId="af">
    <w:name w:val="Знак"/>
    <w:basedOn w:val="a"/>
    <w:uiPriority w:val="99"/>
    <w:rsid w:val="00C36591"/>
    <w:pPr>
      <w:widowControl/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  <w:style w:type="character" w:customStyle="1" w:styleId="apple-converted-space">
    <w:name w:val="apple-converted-space"/>
    <w:uiPriority w:val="99"/>
    <w:rsid w:val="00DB4C80"/>
    <w:rPr>
      <w:rFonts w:cs="Times New Roman"/>
    </w:rPr>
  </w:style>
  <w:style w:type="character" w:styleId="af0">
    <w:name w:val="footnote reference"/>
    <w:uiPriority w:val="99"/>
    <w:semiHidden/>
    <w:rsid w:val="00454CB6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rsid w:val="00454CB6"/>
    <w:pPr>
      <w:widowControl/>
      <w:suppressAutoHyphens w:val="0"/>
    </w:pPr>
    <w:rPr>
      <w:kern w:val="0"/>
    </w:rPr>
  </w:style>
  <w:style w:type="character" w:customStyle="1" w:styleId="af2">
    <w:name w:val="Текст сноски Знак"/>
    <w:link w:val="af1"/>
    <w:uiPriority w:val="99"/>
    <w:semiHidden/>
    <w:locked/>
    <w:rsid w:val="00116A5D"/>
    <w:rPr>
      <w:rFonts w:ascii="Arial" w:hAnsi="Arial" w:cs="Arial"/>
      <w:kern w:val="1"/>
      <w:sz w:val="20"/>
      <w:szCs w:val="20"/>
    </w:rPr>
  </w:style>
  <w:style w:type="character" w:styleId="af3">
    <w:name w:val="page number"/>
    <w:uiPriority w:val="99"/>
    <w:rsid w:val="008650D3"/>
    <w:rPr>
      <w:rFonts w:cs="Times New Roman"/>
    </w:rPr>
  </w:style>
  <w:style w:type="paragraph" w:styleId="af4">
    <w:name w:val="No Spacing"/>
    <w:link w:val="12"/>
    <w:uiPriority w:val="99"/>
    <w:qFormat/>
    <w:rsid w:val="008650D3"/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rsid w:val="00FD71D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116A5D"/>
    <w:rPr>
      <w:rFonts w:ascii="Arial" w:hAnsi="Arial" w:cs="Arial"/>
      <w:kern w:val="1"/>
      <w:sz w:val="20"/>
      <w:szCs w:val="20"/>
    </w:rPr>
  </w:style>
  <w:style w:type="paragraph" w:styleId="af5">
    <w:name w:val="List Paragraph"/>
    <w:basedOn w:val="a"/>
    <w:uiPriority w:val="34"/>
    <w:qFormat/>
    <w:rsid w:val="00FD71DA"/>
    <w:pPr>
      <w:widowControl/>
      <w:suppressAutoHyphens w:val="0"/>
      <w:ind w:left="720"/>
    </w:pPr>
    <w:rPr>
      <w:kern w:val="0"/>
      <w:sz w:val="24"/>
      <w:szCs w:val="24"/>
    </w:rPr>
  </w:style>
  <w:style w:type="paragraph" w:customStyle="1" w:styleId="310">
    <w:name w:val="Основной текст 31"/>
    <w:basedOn w:val="a"/>
    <w:uiPriority w:val="99"/>
    <w:rsid w:val="00D67C68"/>
    <w:pPr>
      <w:ind w:right="21"/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D67C68"/>
    <w:pPr>
      <w:ind w:firstLine="709"/>
      <w:jc w:val="both"/>
    </w:pPr>
    <w:rPr>
      <w:sz w:val="28"/>
      <w:szCs w:val="28"/>
    </w:rPr>
  </w:style>
  <w:style w:type="paragraph" w:customStyle="1" w:styleId="320">
    <w:name w:val="Основной текст 32"/>
    <w:basedOn w:val="a"/>
    <w:uiPriority w:val="99"/>
    <w:rsid w:val="00D67C68"/>
    <w:pPr>
      <w:widowControl/>
      <w:ind w:right="-2"/>
      <w:jc w:val="both"/>
    </w:pPr>
    <w:rPr>
      <w:kern w:val="0"/>
      <w:sz w:val="26"/>
      <w:szCs w:val="26"/>
      <w:lang w:eastAsia="ar-SA"/>
    </w:rPr>
  </w:style>
  <w:style w:type="character" w:customStyle="1" w:styleId="25">
    <w:name w:val="Знак Знак2"/>
    <w:uiPriority w:val="99"/>
    <w:semiHidden/>
    <w:locked/>
    <w:rsid w:val="00D67C68"/>
    <w:rPr>
      <w:rFonts w:ascii="Arial" w:hAnsi="Arial" w:cs="Arial"/>
      <w:kern w:val="1"/>
      <w:sz w:val="24"/>
      <w:szCs w:val="24"/>
      <w:lang w:val="ru-RU"/>
    </w:rPr>
  </w:style>
  <w:style w:type="paragraph" w:customStyle="1" w:styleId="13">
    <w:name w:val="Заголовок1"/>
    <w:basedOn w:val="a"/>
    <w:next w:val="a9"/>
    <w:uiPriority w:val="99"/>
    <w:rsid w:val="009D68B5"/>
    <w:pPr>
      <w:keepNext/>
      <w:widowControl/>
      <w:spacing w:before="240" w:after="120"/>
    </w:pPr>
    <w:rPr>
      <w:kern w:val="0"/>
      <w:sz w:val="28"/>
      <w:szCs w:val="28"/>
      <w:lang w:eastAsia="ar-SA"/>
    </w:rPr>
  </w:style>
  <w:style w:type="paragraph" w:customStyle="1" w:styleId="321">
    <w:name w:val="Основной текст с отступом 32"/>
    <w:basedOn w:val="a"/>
    <w:uiPriority w:val="99"/>
    <w:rsid w:val="0035638B"/>
    <w:pPr>
      <w:widowControl/>
      <w:ind w:right="276" w:firstLine="720"/>
      <w:jc w:val="both"/>
    </w:pPr>
    <w:rPr>
      <w:kern w:val="0"/>
      <w:sz w:val="28"/>
      <w:szCs w:val="28"/>
      <w:lang w:eastAsia="ar-SA"/>
    </w:rPr>
  </w:style>
  <w:style w:type="paragraph" w:customStyle="1" w:styleId="af6">
    <w:name w:val="Знак Знак Знак Знак Знак Знак Знак Знак Знак"/>
    <w:basedOn w:val="a"/>
    <w:uiPriority w:val="99"/>
    <w:rsid w:val="00C02DB1"/>
    <w:pPr>
      <w:widowControl/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  <w:style w:type="paragraph" w:styleId="af7">
    <w:name w:val="Normal (Web)"/>
    <w:basedOn w:val="a"/>
    <w:uiPriority w:val="99"/>
    <w:rsid w:val="00EC2EE1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14">
    <w:name w:val="Без интервала1"/>
    <w:uiPriority w:val="99"/>
    <w:rsid w:val="00A76FD2"/>
    <w:rPr>
      <w:rFonts w:ascii="Calibri" w:hAnsi="Calibri" w:cs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rsid w:val="00A76FD2"/>
    <w:pPr>
      <w:widowControl/>
      <w:suppressAutoHyphens w:val="0"/>
      <w:spacing w:after="120"/>
      <w:ind w:left="283"/>
    </w:pPr>
    <w:rPr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16A5D"/>
    <w:rPr>
      <w:rFonts w:ascii="Arial" w:hAnsi="Arial" w:cs="Arial"/>
      <w:kern w:val="1"/>
      <w:sz w:val="16"/>
      <w:szCs w:val="16"/>
    </w:rPr>
  </w:style>
  <w:style w:type="paragraph" w:styleId="af8">
    <w:name w:val="Balloon Text"/>
    <w:basedOn w:val="a"/>
    <w:link w:val="af9"/>
    <w:uiPriority w:val="99"/>
    <w:semiHidden/>
    <w:rsid w:val="006C23C0"/>
    <w:pPr>
      <w:widowControl/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116A5D"/>
    <w:rPr>
      <w:rFonts w:cs="Times New Roman"/>
      <w:kern w:val="1"/>
      <w:sz w:val="2"/>
      <w:szCs w:val="2"/>
    </w:rPr>
  </w:style>
  <w:style w:type="paragraph" w:styleId="afa">
    <w:name w:val="Title"/>
    <w:basedOn w:val="a"/>
    <w:link w:val="afb"/>
    <w:uiPriority w:val="99"/>
    <w:qFormat/>
    <w:rsid w:val="002403C6"/>
    <w:pPr>
      <w:widowControl/>
      <w:suppressAutoHyphens w:val="0"/>
      <w:ind w:right="381"/>
      <w:jc w:val="center"/>
    </w:pPr>
    <w:rPr>
      <w:kern w:val="0"/>
      <w:sz w:val="28"/>
      <w:szCs w:val="28"/>
    </w:rPr>
  </w:style>
  <w:style w:type="character" w:customStyle="1" w:styleId="afb">
    <w:name w:val="Название Знак"/>
    <w:link w:val="afa"/>
    <w:uiPriority w:val="99"/>
    <w:locked/>
    <w:rsid w:val="00F4714D"/>
    <w:rPr>
      <w:rFonts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2403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odytext">
    <w:name w:val="Body text_"/>
    <w:link w:val="15"/>
    <w:uiPriority w:val="99"/>
    <w:locked/>
    <w:rsid w:val="002354A0"/>
    <w:rPr>
      <w:rFonts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2354A0"/>
    <w:pPr>
      <w:widowControl/>
      <w:shd w:val="clear" w:color="auto" w:fill="FFFFFF"/>
      <w:suppressAutoHyphens w:val="0"/>
      <w:spacing w:before="660" w:line="312" w:lineRule="exact"/>
      <w:ind w:firstLine="540"/>
      <w:jc w:val="both"/>
    </w:pPr>
    <w:rPr>
      <w:rFonts w:ascii="Times New Roman" w:hAnsi="Times New Roman" w:cs="Times New Roman"/>
      <w:kern w:val="0"/>
      <w:sz w:val="27"/>
      <w:szCs w:val="27"/>
      <w:shd w:val="clear" w:color="auto" w:fill="FFFFFF"/>
    </w:rPr>
  </w:style>
  <w:style w:type="paragraph" w:styleId="afc">
    <w:name w:val="Block Text"/>
    <w:basedOn w:val="a"/>
    <w:uiPriority w:val="99"/>
    <w:rsid w:val="00F4714D"/>
    <w:pPr>
      <w:widowControl/>
      <w:suppressAutoHyphens w:val="0"/>
      <w:ind w:left="-567" w:right="-1192" w:firstLine="425"/>
      <w:jc w:val="both"/>
    </w:pPr>
    <w:rPr>
      <w:kern w:val="0"/>
      <w:sz w:val="32"/>
      <w:szCs w:val="32"/>
    </w:rPr>
  </w:style>
  <w:style w:type="character" w:customStyle="1" w:styleId="alltextred">
    <w:name w:val="all_text_red"/>
    <w:uiPriority w:val="99"/>
    <w:rsid w:val="00F4714D"/>
    <w:rPr>
      <w:rFonts w:cs="Times New Roman"/>
    </w:rPr>
  </w:style>
  <w:style w:type="character" w:styleId="afd">
    <w:name w:val="Strong"/>
    <w:uiPriority w:val="99"/>
    <w:qFormat/>
    <w:rsid w:val="00F4714D"/>
    <w:rPr>
      <w:rFonts w:cs="Times New Roman"/>
      <w:b/>
      <w:bCs/>
    </w:rPr>
  </w:style>
  <w:style w:type="character" w:customStyle="1" w:styleId="12">
    <w:name w:val="Без интервала Знак1"/>
    <w:link w:val="af4"/>
    <w:uiPriority w:val="99"/>
    <w:locked/>
    <w:rsid w:val="00416319"/>
    <w:rPr>
      <w:rFonts w:ascii="Calibri" w:hAnsi="Calibri"/>
      <w:sz w:val="22"/>
      <w:szCs w:val="22"/>
      <w:lang w:val="ru-RU" w:eastAsia="en-US" w:bidi="ar-SA"/>
    </w:rPr>
  </w:style>
  <w:style w:type="table" w:styleId="1-3">
    <w:name w:val="Medium List 1 Accent 3"/>
    <w:basedOn w:val="a1"/>
    <w:uiPriority w:val="99"/>
    <w:rsid w:val="000475F9"/>
    <w:rPr>
      <w:rFonts w:ascii="Arial" w:hAnsi="Arial" w:cs="Arial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1E5A59"/>
    <w:rPr>
      <w:rFonts w:ascii="Arial" w:hAnsi="Arial" w:cs="Arial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Colorful List Accent 5"/>
    <w:basedOn w:val="a1"/>
    <w:uiPriority w:val="99"/>
    <w:rsid w:val="001E5A59"/>
    <w:rPr>
      <w:rFonts w:ascii="Arial" w:hAnsi="Arial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4F4F4"/>
      </w:rPr>
      <w:tblPr/>
      <w:tcPr>
        <w:tcBorders>
          <w:bottom w:val="single" w:sz="12" w:space="0" w:color="F4F4F4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4F4F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-5">
    <w:name w:val="Medium List 2 Accent 5"/>
    <w:basedOn w:val="a1"/>
    <w:uiPriority w:val="99"/>
    <w:rsid w:val="001E5A59"/>
    <w:rPr>
      <w:rFonts w:ascii="Cambria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4F4F4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4F4F4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4F4F4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Shading 1 Accent 5"/>
    <w:basedOn w:val="a1"/>
    <w:uiPriority w:val="99"/>
    <w:rsid w:val="00893563"/>
    <w:rPr>
      <w:rFonts w:ascii="Arial" w:hAnsi="Arial" w:cs="Arial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4F4F4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rmal">
    <w:name w:val="ConsPlusNormal"/>
    <w:rsid w:val="005E34E3"/>
    <w:pPr>
      <w:autoSpaceDE w:val="0"/>
      <w:autoSpaceDN w:val="0"/>
      <w:adjustRightInd w:val="0"/>
    </w:pPr>
    <w:rPr>
      <w:rFonts w:ascii="Arial" w:hAnsi="Arial" w:cs="Arial"/>
      <w:b/>
      <w:bCs/>
      <w:i/>
      <w:iCs/>
      <w:sz w:val="26"/>
      <w:szCs w:val="26"/>
    </w:rPr>
  </w:style>
  <w:style w:type="table" w:customStyle="1" w:styleId="-11">
    <w:name w:val="Светлая заливка - Акцент 11"/>
    <w:uiPriority w:val="99"/>
    <w:rsid w:val="00D932AE"/>
    <w:rPr>
      <w:rFonts w:ascii="Arial" w:hAnsi="Arial" w:cs="Aria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List 2"/>
    <w:basedOn w:val="a1"/>
    <w:uiPriority w:val="99"/>
    <w:rsid w:val="005236BE"/>
    <w:pPr>
      <w:widowControl w:val="0"/>
      <w:suppressAutoHyphens/>
    </w:pPr>
    <w:rPr>
      <w:rFonts w:ascii="Arial" w:hAnsi="Arial" w:cs="Arial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Light Shading Accent 3"/>
    <w:basedOn w:val="a1"/>
    <w:uiPriority w:val="99"/>
    <w:rsid w:val="00000EC2"/>
    <w:rPr>
      <w:rFonts w:ascii="Arial" w:hAnsi="Arial" w:cs="Arial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Heading2">
    <w:name w:val="Heading #2_"/>
    <w:link w:val="Heading20"/>
    <w:uiPriority w:val="99"/>
    <w:locked/>
    <w:rsid w:val="0098608B"/>
    <w:rPr>
      <w:rFonts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98608B"/>
    <w:pPr>
      <w:widowControl/>
      <w:shd w:val="clear" w:color="auto" w:fill="FFFFFF"/>
      <w:suppressAutoHyphens w:val="0"/>
      <w:spacing w:after="660" w:line="240" w:lineRule="atLeast"/>
      <w:outlineLvl w:val="1"/>
    </w:pPr>
    <w:rPr>
      <w:rFonts w:ascii="Times New Roman" w:hAnsi="Times New Roman" w:cs="Times New Roman"/>
      <w:kern w:val="0"/>
      <w:sz w:val="26"/>
      <w:szCs w:val="26"/>
    </w:rPr>
  </w:style>
  <w:style w:type="paragraph" w:customStyle="1" w:styleId="26">
    <w:name w:val="Абзац списка2"/>
    <w:basedOn w:val="a"/>
    <w:uiPriority w:val="99"/>
    <w:rsid w:val="00073C7B"/>
    <w:pPr>
      <w:widowControl/>
      <w:suppressAutoHyphens w:val="0"/>
      <w:spacing w:before="120" w:line="360" w:lineRule="auto"/>
      <w:ind w:left="720" w:firstLine="680"/>
      <w:jc w:val="both"/>
    </w:pPr>
    <w:rPr>
      <w:rFonts w:ascii="TimesDL" w:hAnsi="TimesDL" w:cs="TimesDL"/>
      <w:kern w:val="0"/>
      <w:sz w:val="24"/>
      <w:szCs w:val="24"/>
    </w:rPr>
  </w:style>
  <w:style w:type="table" w:styleId="27">
    <w:name w:val="Table Colorful 2"/>
    <w:basedOn w:val="a1"/>
    <w:uiPriority w:val="99"/>
    <w:rsid w:val="008A490D"/>
    <w:pPr>
      <w:widowControl w:val="0"/>
      <w:suppressAutoHyphens/>
    </w:pPr>
    <w:rPr>
      <w:rFonts w:ascii="Arial" w:hAnsi="Arial" w:cs="Arial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Colorful List Accent 3"/>
    <w:basedOn w:val="a1"/>
    <w:uiPriority w:val="99"/>
    <w:rsid w:val="008A490D"/>
    <w:rPr>
      <w:rFonts w:ascii="Arial" w:hAnsi="Arial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4F4F4"/>
      </w:rPr>
      <w:tblPr/>
      <w:tcPr>
        <w:tcBorders>
          <w:bottom w:val="single" w:sz="12" w:space="0" w:color="F4F4F4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4F4F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16">
    <w:name w:val="Знак Знак1"/>
    <w:uiPriority w:val="99"/>
    <w:rsid w:val="007963A0"/>
    <w:rPr>
      <w:rFonts w:cs="Times New Roman"/>
      <w:sz w:val="24"/>
      <w:szCs w:val="24"/>
      <w:lang w:val="ru-RU" w:eastAsia="ru-RU"/>
    </w:rPr>
  </w:style>
  <w:style w:type="paragraph" w:customStyle="1" w:styleId="28">
    <w:name w:val="Без интервала2"/>
    <w:link w:val="afe"/>
    <w:uiPriority w:val="1"/>
    <w:rsid w:val="00D820AA"/>
    <w:pPr>
      <w:widowControl w:val="0"/>
      <w:suppressAutoHyphens/>
    </w:pPr>
    <w:rPr>
      <w:rFonts w:ascii="Arial" w:hAnsi="Arial"/>
      <w:kern w:val="1"/>
      <w:sz w:val="22"/>
      <w:szCs w:val="22"/>
    </w:rPr>
  </w:style>
  <w:style w:type="character" w:customStyle="1" w:styleId="110">
    <w:name w:val="Знак Знак11"/>
    <w:uiPriority w:val="99"/>
    <w:rsid w:val="00212AA5"/>
    <w:rPr>
      <w:rFonts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BB32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e">
    <w:name w:val="Без интервала Знак"/>
    <w:link w:val="28"/>
    <w:uiPriority w:val="1"/>
    <w:locked/>
    <w:rsid w:val="00271191"/>
    <w:rPr>
      <w:rFonts w:ascii="Arial" w:hAnsi="Arial"/>
      <w:kern w:val="1"/>
      <w:sz w:val="22"/>
      <w:szCs w:val="22"/>
      <w:lang w:val="ru-RU" w:eastAsia="ru-RU" w:bidi="ar-SA"/>
    </w:rPr>
  </w:style>
  <w:style w:type="paragraph" w:customStyle="1" w:styleId="35">
    <w:name w:val="Абзац списка3"/>
    <w:basedOn w:val="a"/>
    <w:uiPriority w:val="99"/>
    <w:rsid w:val="00271191"/>
    <w:pPr>
      <w:widowControl/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BodySingle">
    <w:name w:val="Body Single"/>
    <w:link w:val="BodySingle0"/>
    <w:uiPriority w:val="99"/>
    <w:rsid w:val="00271191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BodySingle0">
    <w:name w:val="Body Single Знак"/>
    <w:link w:val="BodySingle"/>
    <w:uiPriority w:val="99"/>
    <w:locked/>
    <w:rsid w:val="00271191"/>
    <w:rPr>
      <w:color w:val="000000"/>
      <w:sz w:val="28"/>
      <w:szCs w:val="28"/>
      <w:lang w:val="ru-RU" w:eastAsia="ru-RU" w:bidi="ar-SA"/>
    </w:rPr>
  </w:style>
  <w:style w:type="character" w:styleId="aff">
    <w:name w:val="Emphasis"/>
    <w:uiPriority w:val="99"/>
    <w:qFormat/>
    <w:locked/>
    <w:rsid w:val="00EC6C34"/>
    <w:rPr>
      <w:rFonts w:cs="Times New Roman"/>
      <w:i/>
      <w:iCs/>
    </w:rPr>
  </w:style>
  <w:style w:type="paragraph" w:customStyle="1" w:styleId="Iauiue2">
    <w:name w:val="Iau?iue2"/>
    <w:link w:val="Iauiue20"/>
    <w:uiPriority w:val="99"/>
    <w:rsid w:val="00137509"/>
    <w:rPr>
      <w:sz w:val="22"/>
      <w:szCs w:val="22"/>
    </w:rPr>
  </w:style>
  <w:style w:type="character" w:customStyle="1" w:styleId="Iauiue20">
    <w:name w:val="Iau?iue2 Знак"/>
    <w:link w:val="Iauiue2"/>
    <w:uiPriority w:val="99"/>
    <w:locked/>
    <w:rsid w:val="00137509"/>
    <w:rPr>
      <w:sz w:val="22"/>
      <w:szCs w:val="22"/>
      <w:lang w:val="ru-RU" w:eastAsia="ru-RU" w:bidi="ar-SA"/>
    </w:rPr>
  </w:style>
  <w:style w:type="paragraph" w:customStyle="1" w:styleId="211">
    <w:name w:val="Основной текст 21"/>
    <w:basedOn w:val="a"/>
    <w:rsid w:val="00200F4A"/>
    <w:pPr>
      <w:jc w:val="both"/>
    </w:pPr>
  </w:style>
  <w:style w:type="paragraph" w:customStyle="1" w:styleId="ConsPlusTitle">
    <w:name w:val="ConsPlusTitle"/>
    <w:uiPriority w:val="99"/>
    <w:rsid w:val="008538D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Calibri">
    <w:name w:val="Основной текст + Calibri"/>
    <w:aliases w:val="Интервал 0 pt"/>
    <w:uiPriority w:val="99"/>
    <w:rsid w:val="00BF09AA"/>
    <w:rPr>
      <w:rFonts w:ascii="Calibri" w:hAnsi="Calibri" w:cs="Calibri"/>
      <w:color w:val="000000"/>
      <w:spacing w:val="9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Bodytext4">
    <w:name w:val="Body text (4)_"/>
    <w:link w:val="Bodytext40"/>
    <w:uiPriority w:val="99"/>
    <w:locked/>
    <w:rsid w:val="009777F8"/>
    <w:rPr>
      <w:rFonts w:cs="Times New Roman"/>
      <w:sz w:val="32"/>
      <w:szCs w:val="32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777F8"/>
    <w:pPr>
      <w:shd w:val="clear" w:color="auto" w:fill="FFFFFF"/>
      <w:suppressAutoHyphens w:val="0"/>
      <w:spacing w:before="180" w:line="365" w:lineRule="exact"/>
      <w:ind w:firstLine="380"/>
      <w:jc w:val="both"/>
    </w:pPr>
    <w:rPr>
      <w:rFonts w:ascii="Times New Roman" w:hAnsi="Times New Roman" w:cs="Times New Roman"/>
      <w:kern w:val="0"/>
      <w:sz w:val="32"/>
      <w:szCs w:val="32"/>
      <w:shd w:val="clear" w:color="auto" w:fill="FFFFFF"/>
    </w:rPr>
  </w:style>
  <w:style w:type="character" w:customStyle="1" w:styleId="Bodytext4Bold">
    <w:name w:val="Body text (4) + Bold"/>
    <w:uiPriority w:val="99"/>
    <w:rsid w:val="009777F8"/>
    <w:rPr>
      <w:rFonts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9777F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9777F8"/>
    <w:rPr>
      <w:rFonts w:cs="Times New Roman"/>
      <w:sz w:val="28"/>
      <w:szCs w:val="28"/>
      <w:shd w:val="clear" w:color="auto" w:fill="FFFFFF"/>
    </w:rPr>
  </w:style>
  <w:style w:type="character" w:customStyle="1" w:styleId="Bodytext2Sylfaen">
    <w:name w:val="Body text (2) + Sylfaen"/>
    <w:aliases w:val="13 pt,Italic"/>
    <w:uiPriority w:val="99"/>
    <w:rsid w:val="009777F8"/>
    <w:rPr>
      <w:rFonts w:ascii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Bodytext20">
    <w:name w:val="Body text (2)"/>
    <w:basedOn w:val="a"/>
    <w:link w:val="Bodytext2"/>
    <w:uiPriority w:val="99"/>
    <w:rsid w:val="009777F8"/>
    <w:pPr>
      <w:shd w:val="clear" w:color="auto" w:fill="FFFFFF"/>
      <w:suppressAutoHyphens w:val="0"/>
      <w:spacing w:before="240" w:line="370" w:lineRule="exact"/>
      <w:jc w:val="both"/>
    </w:pPr>
    <w:rPr>
      <w:rFonts w:ascii="Times New Roman" w:hAnsi="Times New Roman" w:cs="Times New Roman"/>
      <w:kern w:val="0"/>
      <w:sz w:val="28"/>
      <w:szCs w:val="28"/>
      <w:shd w:val="clear" w:color="auto" w:fill="FFFFFF"/>
    </w:rPr>
  </w:style>
  <w:style w:type="paragraph" w:customStyle="1" w:styleId="p1">
    <w:name w:val="p1"/>
    <w:basedOn w:val="a"/>
    <w:uiPriority w:val="99"/>
    <w:rsid w:val="00F75596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table" w:styleId="1-4">
    <w:name w:val="Medium List 1 Accent 4"/>
    <w:basedOn w:val="a1"/>
    <w:uiPriority w:val="99"/>
    <w:rsid w:val="00DD4CBE"/>
    <w:rPr>
      <w:rFonts w:ascii="Calibri" w:hAnsi="Calibri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paragraph" w:customStyle="1" w:styleId="17">
    <w:name w:val="Знак1"/>
    <w:basedOn w:val="a"/>
    <w:uiPriority w:val="99"/>
    <w:rsid w:val="00616509"/>
    <w:pPr>
      <w:widowControl/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  <w:style w:type="paragraph" w:customStyle="1" w:styleId="4">
    <w:name w:val="Знак4"/>
    <w:basedOn w:val="a"/>
    <w:uiPriority w:val="99"/>
    <w:rsid w:val="00766076"/>
    <w:pPr>
      <w:widowControl/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  <w:style w:type="paragraph" w:customStyle="1" w:styleId="36">
    <w:name w:val="Без интервала3"/>
    <w:link w:val="NoSpacingChar"/>
    <w:uiPriority w:val="99"/>
    <w:rsid w:val="00370245"/>
    <w:rPr>
      <w:rFonts w:ascii="Calibri" w:hAnsi="Calibri"/>
      <w:sz w:val="22"/>
      <w:szCs w:val="22"/>
      <w:lang w:eastAsia="en-US"/>
    </w:rPr>
  </w:style>
  <w:style w:type="paragraph" w:customStyle="1" w:styleId="40">
    <w:name w:val="Абзац списка4"/>
    <w:basedOn w:val="a"/>
    <w:uiPriority w:val="99"/>
    <w:rsid w:val="00370245"/>
    <w:pPr>
      <w:widowControl/>
      <w:suppressAutoHyphens w:val="0"/>
      <w:ind w:left="720"/>
    </w:pPr>
    <w:rPr>
      <w:kern w:val="0"/>
      <w:sz w:val="24"/>
      <w:szCs w:val="24"/>
    </w:rPr>
  </w:style>
  <w:style w:type="character" w:customStyle="1" w:styleId="NoSpacingChar">
    <w:name w:val="No Spacing Char"/>
    <w:link w:val="36"/>
    <w:uiPriority w:val="99"/>
    <w:locked/>
    <w:rsid w:val="00370245"/>
    <w:rPr>
      <w:rFonts w:ascii="Calibri" w:hAnsi="Calibri"/>
      <w:sz w:val="22"/>
      <w:szCs w:val="22"/>
      <w:lang w:eastAsia="en-US" w:bidi="ar-SA"/>
    </w:rPr>
  </w:style>
  <w:style w:type="paragraph" w:customStyle="1" w:styleId="37">
    <w:name w:val="Знак3"/>
    <w:basedOn w:val="a"/>
    <w:uiPriority w:val="99"/>
    <w:rsid w:val="00370245"/>
    <w:pPr>
      <w:widowControl/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  <w:style w:type="character" w:styleId="aff0">
    <w:name w:val="Hyperlink"/>
    <w:uiPriority w:val="99"/>
    <w:locked/>
    <w:rsid w:val="00781E5A"/>
    <w:rPr>
      <w:rFonts w:cs="Times New Roman"/>
      <w:color w:val="0000FF"/>
      <w:u w:val="single"/>
    </w:rPr>
  </w:style>
  <w:style w:type="paragraph" w:customStyle="1" w:styleId="29">
    <w:name w:val="Знак2"/>
    <w:basedOn w:val="a"/>
    <w:uiPriority w:val="99"/>
    <w:rsid w:val="0012416A"/>
    <w:pPr>
      <w:widowControl/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  <w:style w:type="character" w:customStyle="1" w:styleId="2a">
    <w:name w:val="Основной текст (2) + Полужирный"/>
    <w:uiPriority w:val="99"/>
    <w:rsid w:val="009F29C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paragraph" w:customStyle="1" w:styleId="51">
    <w:name w:val="Знак5"/>
    <w:basedOn w:val="a"/>
    <w:uiPriority w:val="99"/>
    <w:rsid w:val="0099577C"/>
    <w:pPr>
      <w:widowControl/>
      <w:suppressAutoHyphens w:val="0"/>
      <w:spacing w:after="160" w:line="240" w:lineRule="exact"/>
    </w:pPr>
    <w:rPr>
      <w:rFonts w:ascii="Verdana" w:hAnsi="Verdana" w:cs="Verdan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earlkuz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60B90-5614-4127-968A-B6CC3983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8354</TotalTime>
  <Pages>34</Pages>
  <Words>10789</Words>
  <Characters>71230</Characters>
  <Application>Microsoft Office Word</Application>
  <DocSecurity>0</DocSecurity>
  <Lines>593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Кемеровской области</vt:lpstr>
    </vt:vector>
  </TitlesOfParts>
  <Company>office</Company>
  <LinksUpToDate>false</LinksUpToDate>
  <CharactersWithSpaces>81856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Кемеровской области</dc:title>
  <dc:subject/>
  <dc:creator>user</dc:creator>
  <cp:keywords/>
  <dc:description/>
  <cp:lastModifiedBy>Admin</cp:lastModifiedBy>
  <cp:revision>341</cp:revision>
  <cp:lastPrinted>2021-05-14T07:13:00Z</cp:lastPrinted>
  <dcterms:created xsi:type="dcterms:W3CDTF">2016-02-18T06:09:00Z</dcterms:created>
  <dcterms:modified xsi:type="dcterms:W3CDTF">2021-05-20T09:36:00Z</dcterms:modified>
</cp:coreProperties>
</file>