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4C4BBB" w:rsidRDefault="003E4D21" w:rsidP="004B214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Arial"/>
          <w:bCs/>
          <w:sz w:val="28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901700" cy="107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44" w:rsidRPr="00BB1644" w:rsidRDefault="00BB1644" w:rsidP="003E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E4D21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3E4D21" w:rsidRPr="00DE09CF" w:rsidRDefault="003E4D21" w:rsidP="003E4D2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 w:rsidR="00A733B0">
        <w:rPr>
          <w:rFonts w:ascii="Times New Roman" w:hAnsi="Times New Roman"/>
          <w:b/>
          <w:sz w:val="28"/>
          <w:szCs w:val="28"/>
        </w:rPr>
        <w:t>пятьдесят четвертая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30E7">
        <w:rPr>
          <w:rFonts w:ascii="Times New Roman" w:hAnsi="Times New Roman"/>
          <w:b/>
          <w:sz w:val="28"/>
          <w:szCs w:val="28"/>
        </w:rPr>
        <w:t>сессия)</w:t>
      </w:r>
    </w:p>
    <w:p w:rsidR="003E4D21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A733B0">
        <w:rPr>
          <w:rFonts w:ascii="Times New Roman" w:hAnsi="Times New Roman"/>
          <w:b/>
          <w:sz w:val="28"/>
          <w:szCs w:val="28"/>
        </w:rPr>
        <w:t>367</w:t>
      </w:r>
    </w:p>
    <w:p w:rsidR="003E4D21" w:rsidRDefault="003E4D21" w:rsidP="003E4D21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E4D21" w:rsidRPr="003C5E80" w:rsidRDefault="003E4D21" w:rsidP="003E4D21">
      <w:pPr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A168BB">
        <w:rPr>
          <w:rFonts w:ascii="Times New Roman" w:hAnsi="Times New Roman"/>
          <w:b/>
          <w:sz w:val="28"/>
          <w:szCs w:val="28"/>
          <w:u w:val="single"/>
        </w:rPr>
        <w:t>_</w:t>
      </w:r>
      <w:r w:rsidR="005807F3">
        <w:rPr>
          <w:rFonts w:ascii="Times New Roman" w:hAnsi="Times New Roman"/>
          <w:b/>
          <w:sz w:val="28"/>
          <w:szCs w:val="28"/>
          <w:u w:val="single"/>
        </w:rPr>
        <w:t>17.02.2022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3330E7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3330E7">
        <w:rPr>
          <w:rFonts w:ascii="Times New Roman" w:hAnsi="Times New Roman"/>
          <w:sz w:val="24"/>
          <w:szCs w:val="24"/>
        </w:rPr>
        <w:t xml:space="preserve"> городским</w:t>
      </w:r>
    </w:p>
    <w:p w:rsidR="003E4D21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A733B0" w:rsidRPr="003330E7" w:rsidRDefault="00A733B0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17.02.2022</w:t>
      </w:r>
    </w:p>
    <w:p w:rsidR="003E4D21" w:rsidRPr="00DE09CF" w:rsidRDefault="003E4D21" w:rsidP="003E4D21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BB1644" w:rsidRPr="0033288A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BB1644" w:rsidRDefault="00830F49" w:rsidP="00BB1644">
      <w:pPr>
        <w:spacing w:after="0" w:line="240" w:lineRule="auto"/>
        <w:ind w:left="-540"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B41093" w:rsidRPr="00B41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3E4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палате Прокопьевского городского округа, утвержденное р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25.11.2011 № 760</w:t>
      </w:r>
    </w:p>
    <w:p w:rsidR="003E4D21" w:rsidRDefault="003E4D21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33288A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C86" w:rsidRPr="00392C86" w:rsidRDefault="000A177B" w:rsidP="000A177B">
      <w:pPr>
        <w:suppressAutoHyphens/>
        <w:spacing w:after="0"/>
        <w:ind w:left="-567" w:right="-1" w:firstLine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</w:t>
      </w:r>
      <w:r w:rsidR="00A7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</w:t>
      </w:r>
    </w:p>
    <w:p w:rsidR="0033288A" w:rsidRPr="0033288A" w:rsidRDefault="0033288A" w:rsidP="003E4D21">
      <w:pPr>
        <w:suppressAutoHyphens/>
        <w:spacing w:after="0"/>
        <w:ind w:left="-567" w:right="-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 w:rsidR="00D7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B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образования «Прокопьевский городской округ Кемеровской области-Кузбасса»</w:t>
      </w:r>
    </w:p>
    <w:p w:rsidR="00BB1644" w:rsidRDefault="00BB1644" w:rsidP="00BB1644">
      <w:pPr>
        <w:suppressAutoHyphens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288A" w:rsidRPr="0033288A" w:rsidRDefault="0033288A" w:rsidP="00BB1644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288A" w:rsidRPr="0033288A" w:rsidRDefault="0033288A" w:rsidP="00BB1644">
      <w:pPr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3E4D21" w:rsidRDefault="00021EBB" w:rsidP="0001118A">
      <w:pPr>
        <w:pStyle w:val="a5"/>
        <w:numPr>
          <w:ilvl w:val="0"/>
          <w:numId w:val="2"/>
        </w:numPr>
        <w:spacing w:after="0"/>
        <w:ind w:left="-567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 контрольно-счетной палате Прокопьевского городского округа, утвержденное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№ 760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решений от 27.04.2012 </w:t>
      </w:r>
      <w:r w:rsidR="002931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847, от 24.09.2015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246, от 30.10.2015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260</w:t>
      </w:r>
      <w:r w:rsidR="00D67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24.09.2021 №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6F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A73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6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26.11.2021 №</w:t>
      </w:r>
      <w:r w:rsidR="00A7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8BB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="00440E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A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  <w:proofErr w:type="gramEnd"/>
    </w:p>
    <w:p w:rsidR="00A929AA" w:rsidRDefault="00A929AA" w:rsidP="003E4D21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18A" w:rsidRPr="0001118A" w:rsidRDefault="00A929AA" w:rsidP="0001118A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Статью 4 дополнить пунктом 7</w:t>
      </w:r>
      <w:r w:rsidR="006A50DB"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 </w:t>
      </w:r>
    </w:p>
    <w:p w:rsidR="00A929AA" w:rsidRPr="0001118A" w:rsidRDefault="006A50DB" w:rsidP="0001118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«7. В контрольно счетной палате может быть образован коллегиальный орган (коллегия)</w:t>
      </w:r>
      <w:r w:rsidR="00A53FC5"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Коллегия рассматривает наиболее важные вопросы деятельности контрольно-счетной палаты, включая вопросы планирования и организации ее работы, методологии ее деятельности, методологии контрольной деятельности. Компетенция и порядок работы коллегии определяются регламентом контрольно-счетной палаты</w:t>
      </w:r>
      <w:proofErr w:type="gramStart"/>
      <w:r w:rsidR="00A53FC5" w:rsidRPr="0001118A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  <w:r w:rsidR="00A733B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3E4D21" w:rsidRPr="003E4D21" w:rsidRDefault="00A929AA" w:rsidP="000111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 С</w:t>
      </w:r>
      <w:r w:rsidR="00A168B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11F22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атью</w:t>
      </w:r>
      <w:r w:rsidR="00A168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 после слов «экспертно-аналитических мероприятий» дополнить словами </w:t>
      </w:r>
      <w:r w:rsidR="00A168BB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="006D2595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41093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="00B41093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тверждения</w:t>
      </w:r>
      <w:r w:rsidR="00711F22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состава кол</w:t>
      </w:r>
      <w:r w:rsidR="00A02622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легии контрольно-счетной палаты</w:t>
      </w:r>
      <w:r w:rsidR="00711F22" w:rsidRPr="00B41093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913E8" w:rsidRDefault="002913E8" w:rsidP="0001118A">
      <w:pPr>
        <w:pStyle w:val="a8"/>
        <w:numPr>
          <w:ilvl w:val="0"/>
          <w:numId w:val="2"/>
        </w:numPr>
        <w:tabs>
          <w:tab w:val="clear" w:pos="9356"/>
          <w:tab w:val="left" w:pos="0"/>
        </w:tabs>
        <w:spacing w:line="276" w:lineRule="auto"/>
        <w:ind w:left="0" w:right="0" w:firstLine="709"/>
      </w:pPr>
      <w:r>
        <w:t>Настоящее решение подлежит опубликованию</w:t>
      </w:r>
      <w:r w:rsidR="000A177B">
        <w:t xml:space="preserve"> </w:t>
      </w:r>
      <w:r>
        <w:t>в газете «Шахтерская правда», вступает в силу после его официального опубликования.</w:t>
      </w:r>
    </w:p>
    <w:p w:rsidR="002913E8" w:rsidRDefault="002913E8" w:rsidP="0001118A">
      <w:pPr>
        <w:pStyle w:val="a8"/>
        <w:numPr>
          <w:ilvl w:val="0"/>
          <w:numId w:val="2"/>
        </w:numPr>
        <w:tabs>
          <w:tab w:val="clear" w:pos="9356"/>
          <w:tab w:val="left" w:pos="-284"/>
          <w:tab w:val="left" w:pos="0"/>
        </w:tabs>
        <w:spacing w:line="276" w:lineRule="auto"/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</w:t>
      </w:r>
      <w:r w:rsidR="00A733B0">
        <w:rPr>
          <w:szCs w:val="28"/>
        </w:rPr>
        <w:br/>
      </w:r>
      <w:r>
        <w:rPr>
          <w:szCs w:val="28"/>
        </w:rPr>
        <w:t xml:space="preserve">на комитет Прокопьевского городского Совета народных депутатов </w:t>
      </w:r>
      <w:r w:rsidR="00A733B0">
        <w:rPr>
          <w:szCs w:val="28"/>
        </w:rPr>
        <w:br/>
      </w:r>
      <w:r>
        <w:rPr>
          <w:szCs w:val="28"/>
        </w:rPr>
        <w:t xml:space="preserve">по </w:t>
      </w:r>
      <w:r>
        <w:rPr>
          <w:bCs/>
          <w:szCs w:val="28"/>
        </w:rPr>
        <w:t>вопросам бюджета, налоговой политики и финансов</w:t>
      </w:r>
      <w:r>
        <w:rPr>
          <w:szCs w:val="28"/>
        </w:rPr>
        <w:t xml:space="preserve"> (А. П. </w:t>
      </w:r>
      <w:proofErr w:type="spellStart"/>
      <w:r>
        <w:rPr>
          <w:szCs w:val="28"/>
        </w:rPr>
        <w:t>Булгак</w:t>
      </w:r>
      <w:proofErr w:type="spellEnd"/>
      <w:r>
        <w:rPr>
          <w:szCs w:val="28"/>
        </w:rPr>
        <w:t>).</w:t>
      </w:r>
    </w:p>
    <w:p w:rsidR="00620E32" w:rsidRPr="00E460D7" w:rsidRDefault="00620E32" w:rsidP="00C04D3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D7" w:rsidRDefault="00E460D7" w:rsidP="00E460D7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644" w:rsidRPr="0033288A" w:rsidRDefault="00BB1644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A733B0" w:rsidP="00A733B0">
      <w:pPr>
        <w:keepNext/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288A"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0D54E5" w:rsidRDefault="0033288A" w:rsidP="000A177B">
      <w:pPr>
        <w:keepNext/>
        <w:tabs>
          <w:tab w:val="left" w:pos="3020"/>
          <w:tab w:val="left" w:pos="639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Прокопьевского</w:t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</w:p>
    <w:p w:rsidR="0033288A" w:rsidRPr="0033288A" w:rsidRDefault="0033288A" w:rsidP="000A177B">
      <w:pPr>
        <w:keepNext/>
        <w:tabs>
          <w:tab w:val="left" w:pos="3020"/>
          <w:tab w:val="left" w:pos="6390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A17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З. 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Вальшина</w:t>
      </w:r>
      <w:proofErr w:type="spellEnd"/>
    </w:p>
    <w:p w:rsidR="0033288A" w:rsidRPr="0033288A" w:rsidRDefault="0033288A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1644" w:rsidRDefault="00BB1644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21" w:rsidRDefault="003E4D21" w:rsidP="000A177B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Pr="00470944" w:rsidRDefault="00A733B0" w:rsidP="00A733B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0944" w:rsidRPr="00470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E4D21" w:rsidRPr="008775C6" w:rsidRDefault="0033288A" w:rsidP="000A177B">
      <w:pPr>
        <w:tabs>
          <w:tab w:val="left" w:pos="302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A733B0" w:rsidRPr="0092622D" w:rsidRDefault="00A733B0" w:rsidP="00A733B0">
      <w:pPr>
        <w:tabs>
          <w:tab w:val="right" w:pos="284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2622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07F3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92622D">
        <w:rPr>
          <w:rFonts w:ascii="Times New Roman" w:hAnsi="Times New Roman" w:cs="Times New Roman"/>
          <w:sz w:val="24"/>
          <w:szCs w:val="24"/>
          <w:u w:val="single"/>
        </w:rPr>
        <w:t xml:space="preserve">   »   февраля  2022</w:t>
      </w:r>
    </w:p>
    <w:p w:rsidR="00A733B0" w:rsidRPr="00F51FC6" w:rsidRDefault="00A733B0" w:rsidP="00A733B0">
      <w:pPr>
        <w:tabs>
          <w:tab w:val="righ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1FC6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3E4D21" w:rsidRDefault="003E4D21" w:rsidP="003E4D2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21" w:rsidRDefault="003E4D21" w:rsidP="003E4D21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D21" w:rsidSect="003E4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03B08"/>
    <w:multiLevelType w:val="multilevel"/>
    <w:tmpl w:val="E9E44C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D593970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75F16263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41FC6"/>
    <w:rsid w:val="00007C95"/>
    <w:rsid w:val="0001118A"/>
    <w:rsid w:val="00021EBB"/>
    <w:rsid w:val="00037B11"/>
    <w:rsid w:val="00044BE4"/>
    <w:rsid w:val="000677AD"/>
    <w:rsid w:val="000A177B"/>
    <w:rsid w:val="000D54E5"/>
    <w:rsid w:val="000D6845"/>
    <w:rsid w:val="00102E52"/>
    <w:rsid w:val="00130182"/>
    <w:rsid w:val="00155CAD"/>
    <w:rsid w:val="001F44AE"/>
    <w:rsid w:val="002010FE"/>
    <w:rsid w:val="002147C7"/>
    <w:rsid w:val="00234C9B"/>
    <w:rsid w:val="002662E0"/>
    <w:rsid w:val="002913E8"/>
    <w:rsid w:val="00293118"/>
    <w:rsid w:val="002A3084"/>
    <w:rsid w:val="002A3695"/>
    <w:rsid w:val="002B4314"/>
    <w:rsid w:val="002B7A39"/>
    <w:rsid w:val="002D7A47"/>
    <w:rsid w:val="0033288A"/>
    <w:rsid w:val="00344DDC"/>
    <w:rsid w:val="00383167"/>
    <w:rsid w:val="00392C86"/>
    <w:rsid w:val="003A1999"/>
    <w:rsid w:val="003A6A91"/>
    <w:rsid w:val="003E15E0"/>
    <w:rsid w:val="003E4D21"/>
    <w:rsid w:val="00435016"/>
    <w:rsid w:val="00440E24"/>
    <w:rsid w:val="00443F18"/>
    <w:rsid w:val="00470944"/>
    <w:rsid w:val="00492847"/>
    <w:rsid w:val="004A7FEA"/>
    <w:rsid w:val="004B214F"/>
    <w:rsid w:val="004C0A87"/>
    <w:rsid w:val="004C4BBB"/>
    <w:rsid w:val="005105C3"/>
    <w:rsid w:val="00560EF6"/>
    <w:rsid w:val="005807F3"/>
    <w:rsid w:val="005A12FC"/>
    <w:rsid w:val="005E068B"/>
    <w:rsid w:val="005E4C08"/>
    <w:rsid w:val="00611A10"/>
    <w:rsid w:val="00620E32"/>
    <w:rsid w:val="006A50DB"/>
    <w:rsid w:val="006D2595"/>
    <w:rsid w:val="007054FE"/>
    <w:rsid w:val="0071106F"/>
    <w:rsid w:val="00711F22"/>
    <w:rsid w:val="00724C56"/>
    <w:rsid w:val="00734EE4"/>
    <w:rsid w:val="0076221C"/>
    <w:rsid w:val="00762C5A"/>
    <w:rsid w:val="0078499A"/>
    <w:rsid w:val="007B08F7"/>
    <w:rsid w:val="007E6C5B"/>
    <w:rsid w:val="007F0F0E"/>
    <w:rsid w:val="00826D1B"/>
    <w:rsid w:val="00830F49"/>
    <w:rsid w:val="00843DFE"/>
    <w:rsid w:val="00893F95"/>
    <w:rsid w:val="008E4D6C"/>
    <w:rsid w:val="00906BEC"/>
    <w:rsid w:val="009323D9"/>
    <w:rsid w:val="009725B1"/>
    <w:rsid w:val="009A357A"/>
    <w:rsid w:val="009A4B40"/>
    <w:rsid w:val="009B44F2"/>
    <w:rsid w:val="009B7E32"/>
    <w:rsid w:val="009E6C38"/>
    <w:rsid w:val="00A02622"/>
    <w:rsid w:val="00A04E24"/>
    <w:rsid w:val="00A168BB"/>
    <w:rsid w:val="00A53FC5"/>
    <w:rsid w:val="00A733B0"/>
    <w:rsid w:val="00A7713F"/>
    <w:rsid w:val="00A800C1"/>
    <w:rsid w:val="00A929AA"/>
    <w:rsid w:val="00AA3C16"/>
    <w:rsid w:val="00AD2663"/>
    <w:rsid w:val="00B0648F"/>
    <w:rsid w:val="00B41093"/>
    <w:rsid w:val="00B5259F"/>
    <w:rsid w:val="00B9164F"/>
    <w:rsid w:val="00BB1644"/>
    <w:rsid w:val="00BE4777"/>
    <w:rsid w:val="00BF2C5C"/>
    <w:rsid w:val="00C04D3A"/>
    <w:rsid w:val="00C41FC6"/>
    <w:rsid w:val="00C63640"/>
    <w:rsid w:val="00D00BE7"/>
    <w:rsid w:val="00D21E11"/>
    <w:rsid w:val="00D233A3"/>
    <w:rsid w:val="00D34906"/>
    <w:rsid w:val="00D6736F"/>
    <w:rsid w:val="00D74D43"/>
    <w:rsid w:val="00DC2A0B"/>
    <w:rsid w:val="00DF5E03"/>
    <w:rsid w:val="00E354F1"/>
    <w:rsid w:val="00E41716"/>
    <w:rsid w:val="00E460D7"/>
    <w:rsid w:val="00EB10F6"/>
    <w:rsid w:val="00F05B5C"/>
    <w:rsid w:val="00F3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CEFD-67A7-4627-991C-BD3C487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2022-02-16T06:41:00Z</cp:lastPrinted>
  <dcterms:created xsi:type="dcterms:W3CDTF">2021-12-29T07:52:00Z</dcterms:created>
  <dcterms:modified xsi:type="dcterms:W3CDTF">2022-02-21T09:54:00Z</dcterms:modified>
</cp:coreProperties>
</file>