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3226" w:rsidRPr="00A73226" w:rsidRDefault="00A73226" w:rsidP="00A73226">
      <w:pPr>
        <w:tabs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(                                                      )</w:t>
      </w:r>
    </w:p>
    <w:p w:rsidR="00A73226" w:rsidRPr="00A73226" w:rsidRDefault="00A73226" w:rsidP="00A7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A73226" w:rsidRPr="00A73226" w:rsidRDefault="00A73226" w:rsidP="00A73226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4F6011">
      <w:pPr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6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жилищном контроле в муниципальном образовании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 17.02.2022 №362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E4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Default="001D2AED" w:rsidP="001D2AED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жилищном контроле </w:t>
      </w:r>
      <w:r w:rsidR="00CF0870">
        <w:rPr>
          <w:rFonts w:ascii="Times New Roman" w:hAnsi="Times New Roman"/>
          <w:sz w:val="28"/>
          <w:szCs w:val="28"/>
        </w:rPr>
        <w:t xml:space="preserve">в </w:t>
      </w:r>
      <w:r w:rsidR="004F6011">
        <w:rPr>
          <w:rFonts w:ascii="Times New Roman" w:hAnsi="Times New Roman"/>
          <w:sz w:val="28"/>
          <w:szCs w:val="28"/>
        </w:rPr>
        <w:t>муниципальном образовании «Прокопьевский городской округ Кемеровской области – Кузбасса», утвержденное</w:t>
      </w:r>
      <w:r w:rsidRPr="001D2AED">
        <w:rPr>
          <w:rFonts w:ascii="Times New Roman" w:hAnsi="Times New Roman"/>
          <w:sz w:val="28"/>
          <w:szCs w:val="28"/>
        </w:rPr>
        <w:t xml:space="preserve"> решение</w:t>
      </w:r>
      <w:r w:rsidR="004F6011">
        <w:rPr>
          <w:rFonts w:ascii="Times New Roman" w:hAnsi="Times New Roman"/>
          <w:sz w:val="28"/>
          <w:szCs w:val="28"/>
        </w:rPr>
        <w:t>м</w:t>
      </w:r>
      <w:r w:rsidR="00862804">
        <w:rPr>
          <w:rFonts w:ascii="Times New Roman" w:hAnsi="Times New Roman"/>
          <w:sz w:val="28"/>
          <w:szCs w:val="28"/>
        </w:rPr>
        <w:t xml:space="preserve"> </w:t>
      </w:r>
      <w:r w:rsidRPr="001D2AED">
        <w:rPr>
          <w:rFonts w:ascii="Times New Roman" w:hAnsi="Times New Roman"/>
          <w:sz w:val="28"/>
          <w:szCs w:val="28"/>
        </w:rPr>
        <w:t>Прокопьевского городского Совета народных депутатов от 17.02.2022 №362</w:t>
      </w:r>
      <w:r w:rsidR="002725DC" w:rsidRPr="002725DC">
        <w:rPr>
          <w:rFonts w:ascii="Times New Roman" w:hAnsi="Times New Roman"/>
          <w:sz w:val="28"/>
          <w:szCs w:val="28"/>
        </w:rPr>
        <w:t xml:space="preserve"> (</w:t>
      </w:r>
      <w:r w:rsidR="002725DC">
        <w:rPr>
          <w:rFonts w:ascii="Times New Roman" w:hAnsi="Times New Roman"/>
          <w:sz w:val="28"/>
          <w:szCs w:val="28"/>
        </w:rPr>
        <w:t>в редакции решения от 21.04.2022 №402)</w:t>
      </w:r>
      <w:r w:rsidR="005B03F0">
        <w:rPr>
          <w:rFonts w:ascii="Times New Roman" w:hAnsi="Times New Roman"/>
          <w:sz w:val="28"/>
          <w:szCs w:val="28"/>
        </w:rPr>
        <w:t xml:space="preserve">, </w:t>
      </w:r>
      <w:r w:rsidRPr="001D2AED">
        <w:rPr>
          <w:rFonts w:ascii="Times New Roman" w:hAnsi="Times New Roman"/>
          <w:sz w:val="28"/>
          <w:szCs w:val="28"/>
        </w:rPr>
        <w:t>следующие  изменения:</w:t>
      </w:r>
    </w:p>
    <w:p w:rsidR="001D2AED" w:rsidRDefault="002D0990" w:rsidP="00CF0870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1.8</w:t>
      </w:r>
      <w:r w:rsidR="00E45CF7">
        <w:rPr>
          <w:rFonts w:ascii="Times New Roman" w:hAnsi="Times New Roman"/>
          <w:sz w:val="28"/>
          <w:szCs w:val="28"/>
        </w:rPr>
        <w:t xml:space="preserve"> раздела 1</w:t>
      </w:r>
      <w:r w:rsidR="005B03F0">
        <w:rPr>
          <w:rFonts w:ascii="Times New Roman" w:hAnsi="Times New Roman"/>
          <w:sz w:val="28"/>
          <w:szCs w:val="28"/>
        </w:rPr>
        <w:t xml:space="preserve"> </w:t>
      </w:r>
      <w:r w:rsidR="005B3ED9">
        <w:rPr>
          <w:rFonts w:ascii="Times New Roman" w:hAnsi="Times New Roman"/>
          <w:sz w:val="28"/>
          <w:szCs w:val="28"/>
        </w:rPr>
        <w:t>исключить</w:t>
      </w:r>
      <w:r w:rsidR="00A20BF1">
        <w:rPr>
          <w:rFonts w:ascii="Times New Roman" w:hAnsi="Times New Roman"/>
          <w:sz w:val="28"/>
          <w:szCs w:val="28"/>
        </w:rPr>
        <w:t>.</w:t>
      </w:r>
    </w:p>
    <w:p w:rsidR="002725DC" w:rsidRDefault="002D0990" w:rsidP="0051063E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0990">
        <w:rPr>
          <w:rFonts w:ascii="Times New Roman" w:hAnsi="Times New Roman"/>
          <w:sz w:val="28"/>
          <w:szCs w:val="28"/>
        </w:rPr>
        <w:t>Дополнить раздел</w:t>
      </w:r>
      <w:r w:rsidR="00223FE9">
        <w:rPr>
          <w:rFonts w:ascii="Times New Roman" w:hAnsi="Times New Roman"/>
          <w:sz w:val="28"/>
          <w:szCs w:val="28"/>
        </w:rPr>
        <w:t>ом</w:t>
      </w:r>
      <w:r w:rsidR="005B03F0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2725DC">
        <w:rPr>
          <w:rFonts w:ascii="Times New Roman" w:hAnsi="Times New Roman"/>
          <w:sz w:val="28"/>
          <w:szCs w:val="28"/>
        </w:rPr>
        <w:t>1-1 следующего содержания:</w:t>
      </w:r>
    </w:p>
    <w:p w:rsidR="00CF0870" w:rsidRPr="0051063E" w:rsidRDefault="0051063E" w:rsidP="002725DC">
      <w:pPr>
        <w:pStyle w:val="a3"/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1063E">
        <w:rPr>
          <w:rFonts w:ascii="Times New Roman" w:hAnsi="Times New Roman"/>
          <w:sz w:val="28"/>
          <w:szCs w:val="28"/>
        </w:rPr>
        <w:t>«</w:t>
      </w:r>
      <w:r w:rsidR="00132D59" w:rsidRPr="0051063E">
        <w:rPr>
          <w:rFonts w:ascii="Times New Roman" w:hAnsi="Times New Roman"/>
          <w:sz w:val="28"/>
          <w:szCs w:val="28"/>
        </w:rPr>
        <w:t>1</w:t>
      </w:r>
      <w:r w:rsidR="005B3ED9" w:rsidRPr="0051063E">
        <w:rPr>
          <w:rFonts w:ascii="Times New Roman" w:hAnsi="Times New Roman"/>
          <w:sz w:val="28"/>
          <w:szCs w:val="28"/>
        </w:rPr>
        <w:t>-1</w:t>
      </w:r>
      <w:r w:rsidR="0006498D" w:rsidRPr="0051063E">
        <w:rPr>
          <w:rFonts w:ascii="Times New Roman" w:hAnsi="Times New Roman"/>
          <w:sz w:val="28"/>
          <w:szCs w:val="28"/>
        </w:rPr>
        <w:t>. Критерии отнесения объектов контроля к категориям риска причинения вреда (ущерба)</w:t>
      </w:r>
      <w:r w:rsidR="00CF0870" w:rsidRPr="0051063E">
        <w:rPr>
          <w:rFonts w:ascii="Times New Roman" w:hAnsi="Times New Roman"/>
          <w:sz w:val="28"/>
          <w:szCs w:val="28"/>
        </w:rPr>
        <w:t>: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1.1-1.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результаты, при этом уполномоченным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92D8F" w:rsidRPr="00F92D8F" w:rsidRDefault="00F92D8F" w:rsidP="00F92D8F">
      <w:pPr>
        <w:tabs>
          <w:tab w:val="left" w:pos="9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92D8F">
        <w:rPr>
          <w:rFonts w:ascii="Times New Roman" w:hAnsi="Times New Roman" w:cs="Times New Roman"/>
          <w:sz w:val="28"/>
          <w:szCs w:val="28"/>
        </w:rPr>
        <w:t xml:space="preserve">-1. В целях управления рисками причинения вреда (ущерба) при осуществлении муниципального жилищного контроля объекты контроля могут быть отнесены к одной из следующих категорий риска причинения вреда (ущерба) (далее – категории риска):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чрезвычайно высокий риск;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значительный риск;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умеренный риск;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низкий риск.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лиц, в том числе с учетом следующих сведений (при их наличии):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реализации контролируемым лицом мероприятий по снижению риска причинения вреда (ущерба) и предотвращению вреда (ущерба) охраняемым ценностям;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наличие внедренных сертифицированных систем внутреннего контроля в соответствующей сфере деятельности;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предоставление контролируемым лицом доступа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DE4092">
        <w:rPr>
          <w:rFonts w:ascii="Times New Roman" w:hAnsi="Times New Roman" w:cs="Times New Roman"/>
          <w:sz w:val="28"/>
          <w:szCs w:val="28"/>
        </w:rPr>
        <w:t xml:space="preserve"> к своим информационным ресурсам;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применение независимой оценки соблюдения обязательных требований;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5) добровольная сертификация, подтверждающая повышенный необходимый уровень безопасности охраняемых законом ценностей;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>6) заключение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обязательных требований. </w:t>
      </w:r>
    </w:p>
    <w:p w:rsidR="00F92D8F" w:rsidRDefault="00302777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Отнесение объекта контроля к одной из категорий риска осуществляется </w:t>
      </w:r>
      <w:r w:rsidR="00F92D8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</w:t>
      </w:r>
      <w:r w:rsidR="00F92D8F" w:rsidRPr="00DE4092">
        <w:rPr>
          <w:rFonts w:ascii="Times New Roman" w:hAnsi="Times New Roman" w:cs="Times New Roman"/>
          <w:sz w:val="28"/>
          <w:szCs w:val="28"/>
        </w:rPr>
        <w:lastRenderedPageBreak/>
        <w:t xml:space="preserve">степенью вероятности свидетельствуют о наличии таких нарушений и риска причинения вреда (ущерба) охраняемым законом ценностям, в том числе: жизни, здоровью и имуществу граждан, юридических лиц и индивидуальных предпринимателей, а также органа местного самоуправления. </w:t>
      </w:r>
    </w:p>
    <w:p w:rsidR="00F92D8F" w:rsidRDefault="00561E04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Контролируемое лицо имеет право подать в </w:t>
      </w:r>
      <w:r w:rsidR="00F92D8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</w:t>
      </w:r>
    </w:p>
    <w:p w:rsidR="00F92D8F" w:rsidRDefault="00561E04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>
        <w:rPr>
          <w:rFonts w:ascii="Times New Roman" w:hAnsi="Times New Roman" w:cs="Times New Roman"/>
          <w:sz w:val="28"/>
          <w:szCs w:val="28"/>
        </w:rPr>
        <w:t xml:space="preserve"> Уполномоченный о</w:t>
      </w:r>
      <w:r w:rsidR="00F92D8F" w:rsidRPr="00DE4092">
        <w:rPr>
          <w:rFonts w:ascii="Times New Roman" w:hAnsi="Times New Roman" w:cs="Times New Roman"/>
          <w:sz w:val="28"/>
          <w:szCs w:val="28"/>
        </w:rPr>
        <w:t>рган в течение 5 (пяти)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</w:t>
      </w:r>
      <w:r w:rsidR="00F92D8F">
        <w:rPr>
          <w:rFonts w:ascii="Times New Roman" w:hAnsi="Times New Roman" w:cs="Times New Roman"/>
          <w:sz w:val="28"/>
          <w:szCs w:val="28"/>
        </w:rPr>
        <w:t xml:space="preserve">кретного объекта контроля. </w:t>
      </w:r>
    </w:p>
    <w:p w:rsidR="00F92D8F" w:rsidRDefault="003321AE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В случае если объект контроля не был отнесен или не может быть отнесен к определенной категории риска, он считается отнесенным к категории с низким риском, вследствие чего в отношении такого объекта контроля при осуществлении муниципального жилищного контроля плановые контрольные (надзорные) мероприятия не проводятся (часть 5 статьи 25 Федерального закона № 248-ФЗ). </w:t>
      </w:r>
    </w:p>
    <w:p w:rsidR="00F92D8F" w:rsidRDefault="003321AE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В случае, если для объекта контроля критерии риска не определены и (или) проверка проводится на основании обращения граждан(</w:t>
      </w:r>
      <w:proofErr w:type="spellStart"/>
      <w:r w:rsidR="00F92D8F" w:rsidRPr="00DE4092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F92D8F" w:rsidRPr="00DE4092">
        <w:rPr>
          <w:rFonts w:ascii="Times New Roman" w:hAnsi="Times New Roman" w:cs="Times New Roman"/>
          <w:sz w:val="28"/>
          <w:szCs w:val="28"/>
        </w:rPr>
        <w:t xml:space="preserve">), то плановые контрольные (надзорные) мероприятия и внеплановые контрольные (надзорные) мероприятия проводятся на основании части 7 статьи 22 Федерального закона № 248-ФЗ с учетом особенностей, установленных статьями 61 и 66 данного закона. </w:t>
      </w:r>
    </w:p>
    <w:p w:rsidR="00F92D8F" w:rsidRDefault="00D52EEA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1) при установлении объекту контроля категории чрезвычайно высокого риска для проведения плановых контрольных (надзорных) мероприятий устанавливается максимальная частота, - не менее 1 (одного), но не более 2 (двух) контрольных (надзорных) мероприятий в год;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2) при установлении объекту контроля категории значительного риска плановые контрольные (надзорные) мероприятия проводятся с периодичностью 1 (один) раз в 2 (два) года;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3) при установлении объекту контроля категории умеренного риска плановые контрольные (надзорные) мероприятия проводятся не чаще 1 (одного) раза в 4 (четыре) года и не реже 1 (одного) раза в 5 (пять) лет; </w:t>
      </w:r>
    </w:p>
    <w:p w:rsidR="00F92D8F" w:rsidRDefault="00F92D8F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092">
        <w:rPr>
          <w:rFonts w:ascii="Times New Roman" w:hAnsi="Times New Roman" w:cs="Times New Roman"/>
          <w:sz w:val="28"/>
          <w:szCs w:val="28"/>
        </w:rPr>
        <w:t xml:space="preserve">4) при установлении объекту контроля низкой категории риска плановые контрольные (надзорные) мероприятия не проводятся. </w:t>
      </w:r>
    </w:p>
    <w:p w:rsidR="00F92D8F" w:rsidRDefault="00D52EEA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На основании пункта 7 статьи 20 Жилищного Кодекса Российской Федерации при осуществлении муниципального жилищного контроля в отношении жилых помещений, используемых гражданами, плановые контрольные (надзорные) мероприятия не проводятся. </w:t>
      </w:r>
    </w:p>
    <w:p w:rsidR="00F92D8F" w:rsidRDefault="00D52EEA" w:rsidP="00F92D8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D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-1.</w:t>
      </w:r>
      <w:r w:rsidR="00F92D8F" w:rsidRPr="00DE4092">
        <w:rPr>
          <w:rFonts w:ascii="Times New Roman" w:hAnsi="Times New Roman" w:cs="Times New Roman"/>
          <w:sz w:val="28"/>
          <w:szCs w:val="28"/>
        </w:rPr>
        <w:t xml:space="preserve">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</w:t>
      </w:r>
      <w:r w:rsidR="00F92D8F" w:rsidRPr="00DE4092">
        <w:rPr>
          <w:rFonts w:ascii="Times New Roman" w:hAnsi="Times New Roman" w:cs="Times New Roman"/>
          <w:sz w:val="28"/>
          <w:szCs w:val="28"/>
        </w:rPr>
        <w:lastRenderedPageBreak/>
        <w:t xml:space="preserve">законом ценностям при оптимальном использовании материальных, финансовых и кадровых ресурсов </w:t>
      </w:r>
      <w:r w:rsidR="00F92D8F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92D8F" w:rsidRPr="00DE4092">
        <w:rPr>
          <w:rFonts w:ascii="Times New Roman" w:hAnsi="Times New Roman" w:cs="Times New Roman"/>
          <w:sz w:val="28"/>
          <w:szCs w:val="28"/>
        </w:rPr>
        <w:t>органа. 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контролируемых лиц.</w:t>
      </w:r>
    </w:p>
    <w:p w:rsidR="0006498D" w:rsidRPr="00D52EEA" w:rsidRDefault="00D52EEA" w:rsidP="00D52EE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1.11-1. Критерии риска для объектов</w:t>
      </w:r>
      <w:r w:rsidRPr="00D52EEA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EE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2725DC">
        <w:rPr>
          <w:rFonts w:ascii="Times New Roman" w:hAnsi="Times New Roman" w:cs="Times New Roman"/>
          <w:sz w:val="28"/>
          <w:szCs w:val="28"/>
        </w:rPr>
        <w:t>.</w:t>
      </w:r>
      <w:r w:rsidR="005106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840" w:rsidRDefault="00856840" w:rsidP="00856840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Д</w:t>
      </w:r>
      <w:r w:rsidR="00143595">
        <w:rPr>
          <w:color w:val="000000"/>
          <w:sz w:val="28"/>
          <w:szCs w:val="28"/>
          <w:lang w:eastAsia="zh-CN"/>
        </w:rPr>
        <w:t>ополнить приложением 3</w:t>
      </w:r>
      <w:r>
        <w:rPr>
          <w:color w:val="000000"/>
          <w:sz w:val="28"/>
          <w:szCs w:val="28"/>
          <w:lang w:eastAsia="zh-CN"/>
        </w:rPr>
        <w:t xml:space="preserve"> согласно приложению к настоящему решению.</w:t>
      </w:r>
    </w:p>
    <w:p w:rsidR="00CD770D" w:rsidRPr="00132D59" w:rsidRDefault="00A73226" w:rsidP="00132D59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856840">
        <w:rPr>
          <w:color w:val="000000"/>
          <w:sz w:val="28"/>
          <w:szCs w:val="28"/>
        </w:rPr>
        <w:t xml:space="preserve">вступает в силу </w:t>
      </w:r>
      <w:r w:rsidR="00E45CF7">
        <w:rPr>
          <w:color w:val="000000"/>
          <w:sz w:val="28"/>
          <w:szCs w:val="28"/>
        </w:rPr>
        <w:t>после</w:t>
      </w:r>
      <w:r w:rsidRPr="00856840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132D59" w:rsidRDefault="00A73226" w:rsidP="00132D59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856840">
        <w:rPr>
          <w:sz w:val="28"/>
          <w:szCs w:val="28"/>
        </w:rPr>
        <w:br/>
        <w:t>по вопросам: местного самоуправления и правоохранительной деятельности (И.С. Хомякова), предпринимательства, жилищно-коммунального хозяйства</w:t>
      </w:r>
      <w:r w:rsidRPr="00856840">
        <w:rPr>
          <w:sz w:val="28"/>
          <w:szCs w:val="28"/>
        </w:rPr>
        <w:br/>
        <w:t xml:space="preserve"> и имущественных отношений (М.Т. </w:t>
      </w:r>
      <w:proofErr w:type="spellStart"/>
      <w:r w:rsidRPr="00856840">
        <w:rPr>
          <w:sz w:val="28"/>
          <w:szCs w:val="28"/>
        </w:rPr>
        <w:t>Хуснулина</w:t>
      </w:r>
      <w:proofErr w:type="spellEnd"/>
      <w:r w:rsidRPr="00856840">
        <w:rPr>
          <w:sz w:val="28"/>
          <w:szCs w:val="28"/>
        </w:rPr>
        <w:t>).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«      »                           2022 г.</w:t>
      </w:r>
    </w:p>
    <w:p w:rsidR="00A73226" w:rsidRPr="00CF0DD2" w:rsidRDefault="00A73226" w:rsidP="00CF0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9" w:rsidRDefault="00132D59" w:rsidP="00856840">
      <w:pPr>
        <w:widowControl w:val="0"/>
        <w:spacing w:after="0" w:line="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DE4092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4092" w:rsidRDefault="00DE4092" w:rsidP="00DE4092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BDE" w:rsidRDefault="00036BDE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4D0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75D6" w:rsidRDefault="002275D6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Default="008A1B6D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</w:p>
    <w:p w:rsidR="008A1B6D" w:rsidRDefault="008A1B6D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Прокопьевского</w:t>
      </w:r>
    </w:p>
    <w:p w:rsidR="008A1B6D" w:rsidRDefault="008A1B6D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Pr="00132D59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</w:t>
      </w:r>
    </w:p>
    <w:p w:rsidR="0006498D" w:rsidRDefault="008A1B6D" w:rsidP="002275D6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 2022 № ___</w:t>
      </w:r>
    </w:p>
    <w:p w:rsidR="0006498D" w:rsidRDefault="0006498D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Pr="00132D59" w:rsidRDefault="008A24D0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муниципальном </w:t>
      </w:r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жилищном контроле в муниципальном </w:t>
      </w:r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образовании «Прокопьевский городской </w:t>
      </w:r>
    </w:p>
    <w:p w:rsidR="00132D59" w:rsidRPr="00132D59" w:rsidRDefault="00132D59" w:rsidP="00132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32D59">
        <w:rPr>
          <w:rFonts w:ascii="Times New Roman" w:eastAsia="Times New Roman" w:hAnsi="Times New Roman" w:cs="Times New Roman"/>
          <w:sz w:val="26"/>
          <w:szCs w:val="26"/>
        </w:rPr>
        <w:t>округ Кемеровской области - Кузбасса»</w:t>
      </w:r>
    </w:p>
    <w:p w:rsidR="00132D59" w:rsidRPr="00132D59" w:rsidRDefault="00132D59" w:rsidP="00132D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2D59" w:rsidRPr="00132D59" w:rsidRDefault="00132D59" w:rsidP="00132D59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2BCC" w:rsidRPr="00462BCC" w:rsidRDefault="00462BCC" w:rsidP="00462BCC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4D0" w:rsidRDefault="008A24D0" w:rsidP="008A24D0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</w:p>
    <w:p w:rsidR="00462BCC" w:rsidRDefault="00181A30" w:rsidP="00452525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риска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дл</w:t>
      </w:r>
      <w:r w:rsidR="00452525" w:rsidRPr="004525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объектов муниципального жилищного контроля </w:t>
      </w:r>
    </w:p>
    <w:p w:rsidR="00EE5A6A" w:rsidRDefault="00EE5A6A" w:rsidP="00452525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5A6A" w:rsidRDefault="00EE5A6A" w:rsidP="00EE5A6A">
      <w:pPr>
        <w:pStyle w:val="a3"/>
        <w:widowControl w:val="0"/>
        <w:numPr>
          <w:ilvl w:val="0"/>
          <w:numId w:val="19"/>
        </w:numPr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Критерии риска для объектов муниципального жилищного контроля определяются по формуле:</w:t>
      </w:r>
    </w:p>
    <w:p w:rsidR="00EE5A6A" w:rsidRDefault="00EE5A6A" w:rsidP="00EE5A6A">
      <w:pPr>
        <w:pStyle w:val="a3"/>
        <w:widowControl w:val="0"/>
        <w:spacing w:after="0" w:line="0" w:lineRule="atLeast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A6A" w:rsidRPr="00EE5A6A" w:rsidRDefault="00EE5A6A" w:rsidP="00EE5A6A">
      <w:pPr>
        <w:pStyle w:val="a3"/>
        <w:widowControl w:val="0"/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eastAsia="ru-RU"/>
            </w:rPr>
            <m:t>КР=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 w:eastAsia="ru-RU"/>
                    </w:rPr>
                    <m:t>V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eastAsia="ru-RU"/>
                    </w:rPr>
                    <m:t>п+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 w:eastAsia="ru-RU"/>
                    </w:rPr>
                    <m:t>Vн+Vпр</m:t>
                  </m: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  <w:lang w:val="en-US" w:eastAsia="ru-RU"/>
                    </w:rPr>
                  </m:ctrlPr>
                </m:e>
              </m:d>
              <m:r>
                <w:rPr>
                  <w:rFonts w:ascii="Cambria Math" w:hAnsi="Cambria Math" w:cs="Cambria Math"/>
                  <w:sz w:val="28"/>
                  <w:szCs w:val="28"/>
                  <w:lang w:val="en-US" w:eastAsia="ru-RU"/>
                </w:rPr>
                <m:t>*12 мес.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eastAsia="ru-RU"/>
                </w:rPr>
                <m:t>S*R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*100,</m:t>
          </m:r>
        </m:oMath>
      </m:oMathPara>
    </w:p>
    <w:p w:rsidR="00250187" w:rsidRDefault="00250187" w:rsidP="00EE5A6A">
      <w:pPr>
        <w:pStyle w:val="a3"/>
        <w:widowControl w:val="0"/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5A6A" w:rsidRDefault="00EE5A6A" w:rsidP="00EE5A6A">
      <w:pPr>
        <w:pStyle w:val="a3"/>
        <w:widowControl w:val="0"/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где, </w:t>
      </w: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</m:t>
        </m:r>
      </m:oMath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50187"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за календарный год, предшествующий году, в котором принимается решение об отнесении деятельности юридического лица, индивидуального предпринимателя к категории риска (далее - год, в котором принимается решение), по составленным </w:t>
      </w:r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уполномоченным </w:t>
      </w:r>
      <w:r w:rsidR="00250187"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органом  протоколам об административных правонарушениях (в натуральных показателях, - количество Постановлений</w:t>
      </w:r>
      <w:r w:rsid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(единиц));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н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Постановлений о назначении административного наказания юридическому лицу (его должностным лицам), индивидуальному предпринимателю за совершение административных правонарушений, вынесенных за календарный год, предшествующий году, в котором принимается решение, по составленным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уполномоченным органом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протоколам об административных правонарушениях, за исключением Постановлений о назначении административных наказаний юридическому лицу (его должностным лицам), индивидуальному предпринимателю за административных правонарушений, предусмотренных статьей 19.4.1, частью 1 статьи 19.5 Кодекса Российской Федерации об административных правонарушениях (в натуральных показателях, - количество Постановлений (единиц));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Cambria Math"/>
            <w:sz w:val="28"/>
            <w:szCs w:val="28"/>
            <w:lang w:val="en-US" w:eastAsia="ru-RU"/>
          </w:rPr>
          <m:t>V</m:t>
        </m:r>
        <m:r>
          <w:rPr>
            <w:rFonts w:ascii="Cambria Math" w:hAnsi="Cambria Math" w:cs="Cambria Math"/>
            <w:sz w:val="28"/>
            <w:szCs w:val="28"/>
            <w:lang w:eastAsia="ru-RU"/>
          </w:rPr>
          <m:t>пр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оличество Постановлений о назначении административного наказания юридическому лицу (его должностным лицам), индивидуальному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предпринимателю за совершение административных правонарушений, предусмотренных частью 1 статьи 19.5 Кодекса Российской Федерации об административных правонарушениях, вынесенных за календарный год, предшествующий году, в котором принимается решение,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составленным уполномоченным органом </w:t>
      </w: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протоколам об административных правонарушениях (в натуральных показателях, - количество Постановлений (единиц));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S - общая площадь многоквартирных домов, находящихся в управлении юридического лица, индивидуального предпринимателя на дату принятия решения об отнесении осуществляемой им деятельности к категории риска (в натуральных показателях общей площади многоквартирных домов, - тыс. кв. м);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R - количество полных и неполных месяцев осуществления юридическим лицом, индивидуальным предпринимателем деятельности по управлению многоквартирными домами в течение календарного года, предшествующего году, в котором принимается решение (в натуральных показателях, - количество месяцев (единиц).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от 0 до 3,5 объекту контроля присваивается низкая категория риска.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от 3,5 до 5,5 объекту присваивается умеренная категория риска. </w:t>
      </w:r>
    </w:p>
    <w:p w:rsid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расчетном значении критерия риска (КР) от 5,5 до 7,5 объекту присваивается значительная категория риска. </w:t>
      </w:r>
    </w:p>
    <w:p w:rsidR="00250187" w:rsidRPr="00250187" w:rsidRDefault="00250187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расчетном значении критерия риска (КР) более 7,5 объект должен быть отнесен к категории чрезвычайно высокого риска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4092" w:rsidRPr="00250187" w:rsidRDefault="00DE4092" w:rsidP="00250187">
      <w:pPr>
        <w:pStyle w:val="a3"/>
        <w:widowControl w:val="0"/>
        <w:tabs>
          <w:tab w:val="left" w:pos="851"/>
        </w:tabs>
        <w:spacing w:after="0" w:line="0" w:lineRule="atLeast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2AE0" w:rsidRDefault="00682AE0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462BC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З.А. </w:t>
      </w:r>
      <w:proofErr w:type="spellStart"/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2BCC" w:rsidRPr="00E923BC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226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D2AED"/>
    <w:rsid w:val="00223FE9"/>
    <w:rsid w:val="002275D6"/>
    <w:rsid w:val="0024024E"/>
    <w:rsid w:val="00250187"/>
    <w:rsid w:val="002725DC"/>
    <w:rsid w:val="002D0990"/>
    <w:rsid w:val="00302777"/>
    <w:rsid w:val="003321AE"/>
    <w:rsid w:val="003E4AD7"/>
    <w:rsid w:val="00452525"/>
    <w:rsid w:val="00462BCC"/>
    <w:rsid w:val="004F6011"/>
    <w:rsid w:val="0051063E"/>
    <w:rsid w:val="00561E04"/>
    <w:rsid w:val="005B03F0"/>
    <w:rsid w:val="005B3ED9"/>
    <w:rsid w:val="005E71C0"/>
    <w:rsid w:val="00626B99"/>
    <w:rsid w:val="00682AE0"/>
    <w:rsid w:val="00686B35"/>
    <w:rsid w:val="006E75DA"/>
    <w:rsid w:val="00732879"/>
    <w:rsid w:val="007D641F"/>
    <w:rsid w:val="007E55A2"/>
    <w:rsid w:val="00832E6F"/>
    <w:rsid w:val="00856840"/>
    <w:rsid w:val="00862804"/>
    <w:rsid w:val="008A1B6D"/>
    <w:rsid w:val="008A24D0"/>
    <w:rsid w:val="009F4061"/>
    <w:rsid w:val="00A20BF1"/>
    <w:rsid w:val="00A41D35"/>
    <w:rsid w:val="00A73226"/>
    <w:rsid w:val="00B539FD"/>
    <w:rsid w:val="00C05528"/>
    <w:rsid w:val="00C12862"/>
    <w:rsid w:val="00CD770D"/>
    <w:rsid w:val="00CF0870"/>
    <w:rsid w:val="00CF0DD2"/>
    <w:rsid w:val="00D03103"/>
    <w:rsid w:val="00D24C2A"/>
    <w:rsid w:val="00D52EEA"/>
    <w:rsid w:val="00D818DA"/>
    <w:rsid w:val="00DE0269"/>
    <w:rsid w:val="00DE4092"/>
    <w:rsid w:val="00E24DFF"/>
    <w:rsid w:val="00E44229"/>
    <w:rsid w:val="00E45CF7"/>
    <w:rsid w:val="00E923BC"/>
    <w:rsid w:val="00EE5A6A"/>
    <w:rsid w:val="00F4038B"/>
    <w:rsid w:val="00F92D8F"/>
    <w:rsid w:val="00FC0EBA"/>
    <w:rsid w:val="00FC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73EB-8A4C-4618-A946-DEE31155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Валерьевна Спицына</dc:creator>
  <cp:keywords/>
  <dc:description/>
  <cp:lastModifiedBy>user</cp:lastModifiedBy>
  <cp:revision>58</cp:revision>
  <cp:lastPrinted>2022-06-15T07:44:00Z</cp:lastPrinted>
  <dcterms:created xsi:type="dcterms:W3CDTF">2022-04-01T06:24:00Z</dcterms:created>
  <dcterms:modified xsi:type="dcterms:W3CDTF">2022-06-20T09:28:00Z</dcterms:modified>
</cp:coreProperties>
</file>