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290B43">
      <w:pPr>
        <w:autoSpaceDE w:val="0"/>
        <w:autoSpaceDN w:val="0"/>
        <w:adjustRightInd w:val="0"/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3226" w:rsidRPr="00A73226" w:rsidRDefault="00A73226" w:rsidP="00A73226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                                                      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</w:p>
    <w:p w:rsidR="00A73226" w:rsidRPr="00A73226" w:rsidRDefault="00A73226" w:rsidP="006A2C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C4114B">
      <w:pPr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единой теплоснабжающей организациейобязательств по строительству, реконструкции и (или) модернизации объектов теплоснабжения 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C4114B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№401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C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EF0D1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</w:t>
      </w:r>
      <w:proofErr w:type="gramStart"/>
      <w:r w:rsidR="004F6011">
        <w:rPr>
          <w:rFonts w:ascii="Times New Roman" w:hAnsi="Times New Roman"/>
          <w:sz w:val="28"/>
          <w:szCs w:val="28"/>
        </w:rPr>
        <w:t xml:space="preserve">контроле </w:t>
      </w:r>
      <w:r w:rsidR="00C4114B">
        <w:rPr>
          <w:rFonts w:ascii="Times New Roman" w:hAnsi="Times New Roman"/>
          <w:sz w:val="28"/>
          <w:szCs w:val="28"/>
        </w:rPr>
        <w:t>з</w:t>
      </w:r>
      <w:r w:rsidR="007F2C90">
        <w:rPr>
          <w:rFonts w:ascii="Times New Roman" w:hAnsi="Times New Roman"/>
          <w:sz w:val="28"/>
          <w:szCs w:val="28"/>
        </w:rPr>
        <w:t>а</w:t>
      </w:r>
      <w:proofErr w:type="gramEnd"/>
      <w:r w:rsidR="007F2C90">
        <w:rPr>
          <w:rFonts w:ascii="Times New Roman" w:hAnsi="Times New Roman"/>
          <w:sz w:val="28"/>
          <w:szCs w:val="28"/>
        </w:rPr>
        <w:t xml:space="preserve"> </w:t>
      </w:r>
      <w:r w:rsidR="00C4114B">
        <w:rPr>
          <w:rFonts w:ascii="Times New Roman" w:hAnsi="Times New Roman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F0D10">
        <w:rPr>
          <w:rFonts w:ascii="Times New Roman" w:hAnsi="Times New Roman"/>
          <w:sz w:val="28"/>
          <w:szCs w:val="28"/>
        </w:rPr>
        <w:t xml:space="preserve"> на территории</w:t>
      </w:r>
      <w:r w:rsidR="00290B43">
        <w:rPr>
          <w:rFonts w:ascii="Times New Roman" w:hAnsi="Times New Roman"/>
          <w:sz w:val="28"/>
          <w:szCs w:val="28"/>
        </w:rPr>
        <w:t xml:space="preserve"> </w:t>
      </w:r>
      <w:r w:rsidR="00EF0D10">
        <w:rPr>
          <w:rFonts w:ascii="Times New Roman" w:hAnsi="Times New Roman"/>
          <w:sz w:val="28"/>
          <w:szCs w:val="28"/>
        </w:rPr>
        <w:t>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="00290B43">
        <w:rPr>
          <w:rFonts w:ascii="Times New Roman" w:hAnsi="Times New Roman"/>
          <w:sz w:val="28"/>
          <w:szCs w:val="28"/>
        </w:rPr>
        <w:t xml:space="preserve"> </w:t>
      </w:r>
      <w:r w:rsidRPr="00EF0D10">
        <w:rPr>
          <w:rFonts w:ascii="Times New Roman" w:hAnsi="Times New Roman"/>
          <w:sz w:val="28"/>
          <w:szCs w:val="28"/>
        </w:rPr>
        <w:t>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</w:t>
      </w:r>
      <w:r w:rsidR="00C4114B">
        <w:rPr>
          <w:rFonts w:ascii="Times New Roman" w:hAnsi="Times New Roman"/>
          <w:sz w:val="28"/>
          <w:szCs w:val="28"/>
        </w:rPr>
        <w:t>ных депутатов от 21.04.2022 №401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2D0990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2C90">
        <w:rPr>
          <w:rFonts w:ascii="Times New Roman" w:hAnsi="Times New Roman"/>
          <w:sz w:val="28"/>
          <w:szCs w:val="28"/>
        </w:rPr>
        <w:t>ункт 1.8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CF3BD1" w:rsidRDefault="00CF3BD1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3.5 раздела 3 изложить в следующей редакции:</w:t>
      </w:r>
    </w:p>
    <w:p w:rsidR="00CF3BD1" w:rsidRPr="00CF3BD1" w:rsidRDefault="00CF3BD1" w:rsidP="00CF3BD1">
      <w:pPr>
        <w:pStyle w:val="ConsPlusNormal"/>
        <w:spacing w:line="0" w:lineRule="atLeast"/>
        <w:ind w:firstLine="851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lastRenderedPageBreak/>
        <w:t>«3.5. Управление ЖКХ для целей управления рисками причинения вреда (ущерба) при осуществлении муниципального контроля за исполнением единой теплоснабжающей организацией обязательств относит объекты контроля к одной из следующих категорий риска причинения вреда (ущерба) (далее - категории риска):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1) чрезвычайно высокий риск;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2) высокий риск;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3) значительный риск;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4) средний риск;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>5) умеренный риск;</w:t>
      </w:r>
    </w:p>
    <w:p w:rsidR="00CF3BD1" w:rsidRPr="00CF3BD1" w:rsidRDefault="00CF3BD1" w:rsidP="00CF3BD1">
      <w:pPr>
        <w:pStyle w:val="ConsPlusNormal"/>
        <w:spacing w:line="0" w:lineRule="atLeast"/>
        <w:ind w:left="851" w:firstLine="0"/>
        <w:jc w:val="both"/>
        <w:rPr>
          <w:color w:val="000000"/>
          <w:sz w:val="28"/>
          <w:szCs w:val="28"/>
        </w:rPr>
      </w:pPr>
      <w:r w:rsidRPr="00CF3BD1">
        <w:rPr>
          <w:color w:val="000000"/>
          <w:sz w:val="28"/>
          <w:szCs w:val="28"/>
        </w:rPr>
        <w:t xml:space="preserve">6) низкий риск. </w:t>
      </w:r>
    </w:p>
    <w:p w:rsidR="00CF3BD1" w:rsidRPr="00CF3BD1" w:rsidRDefault="00CF3BD1" w:rsidP="00CF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риска должны основываться на достоверных сведениях, характеризующих уровень риска причинения вреда (ущерба), а также практику соблюдения обязательных требований в рамках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CF3BD1" w:rsidRPr="00CF3BD1" w:rsidRDefault="00CF3BD1" w:rsidP="00CF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 ЖКХ </w:t>
      </w:r>
      <w:r w:rsidR="00B9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</w:t>
      </w:r>
      <w:bookmarkStart w:id="2" w:name="_GoBack"/>
      <w:bookmarkEnd w:id="2"/>
      <w:r w:rsidRPr="00C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F3BD1" w:rsidRDefault="00CF3BD1" w:rsidP="00CF3BD1">
      <w:pPr>
        <w:pStyle w:val="ConsPlusNormal"/>
        <w:spacing w:line="0" w:lineRule="atLeast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Критерии риска для объектов</w:t>
      </w:r>
      <w:r w:rsidRPr="00CF3BD1"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r w:rsidRPr="00D52EEA">
        <w:rPr>
          <w:sz w:val="28"/>
          <w:szCs w:val="28"/>
        </w:rPr>
        <w:t xml:space="preserve">установлены приложением </w:t>
      </w:r>
      <w:r>
        <w:rPr>
          <w:sz w:val="28"/>
          <w:szCs w:val="28"/>
        </w:rPr>
        <w:t>3</w:t>
      </w:r>
      <w:r w:rsidRPr="00D52EEA">
        <w:rPr>
          <w:sz w:val="28"/>
          <w:szCs w:val="28"/>
        </w:rPr>
        <w:t xml:space="preserve"> к настоящему Положению</w:t>
      </w:r>
      <w:r>
        <w:rPr>
          <w:color w:val="000000"/>
          <w:sz w:val="28"/>
          <w:szCs w:val="28"/>
          <w:lang w:eastAsia="zh-CN"/>
        </w:rPr>
        <w:t>.».</w:t>
      </w:r>
    </w:p>
    <w:p w:rsidR="00CF3BD1" w:rsidRDefault="00CF3BD1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Дополнить приложением 3 согласно приложению к настоящему решению.</w:t>
      </w:r>
    </w:p>
    <w:p w:rsidR="00CF3BD1" w:rsidRDefault="00A73226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 xml:space="preserve">вступает в силу </w:t>
      </w:r>
      <w:r w:rsidR="00E45CF7" w:rsidRPr="00CF3BD1">
        <w:rPr>
          <w:color w:val="000000"/>
          <w:sz w:val="28"/>
          <w:szCs w:val="28"/>
        </w:rPr>
        <w:t>после</w:t>
      </w:r>
      <w:r w:rsidRPr="00CF3BD1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CF3BD1" w:rsidRDefault="00A73226" w:rsidP="00CF3BD1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CF3BD1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CF3BD1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CF3BD1">
        <w:rPr>
          <w:sz w:val="28"/>
          <w:szCs w:val="28"/>
        </w:rPr>
        <w:t>Хуснулина</w:t>
      </w:r>
      <w:proofErr w:type="spellEnd"/>
      <w:r w:rsidRPr="00CF3BD1">
        <w:rPr>
          <w:sz w:val="28"/>
          <w:szCs w:val="28"/>
        </w:rPr>
        <w:t>).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6A2C6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290B43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«      »                           2022 г.</w:t>
      </w:r>
    </w:p>
    <w:p w:rsidR="00462BCC" w:rsidRDefault="00A73226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7D7083" w:rsidRDefault="007D7083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Прокопьевского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Совет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а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 xml:space="preserve"> народных депутатов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 2022 № ___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7083" w:rsidRPr="00132D59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контроле 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обязательств по строительству,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 и (или) модернизации объектов</w:t>
      </w:r>
    </w:p>
    <w:p w:rsidR="007D7083" w:rsidRPr="00132D59" w:rsidRDefault="007D7083" w:rsidP="007D7083">
      <w:pPr>
        <w:widowControl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теплоснабжения на территории муниципального</w:t>
      </w:r>
    </w:p>
    <w:p w:rsidR="007D7083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«Прокопьевский городской 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 xml:space="preserve">округ </w:t>
      </w:r>
    </w:p>
    <w:p w:rsidR="007D7083" w:rsidRPr="00132D59" w:rsidRDefault="007D7083" w:rsidP="007D7083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Кемеровской области - Кузбасса»</w:t>
      </w:r>
    </w:p>
    <w:p w:rsidR="007D7083" w:rsidRDefault="007D7083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3F168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3F1687" w:rsidRPr="003F1687" w:rsidRDefault="003F1687" w:rsidP="003F1687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87">
        <w:rPr>
          <w:rFonts w:ascii="Times New Roman" w:hAnsi="Times New Roman" w:cs="Times New Roman"/>
          <w:b/>
          <w:sz w:val="28"/>
          <w:szCs w:val="28"/>
          <w:lang w:eastAsia="ru-RU"/>
        </w:rPr>
        <w:t>риска для объектов муниципального контроля за исполнением единой теплоснабжающей организацией обязательств</w:t>
      </w:r>
    </w:p>
    <w:p w:rsidR="003F1687" w:rsidRDefault="003F1687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Default="003F1687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87" w:rsidRPr="003F1687" w:rsidRDefault="003F1687" w:rsidP="003F1687">
      <w:pPr>
        <w:widowControl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муниципального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исполнением единой теплоснабжающей организацией обязательств</w:t>
      </w:r>
      <w:r w:rsidRPr="003F1687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+ 2 x 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, где:</w:t>
      </w: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3F168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</w:t>
      </w: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687" w:rsidRDefault="003F1687" w:rsidP="003F16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значении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критерия риска (КР) от 0 до 2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контроля присваивается низкая категория риска. </w:t>
      </w:r>
    </w:p>
    <w:p w:rsidR="003F1687" w:rsidRDefault="003F1687" w:rsidP="003F16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3 до 4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объекту присваивается умеренная категория риска. </w:t>
      </w:r>
    </w:p>
    <w:p w:rsidR="003F1687" w:rsidRDefault="003F1687" w:rsidP="003F16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критерия риска (КР) от 5 до 6 включительно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ъекту присваивается средняя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категория риска. </w:t>
      </w:r>
    </w:p>
    <w:p w:rsidR="00BE5FA3" w:rsidRDefault="00BE5FA3" w:rsidP="003F16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7 до 8 включительно объекту присваивается значительная категория риска.</w:t>
      </w:r>
    </w:p>
    <w:p w:rsidR="00BE5FA3" w:rsidRPr="00BE5FA3" w:rsidRDefault="00BE5FA3" w:rsidP="00BE5FA3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расчетном значении критерия риска (КР) от 9 до 10 включительно объекту присваивается высокая категория риска.</w:t>
      </w:r>
    </w:p>
    <w:p w:rsidR="003F1687" w:rsidRPr="00250187" w:rsidRDefault="003F1687" w:rsidP="003F16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более </w:t>
      </w:r>
      <w:r w:rsidR="00BE5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должен быть отнесен к категории чрезвычайно высокого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Default="00BF0F58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F58" w:rsidRPr="00E923BC" w:rsidRDefault="00BF0F58" w:rsidP="00BF0F58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BF0F58" w:rsidRPr="00E923BC" w:rsidRDefault="00BF0F58" w:rsidP="00BF0F58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BF0F58" w:rsidRDefault="00BF0F58" w:rsidP="00BF0F58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З.А.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3F1687" w:rsidRPr="003F1687" w:rsidRDefault="003F1687" w:rsidP="003F1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168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F1687" w:rsidRPr="006A2C6D" w:rsidRDefault="003F1687" w:rsidP="006A2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687" w:rsidRPr="006A2C6D" w:rsidSect="006A2C6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B79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6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7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6"/>
  </w:num>
  <w:num w:numId="16">
    <w:abstractNumId w:val="2"/>
  </w:num>
  <w:num w:numId="17">
    <w:abstractNumId w:val="6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D2AED"/>
    <w:rsid w:val="002275D6"/>
    <w:rsid w:val="0024024E"/>
    <w:rsid w:val="00250187"/>
    <w:rsid w:val="00290B43"/>
    <w:rsid w:val="002C23D4"/>
    <w:rsid w:val="002D0990"/>
    <w:rsid w:val="00300AE7"/>
    <w:rsid w:val="00302777"/>
    <w:rsid w:val="003321AE"/>
    <w:rsid w:val="00367BF4"/>
    <w:rsid w:val="003E4AD7"/>
    <w:rsid w:val="003F1687"/>
    <w:rsid w:val="00452525"/>
    <w:rsid w:val="00462BCC"/>
    <w:rsid w:val="004F6011"/>
    <w:rsid w:val="0051063E"/>
    <w:rsid w:val="00535919"/>
    <w:rsid w:val="00561E04"/>
    <w:rsid w:val="005B3ED9"/>
    <w:rsid w:val="005E71C0"/>
    <w:rsid w:val="00626B99"/>
    <w:rsid w:val="00682AE0"/>
    <w:rsid w:val="00686B35"/>
    <w:rsid w:val="006A2C6D"/>
    <w:rsid w:val="006E75DA"/>
    <w:rsid w:val="00732879"/>
    <w:rsid w:val="007D7083"/>
    <w:rsid w:val="007E2256"/>
    <w:rsid w:val="007E55A2"/>
    <w:rsid w:val="007F2C90"/>
    <w:rsid w:val="00832E6F"/>
    <w:rsid w:val="00856840"/>
    <w:rsid w:val="008602D0"/>
    <w:rsid w:val="008A1B6D"/>
    <w:rsid w:val="008A24D0"/>
    <w:rsid w:val="0094035C"/>
    <w:rsid w:val="00990C2F"/>
    <w:rsid w:val="009F0F25"/>
    <w:rsid w:val="009F4061"/>
    <w:rsid w:val="00A20BF1"/>
    <w:rsid w:val="00A41D35"/>
    <w:rsid w:val="00A73226"/>
    <w:rsid w:val="00AD0F85"/>
    <w:rsid w:val="00B539FD"/>
    <w:rsid w:val="00B94925"/>
    <w:rsid w:val="00BB1831"/>
    <w:rsid w:val="00BE5FA3"/>
    <w:rsid w:val="00BF0F58"/>
    <w:rsid w:val="00BF1788"/>
    <w:rsid w:val="00C05528"/>
    <w:rsid w:val="00C12862"/>
    <w:rsid w:val="00C4114B"/>
    <w:rsid w:val="00CD770D"/>
    <w:rsid w:val="00CF0870"/>
    <w:rsid w:val="00CF0DD2"/>
    <w:rsid w:val="00CF3BD1"/>
    <w:rsid w:val="00D03103"/>
    <w:rsid w:val="00D24C2A"/>
    <w:rsid w:val="00D52EEA"/>
    <w:rsid w:val="00D818DA"/>
    <w:rsid w:val="00DE0269"/>
    <w:rsid w:val="00DE4092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B279-B565-420F-B625-8D52349D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Admin</cp:lastModifiedBy>
  <cp:revision>74</cp:revision>
  <cp:lastPrinted>2022-06-10T06:06:00Z</cp:lastPrinted>
  <dcterms:created xsi:type="dcterms:W3CDTF">2022-04-01T06:24:00Z</dcterms:created>
  <dcterms:modified xsi:type="dcterms:W3CDTF">2022-06-15T07:56:00Z</dcterms:modified>
</cp:coreProperties>
</file>