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7C" w:rsidRPr="00F57E30" w:rsidRDefault="00887B7C" w:rsidP="00F57E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>Приложение к решению</w:t>
      </w:r>
    </w:p>
    <w:p w:rsidR="00887B7C" w:rsidRPr="00F57E30" w:rsidRDefault="00887B7C" w:rsidP="00F57E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>Прокопьевского городского</w:t>
      </w:r>
    </w:p>
    <w:p w:rsidR="00887B7C" w:rsidRDefault="00887B7C" w:rsidP="00F57E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887B7C" w:rsidRPr="00F57E30" w:rsidRDefault="00887B7C" w:rsidP="00F57E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29.12.2012 № 942</w:t>
      </w:r>
    </w:p>
    <w:p w:rsidR="00887B7C" w:rsidRDefault="00887B7C"/>
    <w:tbl>
      <w:tblPr>
        <w:tblW w:w="14695" w:type="dxa"/>
        <w:tblInd w:w="675" w:type="dxa"/>
        <w:tblLook w:val="00A0"/>
      </w:tblPr>
      <w:tblGrid>
        <w:gridCol w:w="636"/>
        <w:gridCol w:w="5091"/>
        <w:gridCol w:w="1503"/>
        <w:gridCol w:w="1134"/>
        <w:gridCol w:w="1020"/>
        <w:gridCol w:w="1085"/>
        <w:gridCol w:w="1120"/>
        <w:gridCol w:w="3106"/>
      </w:tblGrid>
      <w:tr w:rsidR="00887B7C" w:rsidRPr="00F57E30" w:rsidTr="00B87206">
        <w:trPr>
          <w:trHeight w:val="312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 Объем финансовых потребностей по реализации программы</w:t>
            </w:r>
          </w:p>
        </w:tc>
      </w:tr>
      <w:tr w:rsidR="00887B7C" w:rsidRPr="00F57E30" w:rsidTr="00B87206">
        <w:trPr>
          <w:trHeight w:val="1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7B7C" w:rsidRPr="00F57E30" w:rsidTr="00B87206">
        <w:trPr>
          <w:trHeight w:val="276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Модернизация систем коммунальной инфраструктуры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70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Теплоснабжение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Снижение себестоимости предоставляемых услуг, рациональное использование водо-топливно-энергетических ресурсов, улучшение экологической обстановки. </w:t>
            </w:r>
          </w:p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7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Реконструкция котельной                      № 76.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Монтаж котлоагрегата, насосной группы и теплообменного оборудования, емкостей запаса воды, водо- и электроснабжения котельной</w:t>
            </w:r>
          </w:p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4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                                                              (от продажи обл.имущества)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Реконструкция тепловых сетей.                                     Всего,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бесперебойного теплоснабжения.</w:t>
            </w:r>
          </w:p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                            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                                                                (от продажи обл.имущества)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1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Замена оборудования,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бесперебойного теплоснабжения.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7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Погашение кредитор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ской задолженности за 2009 года</w:t>
            </w: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п.1.1.: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5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                                                (от продажи обл.имущества)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76"/>
        </w:trPr>
        <w:tc>
          <w:tcPr>
            <w:tcW w:w="636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0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50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70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Реконструкция водопроводных сетей.  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безаварийной работы системы водоснабжения и обеспечение населения города питьевой водой в достаточном количестве и надлежащего качества.</w:t>
            </w:r>
          </w:p>
        </w:tc>
      </w:tr>
      <w:tr w:rsidR="00887B7C" w:rsidRPr="00F57E30" w:rsidTr="00B87206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50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(от продажи муниципального</w:t>
            </w: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имущества)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п.1.2.: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8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                                            (от продажи мун.имущества)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7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Модернизация лифтового оборудования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8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Установка КДК.                  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                             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7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1.4.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Расчеты с ресурсоснабжающими организациями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67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Оплата за эл.энергию, уголь, воду и др.                                 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                                            (от продажи мун.имущества)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154,4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1.5.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5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Ремонт сетей эл.снабжения.    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                             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по разделу 1. 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265,2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147,7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областной бюджет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(от продажи областного </w:t>
            </w: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8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местный бюджет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(от продажи муницип.</w:t>
            </w: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169,1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Компенсация выпадающих доходов организациям, предоставляющим населению услуги по тарифам, не обеспечивающим возмещение издержек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Теплоснабжение и горячее водоснабжение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647,9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647,9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672,0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672,0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                             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672,0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672,0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"Чистая вода"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6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Поставка и хранение труб ВЧШГ.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Подготовка к зиме жилищно-коммунального хозяйства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Теплоснабжение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67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Замена и ремонт котельного оборудования и тепловых сетей (РТХ).                                   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250,9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предоставления коммунальных услуг, улучшение экологической обстановки в городе, сокращение потерь тепловой энергии в процессе производства и транспортировки до потребителя.</w:t>
            </w:r>
          </w:p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55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235,4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9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Замена и ремонт котельного оборудования и тепловых сетей (ПТХ).                  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предоставления коммунальных услуг, улучшение экологической обстановки в городе, сокращение потерь тепловой энергии в процессе производства и транспортировки до потребителя.</w:t>
            </w:r>
          </w:p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52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31,9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п. 4.1.: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150,2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7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334,3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надежности работы систем питьевого водоснабжения, обеспечение населения города питьевой водой в достаточном количестве и надлежащего качества, снижение потерь.</w:t>
            </w:r>
          </w:p>
        </w:tc>
      </w:tr>
      <w:tr w:rsidR="00887B7C" w:rsidRPr="00F57E30" w:rsidTr="00B87206">
        <w:trPr>
          <w:trHeight w:val="6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Замена водопроводных сетей   (ЖХ).          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4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69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Замена водопроводных сетей   (Водоканал).                     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(КУМИ)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1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                                                 (арендная плата за землю)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п 4.2.: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(КУМИ)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                                              (арендная плата за землю)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70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Замена канализационных сетей (Водоканал).                      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Рациональное использование водных объектов, сокращение негативного воздействия на окружающую среду и обеспечение экологической безопасности.</w:t>
            </w:r>
          </w:p>
        </w:tc>
      </w:tr>
      <w:tr w:rsidR="00887B7C" w:rsidRPr="00F57E30" w:rsidTr="00B87206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48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                                              (арендная плата за землю)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Жилищный фонд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Замена подъездных козырьков.                                                      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7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Ремонт балконных плит и балконных козырьков.                                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43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по разделу 4.: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171,7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364,7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138,4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(КУМИ)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                                        (арендная плата за землю)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3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Улучшение условий проживания в жилищном фонде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75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Капитальный ремонт многоквартирных домов.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413,1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комфортного проживания в жилых домах, создание благоприятных условий для безупречной эксплуатации жилищного фонда, своевременная подготовка инженерного оборудования к эксплуатации в зимний период, улучшение качества предоставляемых услуг, обеспечение безаварийного функционирования внутридомового инженерного оборудования  и сетей.</w:t>
            </w:r>
          </w:p>
        </w:tc>
      </w:tr>
      <w:tr w:rsidR="00887B7C" w:rsidRPr="00F57E30" w:rsidTr="00B87206">
        <w:trPr>
          <w:trHeight w:val="25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429,2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353,7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53,6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(КУМИ)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88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Капитальный ремонт многоквартирных жилых  домов.                                        Всего: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ремонт ж/домов ул. Горняцкая,6, ул. Калинина,14, ул. Артема,16 (2011г), Парковая,280, Баргузинская,117, Мичурина (2012г)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123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Капитальный ремонт и замена лифтов, установленных в многоквартирных домах и отработавших нормативный срок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34,38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техни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ческих характеристик лифтов в жилых </w:t>
            </w: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омах</w:t>
            </w: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пр.Строителей,17, 63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                             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5,32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112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Восстановление технических характеристик лифтов, отработавших свой нормативный срок эксплуатации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техни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ческих характеристик лифтов в жилых </w:t>
            </w: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омах</w:t>
            </w: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 </w:t>
            </w:r>
          </w:p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пр. Строителей,63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                             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3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Монтаж пожарной сигнализации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Монтаж пож.сигнализации                                           10 мик-н,18в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Приобретение</w:t>
            </w: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монтаж почтовых ящиков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по разделу 5.: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588,7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413,1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122,9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429,2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353,7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53,6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Энергосбережение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9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Монтаж модульной котельной квартала №4а                                         (р-н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МАУК </w:t>
            </w: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им.</w:t>
            </w: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Маяковского).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Для обеспечения теплом строящихся домов квартала № 4а.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                                            (от продажи мун.имущества)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1392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Канализационный коллектор по переключению стоков очистных сооружений ВГСЧ на н/с ГПТУ-16 (замена ветхих канализационных сетей)                            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бюджет                          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7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Реконструкция котельной                      № 76   (Монтаж котла КВТС-10)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7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4F61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Восстановление циркуляционного трубопровода  кот.№29, №86</w:t>
            </w:r>
          </w:p>
          <w:p w:rsidR="00887B7C" w:rsidRPr="00F57E30" w:rsidRDefault="00887B7C" w:rsidP="004F61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Всего,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2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Замена ветхих тепловых сетей.        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7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Замена котельного оборудования на объектах теплоснабжения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1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87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Замена оборудования на энергосберегающее на объектах водоснабжения.        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8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87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Замена оборудования на энергосберегающее на объектах водоотведения.    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5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88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Установка общедомовых приборов учета по теплоснабжению,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Улучшение качества услуг с одновременным снижением нерационального использования энерго- и теплоресурсов, сокращение удельных расходов энергоресурсов без ущемления интересов потребителей.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48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9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Установка общедомовых приборов учета по горячему водоснабжению.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Улучшение качества услуг с одновременным снижением нерационального использования энерго- и теплоресурсов, сокращение удельных расходов энергоресурсов без ущемления интересов потребителей.</w:t>
            </w:r>
          </w:p>
        </w:tc>
      </w:tr>
      <w:tr w:rsidR="00887B7C" w:rsidRPr="00F57E30" w:rsidTr="00B87206">
        <w:trPr>
          <w:trHeight w:val="2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87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Установка общедомовых приборов учета по холодному водоснабжению.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87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Установка общедомовых  приборов учета по электроснабжению.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8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Установка электросчетчиков льготным слоям населения 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12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Установка индивидуальных приборов учета холодной и горячей воды  населению с уровнем доходов ниже прожиточного.</w:t>
            </w:r>
          </w:p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6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4F61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Устройство и восстановление подъездного отопления в жилых домах.</w:t>
            </w:r>
          </w:p>
          <w:p w:rsidR="00887B7C" w:rsidRPr="00F57E30" w:rsidRDefault="00887B7C" w:rsidP="004F61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0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4F61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Замена подъездных окон на ПВХ в жилых домах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Техническое присоединение УНО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Зенковский парк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8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Разработка схемы теплоснабжения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Пропаганда по энергосбережению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2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Обучение по энергосбережению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5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по разделу 6.: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5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(от продажи мун. 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Создание технических условий по обеспечению перспективных нагрузок для объектов нового строительства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7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объектах теплоснабжения.           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5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объектах водоснабжения.           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4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объектах водоотведения.                                  Всего,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по разделу 7.: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1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Возмещение убытков, возникших в результате применения государственных регулируемых цен за реализацию угля населению 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                             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 в области предупреждения чрезвычайных ситуаций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8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Приобретение системы оповещения населения, на случай возникновения ЧС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2 211,9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724,4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448,3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1 039,2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473,1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353,7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областной бюджет                                                   (от продажи обл.имущества)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789,1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704,9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местный бюджет                                             (КУМИ)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55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местный бюджет                                             (от продажи мун.имущества)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местный бюджет                                             (арендная плата за землю)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4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собственные средства предприятий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495,8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7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B87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Председатель Прокопьевского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B7C" w:rsidRPr="00F57E30" w:rsidTr="00B87206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7C" w:rsidRPr="00F57E30" w:rsidRDefault="00887B7C" w:rsidP="00B87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Совета народных депутатов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7B7C" w:rsidRPr="00F57E30" w:rsidRDefault="00887B7C" w:rsidP="003D0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E30">
              <w:rPr>
                <w:rFonts w:ascii="Times New Roman" w:hAnsi="Times New Roman"/>
                <w:sz w:val="28"/>
                <w:szCs w:val="28"/>
                <w:lang w:eastAsia="ru-RU"/>
              </w:rPr>
              <w:t>Г. Миллер</w:t>
            </w:r>
          </w:p>
        </w:tc>
      </w:tr>
    </w:tbl>
    <w:p w:rsidR="00887B7C" w:rsidRDefault="00887B7C">
      <w:pPr>
        <w:rPr>
          <w:rFonts w:ascii="Times New Roman" w:hAnsi="Times New Roman"/>
          <w:sz w:val="28"/>
          <w:szCs w:val="28"/>
        </w:rPr>
      </w:pPr>
    </w:p>
    <w:p w:rsidR="00887B7C" w:rsidRDefault="00887B7C">
      <w:pPr>
        <w:rPr>
          <w:rFonts w:ascii="Times New Roman" w:hAnsi="Times New Roman"/>
          <w:sz w:val="28"/>
          <w:szCs w:val="28"/>
        </w:rPr>
      </w:pPr>
    </w:p>
    <w:p w:rsidR="00887B7C" w:rsidRDefault="00887B7C">
      <w:pPr>
        <w:rPr>
          <w:rFonts w:ascii="Times New Roman" w:hAnsi="Times New Roman"/>
          <w:sz w:val="28"/>
          <w:szCs w:val="28"/>
        </w:rPr>
      </w:pPr>
    </w:p>
    <w:p w:rsidR="00887B7C" w:rsidRDefault="00887B7C">
      <w:pPr>
        <w:rPr>
          <w:rFonts w:ascii="Times New Roman" w:hAnsi="Times New Roman"/>
          <w:sz w:val="28"/>
          <w:szCs w:val="28"/>
        </w:rPr>
      </w:pPr>
    </w:p>
    <w:p w:rsidR="00887B7C" w:rsidRDefault="00887B7C">
      <w:pPr>
        <w:rPr>
          <w:rFonts w:ascii="Times New Roman" w:hAnsi="Times New Roman"/>
          <w:sz w:val="28"/>
          <w:szCs w:val="28"/>
        </w:rPr>
      </w:pPr>
    </w:p>
    <w:p w:rsidR="00887B7C" w:rsidRDefault="00887B7C">
      <w:pPr>
        <w:rPr>
          <w:rFonts w:ascii="Times New Roman" w:hAnsi="Times New Roman"/>
          <w:sz w:val="28"/>
          <w:szCs w:val="28"/>
        </w:rPr>
      </w:pPr>
    </w:p>
    <w:p w:rsidR="00887B7C" w:rsidRDefault="00887B7C" w:rsidP="00F57E30">
      <w:pPr>
        <w:pStyle w:val="Header"/>
        <w:tabs>
          <w:tab w:val="left" w:pos="708"/>
        </w:tabs>
        <w:rPr>
          <w:b/>
          <w:sz w:val="28"/>
          <w:szCs w:val="28"/>
        </w:rPr>
        <w:sectPr w:rsidR="00887B7C" w:rsidSect="003D0002">
          <w:pgSz w:w="16838" w:h="11906" w:orient="landscape" w:code="9"/>
          <w:pgMar w:top="567" w:right="567" w:bottom="567" w:left="1134" w:header="567" w:footer="0" w:gutter="0"/>
          <w:cols w:space="708"/>
          <w:noEndnote/>
          <w:titlePg/>
          <w:docGrid w:linePitch="326"/>
        </w:sectPr>
      </w:pPr>
    </w:p>
    <w:p w:rsidR="00887B7C" w:rsidRDefault="00887B7C" w:rsidP="00F57E30">
      <w:pPr>
        <w:pStyle w:val="Header"/>
        <w:tabs>
          <w:tab w:val="left" w:pos="708"/>
        </w:tabs>
      </w:pPr>
    </w:p>
    <w:p w:rsidR="00887B7C" w:rsidRDefault="00887B7C" w:rsidP="00F57E30">
      <w:pPr>
        <w:pStyle w:val="Header"/>
        <w:tabs>
          <w:tab w:val="left" w:pos="708"/>
        </w:tabs>
        <w:jc w:val="center"/>
      </w:pPr>
      <w:r w:rsidRPr="0086212F"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5" o:title=""/>
          </v:shape>
          <o:OLEObject Type="Embed" ProgID="Word.Picture.8" ShapeID="_x0000_i1025" DrawAspect="Content" ObjectID="_1420442404" r:id="rId6"/>
        </w:object>
      </w:r>
    </w:p>
    <w:p w:rsidR="00887B7C" w:rsidRDefault="00887B7C" w:rsidP="00F57E30">
      <w:pPr>
        <w:pStyle w:val="Header"/>
        <w:tabs>
          <w:tab w:val="left" w:pos="708"/>
        </w:tabs>
        <w:jc w:val="center"/>
      </w:pPr>
    </w:p>
    <w:p w:rsidR="00887B7C" w:rsidRPr="00070F40" w:rsidRDefault="00887B7C" w:rsidP="00F57E30">
      <w:pPr>
        <w:pStyle w:val="Title"/>
        <w:rPr>
          <w:noProof/>
          <w:szCs w:val="28"/>
        </w:rPr>
      </w:pPr>
      <w:r w:rsidRPr="00070F40">
        <w:rPr>
          <w:szCs w:val="28"/>
        </w:rPr>
        <w:t>РОССИЙСКАЯ ФЕДЕРАЦИЯ</w:t>
      </w:r>
    </w:p>
    <w:p w:rsidR="00887B7C" w:rsidRPr="00070F40" w:rsidRDefault="00887B7C" w:rsidP="00F57E30">
      <w:pPr>
        <w:pStyle w:val="Title"/>
        <w:rPr>
          <w:noProof/>
          <w:szCs w:val="28"/>
        </w:rPr>
      </w:pPr>
      <w:r w:rsidRPr="00070F40">
        <w:rPr>
          <w:szCs w:val="28"/>
        </w:rPr>
        <w:t>Кемеровская область</w:t>
      </w:r>
    </w:p>
    <w:p w:rsidR="00887B7C" w:rsidRPr="00070F40" w:rsidRDefault="00887B7C" w:rsidP="00F57E30">
      <w:pPr>
        <w:pStyle w:val="Title"/>
        <w:rPr>
          <w:szCs w:val="28"/>
        </w:rPr>
      </w:pPr>
      <w:r w:rsidRPr="00070F40">
        <w:rPr>
          <w:szCs w:val="28"/>
        </w:rPr>
        <w:t>Прокопьевский городской округ</w:t>
      </w:r>
    </w:p>
    <w:p w:rsidR="00887B7C" w:rsidRPr="00070F40" w:rsidRDefault="00887B7C" w:rsidP="00F57E30">
      <w:pPr>
        <w:pStyle w:val="Title"/>
        <w:rPr>
          <w:sz w:val="24"/>
          <w:szCs w:val="24"/>
        </w:rPr>
      </w:pPr>
    </w:p>
    <w:p w:rsidR="00887B7C" w:rsidRPr="00070F40" w:rsidRDefault="00887B7C" w:rsidP="00F57E30">
      <w:pPr>
        <w:pStyle w:val="Title"/>
        <w:rPr>
          <w:szCs w:val="28"/>
        </w:rPr>
      </w:pPr>
      <w:r w:rsidRPr="00070F40">
        <w:rPr>
          <w:szCs w:val="28"/>
        </w:rPr>
        <w:t>ПРОКОПЬЕВСКИЙ ГОРОДСКОЙ СОВЕТ НАРОДНЫХ ДЕПУТАТОВ</w:t>
      </w:r>
    </w:p>
    <w:p w:rsidR="00887B7C" w:rsidRPr="00F57E30" w:rsidRDefault="00887B7C" w:rsidP="00F57E30">
      <w:pPr>
        <w:jc w:val="center"/>
        <w:rPr>
          <w:rFonts w:ascii="Times New Roman" w:hAnsi="Times New Roman"/>
          <w:b/>
          <w:sz w:val="28"/>
          <w:szCs w:val="28"/>
        </w:rPr>
      </w:pPr>
      <w:r w:rsidRPr="00F57E30">
        <w:rPr>
          <w:rFonts w:ascii="Times New Roman" w:hAnsi="Times New Roman"/>
          <w:b/>
          <w:sz w:val="28"/>
          <w:szCs w:val="28"/>
        </w:rPr>
        <w:t>4-го созыва</w:t>
      </w:r>
    </w:p>
    <w:p w:rsidR="00887B7C" w:rsidRDefault="00887B7C" w:rsidP="00F57E30">
      <w:pPr>
        <w:pStyle w:val="1"/>
        <w:rPr>
          <w:szCs w:val="28"/>
        </w:rPr>
      </w:pPr>
      <w:r>
        <w:rPr>
          <w:szCs w:val="28"/>
        </w:rPr>
        <w:t>(сорок шестая сессия)</w:t>
      </w:r>
    </w:p>
    <w:p w:rsidR="00887B7C" w:rsidRDefault="00887B7C" w:rsidP="00F57E30">
      <w:pPr>
        <w:pStyle w:val="1"/>
        <w:rPr>
          <w:sz w:val="10"/>
          <w:szCs w:val="10"/>
        </w:rPr>
      </w:pPr>
    </w:p>
    <w:p w:rsidR="00887B7C" w:rsidRDefault="00887B7C" w:rsidP="00F57E30">
      <w:pPr>
        <w:pStyle w:val="1"/>
        <w:rPr>
          <w:sz w:val="10"/>
          <w:szCs w:val="10"/>
        </w:rPr>
      </w:pPr>
    </w:p>
    <w:p w:rsidR="00887B7C" w:rsidRPr="00A07004" w:rsidRDefault="00887B7C" w:rsidP="00F57E30">
      <w:pPr>
        <w:pStyle w:val="1"/>
        <w:rPr>
          <w:sz w:val="10"/>
          <w:szCs w:val="10"/>
        </w:rPr>
      </w:pPr>
    </w:p>
    <w:p w:rsidR="00887B7C" w:rsidRPr="00B310A7" w:rsidRDefault="00887B7C" w:rsidP="00F57E30">
      <w:pPr>
        <w:pStyle w:val="1"/>
      </w:pPr>
      <w:r>
        <w:t>Решение №  942</w:t>
      </w:r>
    </w:p>
    <w:p w:rsidR="00887B7C" w:rsidRDefault="00887B7C" w:rsidP="00F57E30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887B7C" w:rsidRPr="00F57E30" w:rsidRDefault="00887B7C" w:rsidP="00F57E30">
      <w:pPr>
        <w:ind w:right="26"/>
        <w:jc w:val="both"/>
        <w:rPr>
          <w:rFonts w:ascii="Times New Roman" w:hAnsi="Times New Roman"/>
          <w:sz w:val="28"/>
        </w:rPr>
      </w:pPr>
      <w:r w:rsidRPr="00F57E30">
        <w:rPr>
          <w:rFonts w:ascii="Times New Roman" w:hAnsi="Times New Roman"/>
          <w:sz w:val="28"/>
        </w:rPr>
        <w:t xml:space="preserve">Прокопьевский городской округ     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F57E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Pr="00F57E30">
        <w:rPr>
          <w:rFonts w:ascii="Times New Roman" w:hAnsi="Times New Roman"/>
          <w:sz w:val="28"/>
        </w:rPr>
        <w:t>29.12.2012</w:t>
      </w:r>
    </w:p>
    <w:p w:rsidR="00887B7C" w:rsidRPr="00F57E30" w:rsidRDefault="00887B7C" w:rsidP="00F57E30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О  внесении   изменений в   муниципальную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программу        «Комплексного        развития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систем     коммунальной      инфраструктуры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города   Прокопьевска       на      2010 -  2012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годы»,        утвержденную              решением 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Прокопьевского городского Совета народных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депутатов от 18.12.2009   № 306   (в редакции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решения Прокопьевского  городского Совета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>народных   депутатов  от 27.09.2012 № 887)</w:t>
      </w:r>
    </w:p>
    <w:p w:rsidR="00887B7C" w:rsidRPr="00F57E30" w:rsidRDefault="00887B7C" w:rsidP="00F57E30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887B7C" w:rsidRPr="00F57E30" w:rsidRDefault="00887B7C" w:rsidP="00F57E30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>На основании Бюджетного кодекса РФ, Федерального закона от 06.10.2003 № 131-ФЗ «Об общих принципах организации местного самоуправления в РФ»,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Устава Прокопьевского городского округа,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887B7C" w:rsidRPr="00F57E30" w:rsidRDefault="00887B7C" w:rsidP="00F57E3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57E30">
        <w:rPr>
          <w:rFonts w:ascii="Times New Roman" w:hAnsi="Times New Roman"/>
          <w:b/>
          <w:sz w:val="28"/>
          <w:szCs w:val="28"/>
        </w:rPr>
        <w:t>Решил:</w:t>
      </w:r>
    </w:p>
    <w:p w:rsidR="00887B7C" w:rsidRPr="00F57E30" w:rsidRDefault="00887B7C" w:rsidP="00F57E3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87B7C" w:rsidRPr="00F57E30" w:rsidRDefault="00887B7C" w:rsidP="00F57E30">
      <w:pPr>
        <w:numPr>
          <w:ilvl w:val="0"/>
          <w:numId w:val="1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  Внести следующие изменения в муниципальную программу      «Комплексного       развития систем     коммунальной    инфраструктуры города   Прокопьевска на 2010 -  2012 годы», утвержденную   решением  Прокопьевского  городского Совета народных  депутатов  от  18.12.2009   № 306  (в редакции решения  Прокопьевского городского Совета народных  депутатов от 27.09.2012  № 887):</w:t>
      </w:r>
    </w:p>
    <w:p w:rsidR="00887B7C" w:rsidRDefault="00887B7C" w:rsidP="00F57E30">
      <w:pPr>
        <w:numPr>
          <w:ilvl w:val="1"/>
          <w:numId w:val="1"/>
        </w:numPr>
        <w:tabs>
          <w:tab w:val="num" w:pos="0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>В разделе «Паспорт Программы»  пункт «Объемы и источники финансирования» изменить и изложить в следующей редакции:</w:t>
      </w:r>
    </w:p>
    <w:p w:rsidR="00887B7C" w:rsidRPr="00F57E30" w:rsidRDefault="00887B7C" w:rsidP="00D773E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1276"/>
        <w:gridCol w:w="1276"/>
        <w:gridCol w:w="1417"/>
        <w:gridCol w:w="1418"/>
      </w:tblGrid>
      <w:tr w:rsidR="00887B7C" w:rsidRPr="00F57E30" w:rsidTr="00F57E30">
        <w:trPr>
          <w:tblHeader/>
        </w:trPr>
        <w:tc>
          <w:tcPr>
            <w:tcW w:w="4361" w:type="dxa"/>
            <w:vMerge w:val="restart"/>
            <w:vAlign w:val="center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387" w:type="dxa"/>
            <w:gridSpan w:val="4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Финансирование, млн. рублей</w:t>
            </w:r>
          </w:p>
        </w:tc>
      </w:tr>
      <w:tr w:rsidR="00887B7C" w:rsidRPr="00F57E30" w:rsidTr="00F57E30">
        <w:trPr>
          <w:tblHeader/>
        </w:trPr>
        <w:tc>
          <w:tcPr>
            <w:tcW w:w="4361" w:type="dxa"/>
            <w:vMerge/>
            <w:vAlign w:val="center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3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887B7C" w:rsidRPr="00F57E30" w:rsidTr="00F57E30">
        <w:trPr>
          <w:tblHeader/>
        </w:trPr>
        <w:tc>
          <w:tcPr>
            <w:tcW w:w="4361" w:type="dxa"/>
            <w:vMerge/>
            <w:vAlign w:val="center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2 211,9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724,4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448,3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1 </w:t>
            </w:r>
            <w:r w:rsidRPr="00F57E30">
              <w:rPr>
                <w:rFonts w:ascii="Times New Roman" w:hAnsi="Times New Roman"/>
                <w:sz w:val="28"/>
                <w:szCs w:val="28"/>
                <w:lang w:val="en-US"/>
              </w:rPr>
              <w:t>039</w:t>
            </w:r>
            <w:r w:rsidRPr="00F57E30">
              <w:rPr>
                <w:rFonts w:ascii="Times New Roman" w:hAnsi="Times New Roman"/>
                <w:sz w:val="28"/>
                <w:szCs w:val="28"/>
              </w:rPr>
              <w:t>,</w:t>
            </w:r>
            <w:r w:rsidRPr="00F57E3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в  том числе: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473,1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168,0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69,6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Областной бюджет (от продажи имущества)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789,1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704,9</w:t>
            </w: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Местный бюджет (КУМИ)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Местный бюджет (от продажи имущества)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103,5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Местный бюджет (арендная плата за землю)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Собственные средства предприятий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495,8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122,2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196,2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177,4</w:t>
            </w:r>
          </w:p>
        </w:tc>
      </w:tr>
      <w:tr w:rsidR="00887B7C" w:rsidRPr="00F57E30" w:rsidTr="00F57E30">
        <w:tc>
          <w:tcPr>
            <w:tcW w:w="4361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  <w:tc>
          <w:tcPr>
            <w:tcW w:w="1276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417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887B7C" w:rsidRPr="00F57E30" w:rsidRDefault="00887B7C" w:rsidP="00F5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30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</w:tr>
    </w:tbl>
    <w:p w:rsidR="00887B7C" w:rsidRPr="00F57E30" w:rsidRDefault="00887B7C" w:rsidP="00D77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B7C" w:rsidRDefault="00887B7C" w:rsidP="00F57E3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57E30">
        <w:rPr>
          <w:rFonts w:ascii="Times New Roman" w:hAnsi="Times New Roman"/>
          <w:sz w:val="28"/>
          <w:szCs w:val="28"/>
        </w:rPr>
        <w:t>1.2.  Раздел 4 «Объем финансовых потребностей по реализации программы» изменить и изложить в новой редакции согласно приложению к настоящему решению.</w:t>
      </w:r>
    </w:p>
    <w:p w:rsidR="00887B7C" w:rsidRPr="00F57E30" w:rsidRDefault="00887B7C" w:rsidP="00F57E3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87B7C" w:rsidRPr="00F57E30" w:rsidRDefault="00887B7C" w:rsidP="00F57E30">
      <w:pPr>
        <w:numPr>
          <w:ilvl w:val="0"/>
          <w:numId w:val="1"/>
        </w:numPr>
        <w:tabs>
          <w:tab w:val="num" w:pos="0"/>
          <w:tab w:val="left" w:pos="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 Настоящее решение подлежит официальному опубликованию в средствах массовой информации, вступает в силу с момента подписания.</w:t>
      </w:r>
    </w:p>
    <w:p w:rsidR="00887B7C" w:rsidRPr="00F57E30" w:rsidRDefault="00887B7C" w:rsidP="00F57E30">
      <w:pPr>
        <w:tabs>
          <w:tab w:val="left" w:pos="18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7B7C" w:rsidRPr="00F57E30" w:rsidRDefault="00887B7C" w:rsidP="00F57E30">
      <w:pPr>
        <w:numPr>
          <w:ilvl w:val="0"/>
          <w:numId w:val="1"/>
        </w:numPr>
        <w:tabs>
          <w:tab w:val="num" w:pos="0"/>
          <w:tab w:val="left" w:pos="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 Контроль  за исполнением настоящего решения  возложить на комитеты    Прокопьевского  городского   Совета    народных  депутатов:  планово-бюджетный  (Н. Адамова), контрольно-правовой (Л. Кобзева), по местному самоуправлению и правопорядку (Г. Динкель), по социальной по</w:t>
      </w:r>
      <w:r>
        <w:rPr>
          <w:rFonts w:ascii="Times New Roman" w:hAnsi="Times New Roman"/>
          <w:sz w:val="28"/>
          <w:szCs w:val="28"/>
        </w:rPr>
        <w:t xml:space="preserve">литике </w:t>
      </w:r>
      <w:r w:rsidRPr="00F57E30">
        <w:rPr>
          <w:rFonts w:ascii="Times New Roman" w:hAnsi="Times New Roman"/>
          <w:sz w:val="28"/>
          <w:szCs w:val="28"/>
        </w:rPr>
        <w:t xml:space="preserve"> (Н. Тарасова), по промышленности, транспорту и связи (А. Юсупов), по вопросам предпринимательства, инноваций и имущественным отношениям (М. Хуснулина). </w:t>
      </w:r>
    </w:p>
    <w:p w:rsidR="00887B7C" w:rsidRPr="00F57E30" w:rsidRDefault="00887B7C" w:rsidP="00F57E30">
      <w:pPr>
        <w:tabs>
          <w:tab w:val="num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7B7C" w:rsidRPr="00F57E30" w:rsidRDefault="00887B7C" w:rsidP="00F57E30">
      <w:p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      Председатель Прокопьевского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городского Совета народных депутатов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57E30">
        <w:rPr>
          <w:rFonts w:ascii="Times New Roman" w:hAnsi="Times New Roman"/>
          <w:sz w:val="28"/>
          <w:szCs w:val="28"/>
        </w:rPr>
        <w:t xml:space="preserve">  Г. Миллер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                        Глава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           города Прокопьевска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57E30">
        <w:rPr>
          <w:rFonts w:ascii="Times New Roman" w:hAnsi="Times New Roman"/>
          <w:sz w:val="28"/>
          <w:szCs w:val="28"/>
        </w:rPr>
        <w:t xml:space="preserve">  В. Гаранин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E30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B7C" w:rsidRPr="00F57E30" w:rsidRDefault="00887B7C" w:rsidP="00F5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87B7C" w:rsidRPr="00F57E30" w:rsidSect="00D773EF">
      <w:pgSz w:w="11906" w:h="16838" w:code="9"/>
      <w:pgMar w:top="489" w:right="567" w:bottom="1134" w:left="567" w:header="567" w:footer="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1EAA"/>
    <w:multiLevelType w:val="multilevel"/>
    <w:tmpl w:val="A12ED2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029"/>
        </w:tabs>
        <w:ind w:left="2029" w:hanging="13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378"/>
        </w:tabs>
        <w:ind w:left="2378" w:hanging="13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3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076"/>
        </w:tabs>
        <w:ind w:left="3076" w:hanging="13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002"/>
    <w:rsid w:val="000451E3"/>
    <w:rsid w:val="00070F40"/>
    <w:rsid w:val="000A5719"/>
    <w:rsid w:val="000D7326"/>
    <w:rsid w:val="000E1113"/>
    <w:rsid w:val="000E3E40"/>
    <w:rsid w:val="000F5E12"/>
    <w:rsid w:val="00100C39"/>
    <w:rsid w:val="00136A22"/>
    <w:rsid w:val="00137D52"/>
    <w:rsid w:val="00141556"/>
    <w:rsid w:val="00151A92"/>
    <w:rsid w:val="00177D12"/>
    <w:rsid w:val="001C1784"/>
    <w:rsid w:val="001C7565"/>
    <w:rsid w:val="00291628"/>
    <w:rsid w:val="002A1AB4"/>
    <w:rsid w:val="002B1BE3"/>
    <w:rsid w:val="002B4284"/>
    <w:rsid w:val="002B7E84"/>
    <w:rsid w:val="002C143D"/>
    <w:rsid w:val="002C667C"/>
    <w:rsid w:val="002E560D"/>
    <w:rsid w:val="00305BD5"/>
    <w:rsid w:val="003075F7"/>
    <w:rsid w:val="0032213A"/>
    <w:rsid w:val="00332954"/>
    <w:rsid w:val="003831B6"/>
    <w:rsid w:val="00394DA5"/>
    <w:rsid w:val="003A095C"/>
    <w:rsid w:val="003B2FF2"/>
    <w:rsid w:val="003D0002"/>
    <w:rsid w:val="003D175E"/>
    <w:rsid w:val="003D4615"/>
    <w:rsid w:val="003F36B7"/>
    <w:rsid w:val="004158D2"/>
    <w:rsid w:val="00454E92"/>
    <w:rsid w:val="004A5FC3"/>
    <w:rsid w:val="004A6F5A"/>
    <w:rsid w:val="004C6A86"/>
    <w:rsid w:val="004F5B4F"/>
    <w:rsid w:val="004F6113"/>
    <w:rsid w:val="005016AC"/>
    <w:rsid w:val="005559D9"/>
    <w:rsid w:val="005B1868"/>
    <w:rsid w:val="005D7CD1"/>
    <w:rsid w:val="00615D54"/>
    <w:rsid w:val="0066388E"/>
    <w:rsid w:val="00667CD0"/>
    <w:rsid w:val="00694C2D"/>
    <w:rsid w:val="006A4A73"/>
    <w:rsid w:val="006F4F31"/>
    <w:rsid w:val="0070474B"/>
    <w:rsid w:val="00714DDB"/>
    <w:rsid w:val="007245F7"/>
    <w:rsid w:val="0072662E"/>
    <w:rsid w:val="00731D42"/>
    <w:rsid w:val="00735780"/>
    <w:rsid w:val="00744139"/>
    <w:rsid w:val="007942DE"/>
    <w:rsid w:val="007C1F33"/>
    <w:rsid w:val="008311CD"/>
    <w:rsid w:val="008331DE"/>
    <w:rsid w:val="008415B7"/>
    <w:rsid w:val="00850524"/>
    <w:rsid w:val="008565C3"/>
    <w:rsid w:val="0086212F"/>
    <w:rsid w:val="00884819"/>
    <w:rsid w:val="00887B7C"/>
    <w:rsid w:val="008B6E12"/>
    <w:rsid w:val="008D23C9"/>
    <w:rsid w:val="008D2DD8"/>
    <w:rsid w:val="008E5AD1"/>
    <w:rsid w:val="00944F33"/>
    <w:rsid w:val="00954815"/>
    <w:rsid w:val="0099380E"/>
    <w:rsid w:val="009B690A"/>
    <w:rsid w:val="009F3C0D"/>
    <w:rsid w:val="00A07004"/>
    <w:rsid w:val="00A15FC8"/>
    <w:rsid w:val="00A208D6"/>
    <w:rsid w:val="00A6225F"/>
    <w:rsid w:val="00A71594"/>
    <w:rsid w:val="00A97FB1"/>
    <w:rsid w:val="00AA2106"/>
    <w:rsid w:val="00AC5184"/>
    <w:rsid w:val="00AF51B2"/>
    <w:rsid w:val="00B310A7"/>
    <w:rsid w:val="00B7568D"/>
    <w:rsid w:val="00B87206"/>
    <w:rsid w:val="00B9318E"/>
    <w:rsid w:val="00B93AD6"/>
    <w:rsid w:val="00BC5F8D"/>
    <w:rsid w:val="00BD6A0B"/>
    <w:rsid w:val="00BE44F7"/>
    <w:rsid w:val="00C04884"/>
    <w:rsid w:val="00C12AC4"/>
    <w:rsid w:val="00C16DEB"/>
    <w:rsid w:val="00C2012B"/>
    <w:rsid w:val="00C351C0"/>
    <w:rsid w:val="00C617E9"/>
    <w:rsid w:val="00C75E2C"/>
    <w:rsid w:val="00C840D8"/>
    <w:rsid w:val="00C861CF"/>
    <w:rsid w:val="00C90BD5"/>
    <w:rsid w:val="00C95ED2"/>
    <w:rsid w:val="00CA37B0"/>
    <w:rsid w:val="00CA5715"/>
    <w:rsid w:val="00CB65FF"/>
    <w:rsid w:val="00CD0D5E"/>
    <w:rsid w:val="00D069CE"/>
    <w:rsid w:val="00D336BC"/>
    <w:rsid w:val="00D50FDE"/>
    <w:rsid w:val="00D66E7A"/>
    <w:rsid w:val="00D70266"/>
    <w:rsid w:val="00D773EF"/>
    <w:rsid w:val="00DB1E28"/>
    <w:rsid w:val="00DB7A56"/>
    <w:rsid w:val="00E06375"/>
    <w:rsid w:val="00E101CA"/>
    <w:rsid w:val="00E143A6"/>
    <w:rsid w:val="00E16BF5"/>
    <w:rsid w:val="00E4223B"/>
    <w:rsid w:val="00E47B45"/>
    <w:rsid w:val="00E82573"/>
    <w:rsid w:val="00EA2332"/>
    <w:rsid w:val="00EA5361"/>
    <w:rsid w:val="00EE1DE6"/>
    <w:rsid w:val="00EE7895"/>
    <w:rsid w:val="00F1766D"/>
    <w:rsid w:val="00F43CAB"/>
    <w:rsid w:val="00F57E30"/>
    <w:rsid w:val="00F836EA"/>
    <w:rsid w:val="00FA7599"/>
    <w:rsid w:val="00F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7E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F57E3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57E30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F57E30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0"/>
    </w:rPr>
  </w:style>
  <w:style w:type="paragraph" w:customStyle="1" w:styleId="1">
    <w:name w:val="Основной текст с отступом1"/>
    <w:basedOn w:val="Normal"/>
    <w:uiPriority w:val="99"/>
    <w:rsid w:val="00F57E3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77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17</Pages>
  <Words>3332</Words>
  <Characters>18997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Chernova_MM</dc:creator>
  <cp:keywords/>
  <dc:description/>
  <cp:lastModifiedBy>2</cp:lastModifiedBy>
  <cp:revision>5</cp:revision>
  <cp:lastPrinted>2013-01-23T04:30:00Z</cp:lastPrinted>
  <dcterms:created xsi:type="dcterms:W3CDTF">2013-01-22T08:50:00Z</dcterms:created>
  <dcterms:modified xsi:type="dcterms:W3CDTF">2013-01-23T04:34:00Z</dcterms:modified>
</cp:coreProperties>
</file>